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6.xml" ContentType="application/vnd.openxmlformats-officedocument.wordprocessingml.header+xml"/>
  <Override PartName="/word/header24.xml" ContentType="application/vnd.openxmlformats-officedocument.wordprocessingml.header+xml"/>
  <Override PartName="/word/header9.xml" ContentType="application/vnd.openxmlformats-officedocument.wordprocessingml.header+xml"/>
  <Override PartName="/word/header17.xml" ContentType="application/vnd.openxmlformats-officedocument.wordprocessingml.header+xml"/>
  <Override PartName="/word/header16.xml" ContentType="application/vnd.openxmlformats-officedocument.wordprocessingml.header+xml"/>
  <Override PartName="/word/header7.xml" ContentType="application/vnd.openxmlformats-officedocument.wordprocessingml.header+xml"/>
  <Override PartName="/word/header15.xml" ContentType="application/vnd.openxmlformats-officedocument.wordprocessingml.header+xml"/>
  <Override PartName="/word/header14.xml" ContentType="application/vnd.openxmlformats-officedocument.wordprocessingml.header+xml"/>
  <Override PartName="/word/header5.xml" ContentType="application/vnd.openxmlformats-officedocument.wordprocessingml.header+xml"/>
  <Override PartName="/word/header13.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_rels/document.xml.rels" ContentType="application/vnd.openxmlformats-package.relationships+xml"/>
  <Override PartName="/word/header48.xml" ContentType="application/vnd.openxmlformats-officedocument.wordprocessingml.header+xml"/>
  <Override PartName="/word/header39.xml" ContentType="application/vnd.openxmlformats-officedocument.wordprocessingml.header+xml"/>
  <Override PartName="/word/header20.xml" ContentType="application/vnd.openxmlformats-officedocument.wordprocessingml.header+xml"/>
  <Override PartName="/word/settings.xml" ContentType="application/vnd.openxmlformats-officedocument.wordprocessingml.settings+xml"/>
  <Override PartName="/word/header19.xml" ContentType="application/vnd.openxmlformats-officedocument.wordprocessingml.header+xml"/>
  <Override PartName="/word/header43.xml" ContentType="application/vnd.openxmlformats-officedocument.wordprocessingml.header+xml"/>
  <Override PartName="/word/styles.xml" ContentType="application/vnd.openxmlformats-officedocument.wordprocessingml.styles+xml"/>
  <Override PartName="/word/header38.xml" ContentType="application/vnd.openxmlformats-officedocument.wordprocessingml.header+xml"/>
  <Override PartName="/word/header45.xml" ContentType="application/vnd.openxmlformats-officedocument.wordprocessingml.header+xml"/>
  <Override PartName="/word/header22.xml" ContentType="application/vnd.openxmlformats-officedocument.wordprocessingml.header+xml"/>
  <Override PartName="/word/header46.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header10.xml" ContentType="application/vnd.openxmlformats-officedocument.wordprocessingml.header+xml"/>
  <Override PartName="/word/header44.xml" ContentType="application/vnd.openxmlformats-officedocument.wordprocessingml.header+xml"/>
  <Override PartName="/word/header42.xml" ContentType="application/vnd.openxmlformats-officedocument.wordprocessingml.header+xml"/>
  <Override PartName="/word/header41.xml" ContentType="application/vnd.openxmlformats-officedocument.wordprocessingml.header+xml"/>
  <Override PartName="/word/header25.xml" ContentType="application/vnd.openxmlformats-officedocument.wordprocessingml.header+xml"/>
  <Override PartName="/word/header21.xml" ContentType="application/vnd.openxmlformats-officedocument.wordprocessingml.header+xml"/>
  <Override PartName="/word/header40.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word/header18.xml" ContentType="application/vnd.openxmlformats-officedocument.wordprocessingml.header+xml"/>
  <Override PartName="/word/header37.xml" ContentType="application/vnd.openxmlformats-officedocument.wordprocessingml.header+xml"/>
  <Override PartName="/word/header33.xml" ContentType="application/vnd.openxmlformats-officedocument.wordprocessingml.header+xml"/>
  <Override PartName="/word/header11.xml" ContentType="application/vnd.openxmlformats-officedocument.wordprocessingml.header+xml"/>
  <Override PartName="/word/header35.xml" ContentType="application/vnd.openxmlformats-officedocument.wordprocessingml.header+xml"/>
  <Override PartName="/word/header34.xml" ContentType="application/vnd.openxmlformats-officedocument.wordprocessingml.header+xml"/>
  <Override PartName="/word/header12.xml" ContentType="application/vnd.openxmlformats-officedocument.wordprocessingml.header+xml"/>
  <Override PartName="/word/header47.xml" ContentType="application/vnd.openxmlformats-officedocument.wordprocessingml.header+xml"/>
  <Override PartName="/word/media/image1.jpeg" ContentType="image/jpeg"/>
  <Override PartName="/word/header32.xml" ContentType="application/vnd.openxmlformats-officedocument.wordprocessingml.header+xml"/>
  <Override PartName="/word/fontTable.xml" ContentType="application/vnd.openxmlformats-officedocument.wordprocessingml.fontTable+xml"/>
  <Override PartName="/word/header31.xml" ContentType="application/vnd.openxmlformats-officedocument.wordprocessingml.header+xml"/>
  <Override PartName="/word/header6.xml" ContentType="application/vnd.openxmlformats-officedocument.wordprocessingml.header+xml"/>
  <Override PartName="/word/header36.xml" ContentType="application/vnd.openxmlformats-officedocument.wordprocessingml.header+xml"/>
  <Override PartName="/word/header30.xml" ContentType="application/vnd.openxmlformats-officedocument.wordprocessingml.header+xml"/>
  <Override PartName="/word/header27.xml" ContentType="application/vnd.openxmlformats-officedocument.wordprocessingml.header+xml"/>
  <Override PartName="/word/header29.xml" ContentType="application/vnd.openxmlformats-officedocument.wordprocessingml.header+xml"/>
  <Override PartName="/word/header28.xml" ContentType="application/vnd.openxmlformats-officedocument.wordprocessingml.header+xml"/>
  <Override PartName="/word/header23.xml" ContentType="application/vnd.openxmlformats-officedocument.wordprocessingml.header+xml"/>
  <Override PartName="/word/header8.xml" ContentType="application/vnd.openxmlformats-officedocument.wordprocessingml.header+xml"/>
  <Override PartName="/word/header1.xml" ContentType="application/vnd.openxmlformats-officedocument.wordprocessingml.header+xml"/>
  <Override PartName="/customXml/item1.xml" ContentType="application/xml"/>
  <Override PartName="/customXml/_rels/item1.xml.rels" ContentType="application/vnd.openxmlformats-package.relationship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356" w:type="dxa"/>
        <w:jc w:val="start"/>
        <w:tblInd w:w="108" w:type="dxa"/>
        <w:tblLayout w:type="fixed"/>
        <w:tblCellMar>
          <w:top w:w="0" w:type="dxa"/>
          <w:start w:w="108" w:type="dxa"/>
          <w:bottom w:w="0" w:type="dxa"/>
          <w:end w:w="108" w:type="dxa"/>
        </w:tblCellMar>
        <w:tblLook w:val="0000" w:noHBand="0" w:noVBand="0" w:firstColumn="0" w:lastRow="0" w:lastColumn="0" w:firstRow="0"/>
      </w:tblPr>
      <w:tblGrid>
        <w:gridCol w:w="4678"/>
        <w:gridCol w:w="4678"/>
      </w:tblGrid>
      <w:tr>
        <w:trPr>
          <w:trHeight w:val="284" w:hRule="atLeast"/>
        </w:trPr>
        <w:tc>
          <w:tcPr>
            <w:tcW w:w="9356" w:type="dxa"/>
            <w:gridSpan w:val="2"/>
            <w:tcBorders/>
          </w:tcPr>
          <w:p>
            <w:pPr>
              <w:pStyle w:val="Normal"/>
              <w:ind w:end="-1"/>
              <w:jc w:val="center"/>
              <w:rPr/>
            </w:pPr>
            <w:r>
              <w:rPr/>
              <w:t xml:space="preserve">  </w:t>
            </w:r>
            <w:r>
              <w:rPr/>
              <w:drawing>
                <wp:inline distT="0" distB="0" distL="0" distR="0">
                  <wp:extent cx="514350" cy="600075"/>
                  <wp:effectExtent l="0" t="0" r="0" b="0"/>
                  <wp:docPr id="1" name="Рисунок 1" descr="Без 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Без имени-1"/>
                          <pic:cNvPicPr>
                            <a:picLocks noChangeAspect="1" noChangeArrowheads="1"/>
                          </pic:cNvPicPr>
                        </pic:nvPicPr>
                        <pic:blipFill>
                          <a:blip r:embed="rId2"/>
                          <a:stretch>
                            <a:fillRect/>
                          </a:stretch>
                        </pic:blipFill>
                        <pic:spPr bwMode="auto">
                          <a:xfrm>
                            <a:off x="0" y="0"/>
                            <a:ext cx="514350" cy="600075"/>
                          </a:xfrm>
                          <a:prstGeom prst="rect">
                            <a:avLst/>
                          </a:prstGeom>
                          <a:noFill/>
                        </pic:spPr>
                      </pic:pic>
                    </a:graphicData>
                  </a:graphic>
                </wp:inline>
              </w:drawing>
            </w:r>
          </w:p>
        </w:tc>
      </w:tr>
      <w:tr>
        <w:trPr>
          <w:trHeight w:val="284" w:hRule="atLeast"/>
        </w:trPr>
        <w:tc>
          <w:tcPr>
            <w:tcW w:w="9356" w:type="dxa"/>
            <w:gridSpan w:val="2"/>
            <w:tcBorders/>
          </w:tcPr>
          <w:p>
            <w:pPr>
              <w:pStyle w:val="Normal"/>
              <w:spacing w:before="100" w:after="100"/>
              <w:ind w:end="454"/>
              <w:jc w:val="center"/>
              <w:rPr>
                <w:rFonts w:ascii="Arial" w:hAnsi="Arial" w:cs="Arial"/>
                <w:b/>
                <w:spacing w:val="100"/>
                <w:sz w:val="20"/>
                <w:szCs w:val="20"/>
              </w:rPr>
            </w:pPr>
            <w:r>
              <w:rPr>
                <w:rFonts w:cs="Arial" w:ascii="Arial" w:hAnsi="Arial"/>
                <w:b/>
                <w:spacing w:val="100"/>
                <w:sz w:val="20"/>
                <w:szCs w:val="20"/>
              </w:rPr>
              <w:t>БЕЛГОРОДСКАЯ ОБЛАСТЬ</w:t>
            </w:r>
          </w:p>
          <w:p>
            <w:pPr>
              <w:pStyle w:val="BodyText"/>
              <w:spacing w:before="100" w:after="100"/>
              <w:ind w:end="-6"/>
              <w:jc w:val="center"/>
              <w:rPr>
                <w:rFonts w:ascii="Arial Narrow" w:hAnsi="Arial Narrow"/>
                <w:b/>
                <w:sz w:val="40"/>
                <w:szCs w:val="40"/>
              </w:rPr>
            </w:pPr>
            <w:r>
              <w:rPr>
                <w:rFonts w:ascii="Arial Narrow" w:hAnsi="Arial Narrow"/>
                <w:b/>
                <w:sz w:val="40"/>
                <w:szCs w:val="40"/>
              </w:rPr>
              <w:t>МИНИСТЕРСТВО СЕЛЬСКОГО ХОЗЯЙСТВА                                И ПРОДОВОЛЬСТВИЯ БЕЛГОРОДСКОЙ ОБЛАСТИ</w:t>
            </w:r>
          </w:p>
          <w:p>
            <w:pPr>
              <w:pStyle w:val="Heading3"/>
              <w:spacing w:before="100" w:after="100"/>
              <w:jc w:val="center"/>
              <w:rPr>
                <w:rFonts w:ascii="Arial" w:hAnsi="Arial" w:cs="Arial"/>
                <w:b w:val="false"/>
                <w:bCs w:val="false"/>
                <w:sz w:val="32"/>
                <w:szCs w:val="32"/>
              </w:rPr>
            </w:pPr>
            <w:r>
              <w:rPr>
                <w:rFonts w:cs="Arial" w:ascii="Arial" w:hAnsi="Arial"/>
                <w:b w:val="false"/>
                <w:bCs w:val="false"/>
                <w:sz w:val="32"/>
                <w:szCs w:val="32"/>
              </w:rPr>
              <w:t>П Р И К А З</w:t>
            </w:r>
          </w:p>
          <w:p>
            <w:pPr>
              <w:pStyle w:val="Heading3"/>
              <w:spacing w:before="100" w:after="100"/>
              <w:jc w:val="center"/>
              <w:rPr>
                <w:rFonts w:ascii="Arial" w:hAnsi="Arial" w:cs="Arial"/>
                <w:sz w:val="32"/>
                <w:szCs w:val="32"/>
              </w:rPr>
            </w:pPr>
            <w:r>
              <w:rPr>
                <w:rFonts w:cs="Arial" w:ascii="Arial" w:hAnsi="Arial"/>
                <w:b w:val="false"/>
                <w:sz w:val="17"/>
                <w:szCs w:val="17"/>
              </w:rPr>
              <w:t>Белгород</w:t>
            </w:r>
          </w:p>
        </w:tc>
      </w:tr>
      <w:tr>
        <w:trPr>
          <w:trHeight w:val="284" w:hRule="atLeast"/>
        </w:trPr>
        <w:tc>
          <w:tcPr>
            <w:tcW w:w="4678" w:type="dxa"/>
            <w:tcBorders/>
          </w:tcPr>
          <w:p>
            <w:pPr>
              <w:pStyle w:val="Normal"/>
              <w:spacing w:before="60" w:after="0"/>
              <w:ind w:end="454"/>
              <w:rPr>
                <w:rFonts w:ascii="Arial" w:hAnsi="Arial" w:cs="Arial"/>
                <w:b/>
                <w:spacing w:val="100"/>
                <w:sz w:val="20"/>
                <w:szCs w:val="20"/>
              </w:rPr>
            </w:pPr>
            <w:r>
              <w:rPr>
                <w:rFonts w:cs="Arial" w:ascii="Arial" w:hAnsi="Arial"/>
                <w:b/>
                <w:sz w:val="18"/>
                <w:szCs w:val="18"/>
              </w:rPr>
              <w:t>«____» _____________20 ___ г.</w:t>
            </w:r>
          </w:p>
        </w:tc>
        <w:tc>
          <w:tcPr>
            <w:tcW w:w="4678" w:type="dxa"/>
            <w:tcBorders/>
          </w:tcPr>
          <w:p>
            <w:pPr>
              <w:pStyle w:val="Normal"/>
              <w:spacing w:before="60" w:after="0"/>
              <w:jc w:val="end"/>
              <w:rPr>
                <w:rFonts w:ascii="Arial" w:hAnsi="Arial" w:cs="Arial"/>
                <w:b/>
                <w:sz w:val="17"/>
                <w:szCs w:val="17"/>
              </w:rPr>
            </w:pPr>
            <w:r>
              <w:rPr>
                <w:rFonts w:cs="Arial" w:ascii="Arial" w:hAnsi="Arial"/>
                <w:b/>
                <w:sz w:val="17"/>
                <w:szCs w:val="17"/>
              </w:rPr>
              <w:t>№</w:t>
            </w:r>
            <w:r>
              <w:rPr>
                <w:rFonts w:cs="Arial" w:ascii="Arial" w:hAnsi="Arial"/>
                <w:b/>
                <w:sz w:val="17"/>
                <w:szCs w:val="17"/>
              </w:rPr>
              <w:t>_____</w:t>
            </w:r>
          </w:p>
        </w:tc>
      </w:tr>
    </w:tbl>
    <w:p>
      <w:pPr>
        <w:pStyle w:val="Normal"/>
        <w:rPr/>
      </w:pPr>
      <w:r>
        <w:rPr/>
      </w:r>
    </w:p>
    <w:p>
      <w:pPr>
        <w:pStyle w:val="Normal"/>
        <w:rPr>
          <w:rFonts w:ascii="Times New Roman" w:hAnsi="Times New Roman"/>
          <w:sz w:val="26"/>
          <w:szCs w:val="26"/>
        </w:rPr>
      </w:pPr>
      <w:r>
        <w:rPr>
          <w:sz w:val="26"/>
          <w:szCs w:val="26"/>
        </w:rPr>
      </w:r>
    </w:p>
    <w:p>
      <w:pPr>
        <w:pStyle w:val="Normal"/>
        <w:jc w:val="center"/>
        <w:rPr>
          <w:rFonts w:ascii="Times New Roman" w:hAnsi="Times New Roman"/>
          <w:sz w:val="26"/>
          <w:szCs w:val="26"/>
        </w:rPr>
      </w:pPr>
      <w:r>
        <w:rPr>
          <w:rFonts w:eastAsia="Arial" w:cs="Arial"/>
          <w:b/>
          <w:sz w:val="26"/>
          <w:szCs w:val="26"/>
        </w:rPr>
        <w:t>Об утве</w:t>
      </w:r>
      <w:r>
        <w:rPr>
          <w:rFonts w:eastAsia="Arial" w:cs="Arial"/>
          <w:b/>
          <w:color w:val="000000"/>
          <w:sz w:val="26"/>
          <w:szCs w:val="26"/>
        </w:rPr>
        <w:t xml:space="preserve">рждении административного регламента </w:t>
      </w:r>
    </w:p>
    <w:p>
      <w:pPr>
        <w:pStyle w:val="Normal"/>
        <w:jc w:val="center"/>
        <w:rPr>
          <w:rFonts w:ascii="Times New Roman" w:hAnsi="Times New Roman"/>
          <w:sz w:val="26"/>
          <w:szCs w:val="26"/>
        </w:rPr>
      </w:pPr>
      <w:r>
        <w:rPr>
          <w:rFonts w:eastAsia="Arial" w:cs="Arial"/>
          <w:b/>
          <w:color w:val="000000"/>
          <w:sz w:val="26"/>
          <w:szCs w:val="26"/>
        </w:rPr>
        <w:t xml:space="preserve">предоставления государственной услуги </w:t>
      </w:r>
    </w:p>
    <w:p>
      <w:pPr>
        <w:pStyle w:val="Normal"/>
        <w:jc w:val="center"/>
        <w:rPr/>
      </w:pPr>
      <w:r>
        <w:rPr>
          <w:rFonts w:eastAsia="Arial" w:cs="Arial"/>
          <w:b/>
          <w:color w:val="000000"/>
          <w:sz w:val="26"/>
          <w:szCs w:val="26"/>
        </w:rPr>
        <w:t>«Лицензирова</w:t>
      </w:r>
      <w:r>
        <w:rPr>
          <w:rFonts w:eastAsia="Arial" w:cs="Arial"/>
          <w:b/>
          <w:bCs/>
          <w:color w:val="000000"/>
          <w:sz w:val="26"/>
          <w:szCs w:val="26"/>
        </w:rPr>
        <w:t>ние</w:t>
      </w:r>
      <w:r>
        <w:rPr>
          <w:rFonts w:eastAsia="Arial" w:cs="Arial"/>
          <w:b/>
          <w:bCs/>
          <w:color w:val="000000"/>
          <w:sz w:val="26"/>
          <w:szCs w:val="26"/>
          <w:shd w:fill="auto" w:val="clear"/>
        </w:rPr>
        <w:t xml:space="preserve"> </w:t>
      </w:r>
      <w:bookmarkStart w:id="0" w:name="ext-gen1742"/>
      <w:bookmarkEnd w:id="0"/>
      <w:r>
        <w:rPr>
          <w:rStyle w:val="Emphasis"/>
          <w:b/>
          <w:bCs/>
          <w:i w:val="false"/>
          <w:caps w:val="false"/>
          <w:smallCaps w:val="false"/>
          <w:color w:val="000000"/>
          <w:spacing w:val="0"/>
          <w:sz w:val="26"/>
          <w:szCs w:val="26"/>
          <w:shd w:fill="auto" w:val="clear"/>
        </w:rPr>
        <w:t xml:space="preserve">розничной торговли табачной продукцией </w:t>
      </w:r>
    </w:p>
    <w:p>
      <w:pPr>
        <w:pStyle w:val="Normal"/>
        <w:jc w:val="center"/>
        <w:rPr/>
      </w:pPr>
      <w:r>
        <w:rPr>
          <w:rStyle w:val="Emphasis"/>
          <w:b/>
          <w:bCs/>
          <w:i w:val="false"/>
          <w:caps w:val="false"/>
          <w:smallCaps w:val="false"/>
          <w:color w:val="000000"/>
          <w:spacing w:val="0"/>
          <w:sz w:val="26"/>
          <w:szCs w:val="26"/>
          <w:shd w:fill="auto" w:val="clear"/>
        </w:rPr>
        <w:t xml:space="preserve">и никотинсодержащей продукцией и развозной торговли табачной продукцией и никотинсодержащей продукцией </w:t>
      </w:r>
      <w:r>
        <w:rPr>
          <w:b/>
          <w:bCs/>
          <w:color w:val="000000"/>
          <w:sz w:val="26"/>
          <w:szCs w:val="26"/>
          <w:shd w:fill="auto" w:val="clear"/>
        </w:rPr>
        <w:t xml:space="preserve"> на территории Белгородской области»</w:t>
      </w:r>
    </w:p>
    <w:p>
      <w:pPr>
        <w:pStyle w:val="Normal"/>
        <w:rPr>
          <w:rFonts w:ascii="Times New Roman" w:hAnsi="Times New Roman"/>
          <w:b/>
          <w:bCs/>
          <w:color w:val="000000"/>
          <w:sz w:val="26"/>
          <w:szCs w:val="26"/>
          <w:highlight w:val="none"/>
          <w:shd w:fill="auto" w:val="clear"/>
        </w:rPr>
      </w:pPr>
      <w:r>
        <w:rPr>
          <w:b/>
          <w:bCs/>
          <w:color w:val="000000"/>
          <w:sz w:val="26"/>
          <w:szCs w:val="26"/>
          <w:shd w:fill="auto" w:val="clear"/>
        </w:rPr>
      </w:r>
    </w:p>
    <w:p>
      <w:pPr>
        <w:pStyle w:val="Normal"/>
        <w:rPr>
          <w:rFonts w:ascii="Times New Roman" w:hAnsi="Times New Roman"/>
          <w:sz w:val="26"/>
          <w:szCs w:val="26"/>
        </w:rPr>
      </w:pPr>
      <w:r>
        <w:rPr>
          <w:sz w:val="26"/>
          <w:szCs w:val="26"/>
        </w:rPr>
      </w:r>
    </w:p>
    <w:p>
      <w:pPr>
        <w:pStyle w:val="Normal"/>
        <w:ind w:firstLine="708"/>
        <w:jc w:val="both"/>
        <w:rPr/>
      </w:pPr>
      <w:r>
        <w:rPr>
          <w:color w:val="000000"/>
          <w:sz w:val="26"/>
          <w:szCs w:val="26"/>
        </w:rPr>
        <w:t xml:space="preserve">В соответствии с Федеральными законами </w:t>
      </w:r>
      <w:hyperlink r:id="rId3" w:tooltip="http://mobileonline.garant.ru/document/redirect/10105489/0">
        <w:r>
          <w:rPr>
            <w:rStyle w:val="Style"/>
            <w:color w:val="000000"/>
            <w:sz w:val="26"/>
            <w:szCs w:val="26"/>
          </w:rPr>
          <w:t xml:space="preserve">от 13 июня 2023 года </w:t>
          <w:br/>
          <w:t>№ 203-ФЗ</w:t>
        </w:r>
      </w:hyperlink>
      <w:r>
        <w:rPr>
          <w:color w:val="000000"/>
          <w:sz w:val="26"/>
          <w:szCs w:val="26"/>
        </w:rPr>
        <w:t xml:space="preserve"> «</w:t>
      </w:r>
      <w:r>
        <w:rPr>
          <w:b w:val="false"/>
          <w:i w:val="false"/>
          <w:caps w:val="false"/>
          <w:smallCaps w:val="false"/>
          <w:color w:val="000000"/>
          <w:spacing w:val="0"/>
          <w:sz w:val="26"/>
          <w:szCs w:val="26"/>
        </w:rPr>
        <w:t>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Pr>
          <w:color w:val="000000"/>
          <w:sz w:val="26"/>
          <w:szCs w:val="26"/>
        </w:rPr>
        <w:t xml:space="preserve">», </w:t>
      </w:r>
      <w:hyperlink r:id="rId4" w:tooltip="http://mobileonline.garant.ru/document/redirect/12177515/0">
        <w:r>
          <w:rPr>
            <w:rStyle w:val="Style"/>
            <w:color w:val="000000"/>
            <w:sz w:val="26"/>
            <w:szCs w:val="26"/>
          </w:rPr>
          <w:t>от 27 июля 2010 года № 210-ФЗ</w:t>
        </w:r>
      </w:hyperlink>
      <w:r>
        <w:rPr>
          <w:color w:val="000000"/>
          <w:sz w:val="26"/>
          <w:szCs w:val="26"/>
        </w:rPr>
        <w:t xml:space="preserve"> «Об организации предоставления государственных и муниципальных услуг»</w:t>
      </w:r>
      <w:r>
        <w:rPr>
          <w:sz w:val="26"/>
          <w:szCs w:val="26"/>
        </w:rPr>
        <w:t>, постановлениями Правительства Белгородской области от 18 июля 2022 года № 431-пп «О порядке разработки и утверждения административных регламентов предоставления государственных услуг на территории Белгородской  области», от 20 декабря 2021 года № 620-пп «Об утверждении Положения о министерстве сельского хозяйства и продовольствия Белгородской области» </w:t>
      </w:r>
      <w:r>
        <w:rPr>
          <w:b/>
          <w:spacing w:val="-3"/>
          <w:sz w:val="26"/>
          <w:szCs w:val="26"/>
        </w:rPr>
        <w:t>п р и к а з ы в а ю</w:t>
      </w:r>
      <w:r>
        <w:rPr>
          <w:spacing w:val="-3"/>
          <w:sz w:val="26"/>
          <w:szCs w:val="26"/>
        </w:rPr>
        <w:t>:</w:t>
      </w:r>
    </w:p>
    <w:p>
      <w:pPr>
        <w:pStyle w:val="Normal"/>
        <w:ind w:firstLine="709"/>
        <w:jc w:val="both"/>
        <w:rPr/>
      </w:pPr>
      <w:r>
        <w:rPr>
          <w:b w:val="false"/>
          <w:bCs w:val="false"/>
          <w:sz w:val="26"/>
          <w:szCs w:val="26"/>
        </w:rPr>
        <w:t>1. Утвердить административный регламент предоставления  государственной услуги «</w:t>
      </w:r>
      <w:r>
        <w:rPr>
          <w:rFonts w:eastAsia="Arial" w:cs="Arial"/>
          <w:b w:val="false"/>
          <w:bCs w:val="false"/>
          <w:color w:val="000000"/>
          <w:sz w:val="26"/>
          <w:szCs w:val="26"/>
        </w:rPr>
        <w:t>Лицензирование</w:t>
      </w:r>
      <w:r>
        <w:rPr>
          <w:rFonts w:eastAsia="Arial" w:cs="Arial"/>
          <w:b w:val="false"/>
          <w:bCs w:val="false"/>
          <w:color w:val="000000"/>
          <w:sz w:val="26"/>
          <w:szCs w:val="26"/>
          <w:shd w:fill="auto" w:val="clear"/>
        </w:rPr>
        <w:t xml:space="preserve"> </w:t>
      </w:r>
      <w:bookmarkStart w:id="1" w:name="ext-gen1742_Копия_1"/>
      <w:bookmarkEnd w:id="1"/>
      <w:r>
        <w:rPr>
          <w:rStyle w:val="Emphasis"/>
          <w:b w:val="false"/>
          <w:bCs w:val="false"/>
          <w:i w:val="false"/>
          <w:caps w:val="false"/>
          <w:smallCaps w:val="false"/>
          <w:color w:val="000000"/>
          <w:spacing w:val="0"/>
          <w:sz w:val="26"/>
          <w:szCs w:val="26"/>
          <w:shd w:fill="auto" w:val="clear"/>
        </w:rPr>
        <w:t xml:space="preserve">розничной торговли табачной продукцией и никотинсодержащей продукцией и развозной торговли табачной продукцией и никотинсодержащей продукцией </w:t>
      </w:r>
      <w:r>
        <w:rPr>
          <w:b w:val="false"/>
          <w:bCs w:val="false"/>
          <w:color w:val="000000"/>
          <w:sz w:val="26"/>
          <w:szCs w:val="26"/>
          <w:shd w:fill="auto" w:val="clear"/>
        </w:rPr>
        <w:t xml:space="preserve"> на территории Белгородской области</w:t>
      </w:r>
      <w:r>
        <w:rPr>
          <w:b w:val="false"/>
          <w:bCs w:val="false"/>
          <w:sz w:val="26"/>
          <w:szCs w:val="26"/>
        </w:rPr>
        <w:t>» (прилагается).</w:t>
      </w:r>
    </w:p>
    <w:p>
      <w:pPr>
        <w:pStyle w:val="Normal"/>
        <w:ind w:firstLine="709"/>
        <w:jc w:val="both"/>
        <w:rPr/>
      </w:pPr>
      <w:r>
        <w:rPr>
          <w:sz w:val="26"/>
          <w:szCs w:val="26"/>
        </w:rPr>
        <w:t xml:space="preserve">2. Настоящий приказ вступает в силу со дня его официального опубликования и распространяется на правоотношения, возникшие с 1 октября 2026 года, </w:t>
      </w:r>
      <w:r>
        <w:rPr>
          <w:rStyle w:val="Emphasis"/>
          <w:b w:val="false"/>
          <w:bCs w:val="false"/>
          <w:i w:val="false"/>
          <w:caps w:val="false"/>
          <w:smallCaps w:val="false"/>
          <w:color w:val="000000"/>
          <w:spacing w:val="0"/>
          <w:sz w:val="26"/>
          <w:szCs w:val="26"/>
          <w:shd w:fill="auto" w:val="clear"/>
        </w:rPr>
        <w:t>за исключением положений указанных в пунктах 3-</w:t>
      </w:r>
      <w:r>
        <w:rPr>
          <w:rStyle w:val="Emphasis"/>
          <w:b w:val="false"/>
          <w:bCs w:val="false"/>
          <w:i w:val="false"/>
          <w:caps w:val="false"/>
          <w:smallCaps w:val="false"/>
          <w:color w:val="000000"/>
          <w:spacing w:val="0"/>
          <w:sz w:val="26"/>
          <w:szCs w:val="26"/>
          <w:shd w:fill="auto" w:val="clear"/>
        </w:rPr>
        <w:t>7</w:t>
      </w:r>
      <w:r>
        <w:rPr>
          <w:rStyle w:val="Emphasis"/>
          <w:b w:val="false"/>
          <w:bCs w:val="false"/>
          <w:i w:val="false"/>
          <w:caps w:val="false"/>
          <w:smallCaps w:val="false"/>
          <w:color w:val="000000"/>
          <w:spacing w:val="0"/>
          <w:sz w:val="26"/>
          <w:szCs w:val="26"/>
          <w:shd w:fill="auto" w:val="clear"/>
        </w:rPr>
        <w:t xml:space="preserve"> настоящего приказа.</w:t>
      </w:r>
    </w:p>
    <w:p>
      <w:pPr>
        <w:pStyle w:val="Normal"/>
        <w:ind w:firstLine="709"/>
        <w:jc w:val="both"/>
        <w:rPr/>
      </w:pPr>
      <w:r>
        <w:rPr>
          <w:rStyle w:val="Emphasis"/>
          <w:b w:val="false"/>
          <w:bCs w:val="false"/>
          <w:i w:val="false"/>
          <w:caps w:val="false"/>
          <w:smallCaps w:val="false"/>
          <w:color w:val="000000"/>
          <w:spacing w:val="0"/>
          <w:sz w:val="26"/>
          <w:szCs w:val="26"/>
          <w:shd w:fill="auto" w:val="clear"/>
        </w:rPr>
        <w:t>3. Абзац третий пункта 2.4.1., абзац третий пункта 2.4.2. подраздела 2.4., пункт 2.9.2.  подраздела 2.9., пункта 2.10.2. подраздела 2.10. раздела 2, пункта 3.2.1. подраздела 3.2., абзацы четвертый, седьмой пункта 3.6.12 подраздела 3.6. раздела 3  административного регламента утвержденного пунктом 1 настоящего приказа в части направления посредством информационной системы мониторинга с 1 марта 2027 года.</w:t>
      </w:r>
    </w:p>
    <w:p>
      <w:pPr>
        <w:pStyle w:val="Normal"/>
        <w:ind w:firstLine="709"/>
        <w:jc w:val="both"/>
        <w:rPr/>
      </w:pPr>
      <w:r>
        <w:rPr>
          <w:rStyle w:val="Emphasis"/>
          <w:b w:val="false"/>
          <w:bCs w:val="false"/>
          <w:i w:val="false"/>
          <w:caps w:val="false"/>
          <w:smallCaps w:val="false"/>
          <w:color w:val="000000"/>
          <w:spacing w:val="0"/>
          <w:sz w:val="26"/>
          <w:szCs w:val="26"/>
          <w:shd w:fill="auto" w:val="clear"/>
        </w:rPr>
        <w:t>4. Подпункт 5 пункта 2.11.3 подраздела 2.11. раздела 2 административного регламента утвержденного пунктом 1 настоящего приказа вступает в силу с 1 марта 2027 года.</w:t>
      </w:r>
    </w:p>
    <w:p>
      <w:pPr>
        <w:pStyle w:val="Normal"/>
        <w:ind w:firstLine="709"/>
        <w:jc w:val="both"/>
        <w:rPr/>
      </w:pPr>
      <w:r>
        <w:rPr>
          <w:rStyle w:val="Emphasis"/>
          <w:b w:val="false"/>
          <w:bCs w:val="false"/>
          <w:i w:val="false"/>
          <w:caps w:val="false"/>
          <w:smallCaps w:val="false"/>
          <w:color w:val="000000"/>
          <w:spacing w:val="0"/>
          <w:sz w:val="26"/>
          <w:szCs w:val="26"/>
          <w:shd w:fill="auto" w:val="clear"/>
        </w:rPr>
        <w:t xml:space="preserve">5. Подпункт 8 пункта 2.11.3 подраздела 2.11. раздела 2, </w:t>
      </w:r>
      <w:r>
        <w:rPr>
          <w:rStyle w:val="Emphasis"/>
          <w:b w:val="false"/>
          <w:bCs w:val="false"/>
          <w:i w:val="false"/>
          <w:caps w:val="false"/>
          <w:smallCaps w:val="false"/>
          <w:color w:val="000000"/>
          <w:spacing w:val="0"/>
          <w:sz w:val="26"/>
          <w:szCs w:val="26"/>
          <w:shd w:fill="auto" w:val="clear"/>
        </w:rPr>
        <w:t>п</w:t>
      </w:r>
      <w:r>
        <w:rPr>
          <w:rStyle w:val="Emphasis"/>
          <w:b w:val="false"/>
          <w:bCs w:val="false"/>
          <w:i w:val="false"/>
          <w:caps w:val="false"/>
          <w:smallCaps w:val="false"/>
          <w:color w:val="000000"/>
          <w:spacing w:val="0"/>
          <w:sz w:val="26"/>
          <w:szCs w:val="26"/>
          <w:shd w:fill="auto" w:val="clear"/>
        </w:rPr>
        <w:t>у</w:t>
      </w:r>
      <w:r>
        <w:rPr>
          <w:rStyle w:val="Emphasis"/>
          <w:b w:val="false"/>
          <w:bCs w:val="false"/>
          <w:i w:val="false"/>
          <w:caps w:val="false"/>
          <w:smallCaps w:val="false"/>
          <w:color w:val="000000"/>
          <w:spacing w:val="0"/>
          <w:sz w:val="26"/>
          <w:szCs w:val="26"/>
          <w:shd w:fill="auto" w:val="clear"/>
        </w:rPr>
        <w:t>н</w:t>
      </w:r>
      <w:r>
        <w:rPr>
          <w:rStyle w:val="Emphasis"/>
          <w:b w:val="false"/>
          <w:bCs w:val="false"/>
          <w:i w:val="false"/>
          <w:caps w:val="false"/>
          <w:smallCaps w:val="false"/>
          <w:color w:val="000000"/>
          <w:spacing w:val="0"/>
          <w:sz w:val="26"/>
          <w:szCs w:val="26"/>
          <w:shd w:fill="auto" w:val="clear"/>
        </w:rPr>
        <w:t>к</w:t>
      </w:r>
      <w:r>
        <w:rPr>
          <w:rStyle w:val="Emphasis"/>
          <w:b w:val="false"/>
          <w:bCs w:val="false"/>
          <w:i w:val="false"/>
          <w:caps w:val="false"/>
          <w:smallCaps w:val="false"/>
          <w:color w:val="000000"/>
          <w:spacing w:val="0"/>
          <w:sz w:val="26"/>
          <w:szCs w:val="26"/>
          <w:shd w:fill="auto" w:val="clear"/>
        </w:rPr>
        <w:t xml:space="preserve">т </w:t>
      </w:r>
      <w:r>
        <w:rPr>
          <w:rStyle w:val="Emphasis"/>
          <w:b w:val="false"/>
          <w:bCs w:val="false"/>
          <w:i w:val="false"/>
          <w:caps w:val="false"/>
          <w:smallCaps w:val="false"/>
          <w:color w:val="000000"/>
          <w:spacing w:val="0"/>
          <w:sz w:val="26"/>
          <w:szCs w:val="26"/>
          <w:shd w:fill="auto" w:val="clear"/>
        </w:rPr>
        <w:t xml:space="preserve">8 </w:t>
      </w:r>
      <w:r>
        <w:rPr>
          <w:rStyle w:val="Emphasis"/>
          <w:b w:val="false"/>
          <w:bCs w:val="false"/>
          <w:i w:val="false"/>
          <w:caps w:val="false"/>
          <w:smallCaps w:val="false"/>
          <w:color w:val="000000"/>
          <w:spacing w:val="0"/>
          <w:sz w:val="26"/>
          <w:szCs w:val="26"/>
          <w:shd w:fill="auto" w:val="clear"/>
        </w:rPr>
        <w:t xml:space="preserve"> </w:t>
      </w:r>
      <w:r>
        <w:rPr>
          <w:rStyle w:val="Emphasis"/>
          <w:b w:val="false"/>
          <w:bCs w:val="false"/>
          <w:i w:val="false"/>
          <w:iCs w:val="false"/>
          <w:caps w:val="false"/>
          <w:smallCaps w:val="false"/>
          <w:color w:val="000000"/>
          <w:spacing w:val="0"/>
          <w:kern w:val="0"/>
          <w:sz w:val="26"/>
          <w:szCs w:val="26"/>
          <w:shd w:fill="auto" w:val="clear"/>
        </w:rPr>
        <w:t>перечн</w:t>
      </w:r>
      <w:r>
        <w:rPr>
          <w:rStyle w:val="Emphasis"/>
          <w:b w:val="false"/>
          <w:bCs w:val="false"/>
          <w:i w:val="false"/>
          <w:iCs w:val="false"/>
          <w:caps w:val="false"/>
          <w:smallCaps w:val="false"/>
          <w:color w:val="000000"/>
          <w:spacing w:val="0"/>
          <w:kern w:val="0"/>
          <w:sz w:val="26"/>
          <w:szCs w:val="26"/>
          <w:shd w:fill="auto" w:val="clear"/>
        </w:rPr>
        <w:t>я</w:t>
      </w:r>
      <w:r>
        <w:rPr>
          <w:rStyle w:val="Emphasis"/>
          <w:b w:val="false"/>
          <w:bCs w:val="false"/>
          <w:i w:val="false"/>
          <w:iCs w:val="false"/>
          <w:caps w:val="false"/>
          <w:smallCaps w:val="false"/>
          <w:color w:val="000000"/>
          <w:spacing w:val="0"/>
          <w:kern w:val="0"/>
          <w:sz w:val="26"/>
          <w:szCs w:val="26"/>
          <w:shd w:fill="auto" w:val="clear"/>
        </w:rPr>
        <w:t xml:space="preserve"> оснований для отказа в предоставлении государственной услуги</w:t>
      </w:r>
      <w:r>
        <w:rPr>
          <w:rStyle w:val="Emphasis"/>
          <w:b w:val="false"/>
          <w:bCs w:val="false"/>
          <w:i w:val="false"/>
          <w:iCs w:val="false"/>
          <w:caps w:val="false"/>
          <w:smallCaps w:val="false"/>
          <w:color w:val="000000"/>
          <w:spacing w:val="0"/>
          <w:sz w:val="26"/>
          <w:szCs w:val="26"/>
          <w:shd w:fill="auto" w:val="clear"/>
        </w:rPr>
        <w:t xml:space="preserve"> приложения 4 </w:t>
      </w:r>
      <w:r>
        <w:rPr>
          <w:rStyle w:val="Emphasis"/>
          <w:b w:val="false"/>
          <w:bCs w:val="false"/>
          <w:i w:val="false"/>
          <w:caps w:val="false"/>
          <w:smallCaps w:val="false"/>
          <w:color w:val="000000"/>
          <w:spacing w:val="0"/>
          <w:sz w:val="26"/>
          <w:szCs w:val="26"/>
          <w:shd w:fill="auto" w:val="clear"/>
        </w:rPr>
        <w:t>административного регламента утвержденного пунктом 1 настоящего приказа вступает в силу с 1 марта 2028 года.</w:t>
      </w:r>
    </w:p>
    <w:p>
      <w:pPr>
        <w:pStyle w:val="Normal"/>
        <w:ind w:firstLine="709"/>
        <w:jc w:val="both"/>
        <w:rPr/>
      </w:pPr>
      <w:r>
        <w:rPr>
          <w:rStyle w:val="Emphasis"/>
          <w:b w:val="false"/>
          <w:bCs w:val="false"/>
          <w:i w:val="false"/>
          <w:caps w:val="false"/>
          <w:smallCaps w:val="false"/>
          <w:color w:val="000000"/>
          <w:spacing w:val="0"/>
          <w:sz w:val="26"/>
          <w:szCs w:val="26"/>
          <w:shd w:fill="auto" w:val="clear"/>
        </w:rPr>
        <w:t xml:space="preserve">6. Подпункт 2 пункта 2.11.2, подпункт 2, 14, 16 пункта 2.11.3., подраздела 2.11. раздела 2, подпункт 2 пункта 3.4.4. подраздела 3.4. раздела 3, пункт 9, 10 приложения 3, пункты 4, 5 </w:t>
      </w:r>
      <w:r>
        <w:rPr>
          <w:rStyle w:val="Emphasis"/>
          <w:b w:val="false"/>
          <w:bCs w:val="false"/>
          <w:i w:val="false"/>
          <w:iCs w:val="false"/>
          <w:caps w:val="false"/>
          <w:smallCaps w:val="false"/>
          <w:color w:val="000000"/>
          <w:spacing w:val="0"/>
          <w:sz w:val="26"/>
          <w:szCs w:val="26"/>
          <w:shd w:fill="auto" w:val="clear"/>
        </w:rPr>
        <w:t>п</w:t>
      </w:r>
      <w:r>
        <w:rPr>
          <w:rStyle w:val="Emphasis"/>
          <w:b w:val="false"/>
          <w:bCs w:val="false"/>
          <w:i w:val="false"/>
          <w:iCs w:val="false"/>
          <w:caps w:val="false"/>
          <w:smallCaps w:val="false"/>
          <w:color w:val="000000"/>
          <w:spacing w:val="0"/>
          <w:kern w:val="0"/>
          <w:sz w:val="26"/>
          <w:szCs w:val="26"/>
          <w:shd w:fill="auto" w:val="clear"/>
        </w:rPr>
        <w:t xml:space="preserve">еречня оснований для приостановления предоставления государственной услуги, пункт 1, </w:t>
      </w:r>
      <w:r>
        <w:rPr>
          <w:rStyle w:val="Emphasis"/>
          <w:b w:val="false"/>
          <w:bCs w:val="false"/>
          <w:i w:val="false"/>
          <w:iCs w:val="false"/>
          <w:caps w:val="false"/>
          <w:smallCaps w:val="false"/>
          <w:color w:val="000000"/>
          <w:spacing w:val="0"/>
          <w:kern w:val="0"/>
          <w:sz w:val="26"/>
          <w:szCs w:val="26"/>
          <w:shd w:fill="auto" w:val="clear"/>
        </w:rPr>
        <w:t>1</w:t>
      </w:r>
      <w:r>
        <w:rPr>
          <w:rStyle w:val="Emphasis"/>
          <w:b w:val="false"/>
          <w:bCs w:val="false"/>
          <w:i w:val="false"/>
          <w:iCs w:val="false"/>
          <w:caps w:val="false"/>
          <w:smallCaps w:val="false"/>
          <w:color w:val="000000"/>
          <w:spacing w:val="0"/>
          <w:kern w:val="0"/>
          <w:sz w:val="26"/>
          <w:szCs w:val="26"/>
          <w:shd w:fill="auto" w:val="clear"/>
        </w:rPr>
        <w:t>4</w:t>
      </w:r>
      <w:r>
        <w:rPr>
          <w:rStyle w:val="Emphasis"/>
          <w:b w:val="false"/>
          <w:bCs w:val="false"/>
          <w:i w:val="false"/>
          <w:iCs w:val="false"/>
          <w:caps w:val="false"/>
          <w:smallCaps w:val="false"/>
          <w:color w:val="000000"/>
          <w:spacing w:val="0"/>
          <w:kern w:val="0"/>
          <w:sz w:val="26"/>
          <w:szCs w:val="26"/>
          <w:shd w:fill="auto" w:val="clear"/>
        </w:rPr>
        <w:t xml:space="preserve"> перечн</w:t>
      </w:r>
      <w:r>
        <w:rPr>
          <w:rStyle w:val="Emphasis"/>
          <w:b w:val="false"/>
          <w:bCs w:val="false"/>
          <w:i w:val="false"/>
          <w:iCs w:val="false"/>
          <w:caps w:val="false"/>
          <w:smallCaps w:val="false"/>
          <w:color w:val="000000"/>
          <w:spacing w:val="0"/>
          <w:kern w:val="0"/>
          <w:sz w:val="26"/>
          <w:szCs w:val="26"/>
          <w:shd w:fill="auto" w:val="clear"/>
        </w:rPr>
        <w:t>я</w:t>
      </w:r>
      <w:r>
        <w:rPr>
          <w:rStyle w:val="Emphasis"/>
          <w:b w:val="false"/>
          <w:bCs w:val="false"/>
          <w:i w:val="false"/>
          <w:iCs w:val="false"/>
          <w:caps w:val="false"/>
          <w:smallCaps w:val="false"/>
          <w:color w:val="000000"/>
          <w:spacing w:val="0"/>
          <w:kern w:val="0"/>
          <w:sz w:val="26"/>
          <w:szCs w:val="26"/>
          <w:shd w:fill="auto" w:val="clear"/>
        </w:rPr>
        <w:t xml:space="preserve"> оснований для отказа в предоставлении государственной услуги</w:t>
      </w:r>
      <w:r>
        <w:rPr>
          <w:rStyle w:val="Emphasis"/>
          <w:b w:val="false"/>
          <w:bCs w:val="false"/>
          <w:i w:val="false"/>
          <w:iCs w:val="false"/>
          <w:caps w:val="false"/>
          <w:smallCaps w:val="false"/>
          <w:color w:val="000000"/>
          <w:spacing w:val="0"/>
          <w:sz w:val="26"/>
          <w:szCs w:val="26"/>
          <w:shd w:fill="auto" w:val="clear"/>
        </w:rPr>
        <w:t xml:space="preserve"> приложения 4 администра</w:t>
      </w:r>
      <w:r>
        <w:rPr>
          <w:rStyle w:val="Emphasis"/>
          <w:b w:val="false"/>
          <w:bCs w:val="false"/>
          <w:i w:val="false"/>
          <w:caps w:val="false"/>
          <w:smallCaps w:val="false"/>
          <w:color w:val="000000"/>
          <w:spacing w:val="0"/>
          <w:sz w:val="26"/>
          <w:szCs w:val="26"/>
          <w:shd w:fill="auto" w:val="clear"/>
        </w:rPr>
        <w:t>тивного регламента утвержденного пунктом 1 настоящего приказа в части лицензионного требования в отношении наличия в собственности, хозяйственном ведении, оперативном управлении, в аренде, договор которой зарегистрирован в соответствии с </w:t>
      </w:r>
      <w:r>
        <w:rPr>
          <w:rStyle w:val="Emphasis"/>
          <w:b w:val="false"/>
          <w:bCs w:val="false"/>
          <w:i w:val="false"/>
          <w:caps w:val="false"/>
          <w:smallCaps w:val="false"/>
          <w:strike w:val="false"/>
          <w:dstrike w:val="false"/>
          <w:color w:val="000000"/>
          <w:spacing w:val="0"/>
          <w:sz w:val="26"/>
          <w:szCs w:val="26"/>
          <w:u w:val="none"/>
          <w:effect w:val="none"/>
          <w:shd w:fill="auto" w:val="clear"/>
        </w:rPr>
        <w:t>Федеральным законом</w:t>
      </w:r>
      <w:r>
        <w:rPr>
          <w:rStyle w:val="Emphasis"/>
          <w:b w:val="false"/>
          <w:bCs w:val="false"/>
          <w:i w:val="false"/>
          <w:caps w:val="false"/>
          <w:smallCaps w:val="false"/>
          <w:color w:val="000000"/>
          <w:spacing w:val="0"/>
          <w:sz w:val="26"/>
          <w:szCs w:val="26"/>
          <w:shd w:fill="auto" w:val="clear"/>
        </w:rPr>
        <w:t> от 13 июля 2015 года № 218-ФЗ «О государственной регистрации недвижимости» (за исключением аренды торговых объектов, не являющихся недвижимым имуществом), или безвозмездном пользовании акционерного общества «Почта России» торгового объекта и требований к его площади применяются с 1 марта 2028 года.</w:t>
      </w:r>
    </w:p>
    <w:p>
      <w:pPr>
        <w:pStyle w:val="Normal"/>
        <w:ind w:firstLine="709"/>
        <w:jc w:val="both"/>
        <w:rPr/>
      </w:pPr>
      <w:r>
        <w:rPr>
          <w:rStyle w:val="Emphasis"/>
          <w:b w:val="false"/>
          <w:bCs w:val="false"/>
          <w:i w:val="false"/>
          <w:caps w:val="false"/>
          <w:smallCaps w:val="false"/>
          <w:color w:val="000000"/>
          <w:spacing w:val="0"/>
          <w:sz w:val="26"/>
          <w:szCs w:val="26"/>
          <w:shd w:fill="auto" w:val="clear"/>
        </w:rPr>
        <w:t>7</w:t>
      </w:r>
      <w:r>
        <w:rPr>
          <w:rStyle w:val="Emphasis"/>
          <w:b w:val="false"/>
          <w:bCs w:val="false"/>
          <w:i w:val="false"/>
          <w:caps w:val="false"/>
          <w:smallCaps w:val="false"/>
          <w:color w:val="000000"/>
          <w:spacing w:val="0"/>
          <w:sz w:val="26"/>
          <w:szCs w:val="26"/>
          <w:shd w:fill="auto" w:val="clear"/>
        </w:rPr>
        <w:t>. Подпункт 3 пункта 3.4.4.  подраздела 3.4. раздела 3 административного регламента утвержденного пунктом 1 настоящего приказа с 1 сентября 2029 года.</w:t>
      </w:r>
    </w:p>
    <w:p>
      <w:pPr>
        <w:pStyle w:val="Normal"/>
        <w:ind w:firstLine="709"/>
        <w:jc w:val="both"/>
        <w:rPr>
          <w:highlight w:val="none"/>
          <w:shd w:fill="auto" w:val="clear"/>
        </w:rPr>
      </w:pPr>
      <w:r>
        <w:rPr>
          <w:b w:val="false"/>
          <w:bCs w:val="false"/>
          <w:color w:val="000000"/>
          <w:sz w:val="26"/>
          <w:szCs w:val="26"/>
          <w:shd w:fill="auto" w:val="clear"/>
          <w:lang w:eastAsia="ru-RU"/>
        </w:rPr>
        <w:t>8</w:t>
      </w:r>
      <w:r>
        <w:rPr>
          <w:b w:val="false"/>
          <w:bCs w:val="false"/>
          <w:color w:val="000000"/>
          <w:sz w:val="26"/>
          <w:szCs w:val="26"/>
          <w:shd w:fill="auto" w:val="clear"/>
        </w:rPr>
        <w:t>. Контроль за исполнением приказа оставляю за собой.</w:t>
      </w:r>
    </w:p>
    <w:p>
      <w:pPr>
        <w:pStyle w:val="Normal"/>
        <w:ind w:firstLine="709"/>
        <w:jc w:val="both"/>
        <w:rPr>
          <w:rFonts w:ascii="Times New Roman" w:hAnsi="Times New Roman"/>
          <w:sz w:val="26"/>
          <w:szCs w:val="26"/>
          <w:highlight w:val="none"/>
          <w:shd w:fill="auto" w:val="clear"/>
        </w:rPr>
      </w:pPr>
      <w:r>
        <w:rPr>
          <w:sz w:val="26"/>
          <w:szCs w:val="26"/>
          <w:shd w:fill="auto" w:val="clear"/>
        </w:rPr>
      </w:r>
    </w:p>
    <w:tbl>
      <w:tblPr>
        <w:tblStyle w:val="12"/>
        <w:tblW w:w="9868" w:type="dxa"/>
        <w:jc w:val="start"/>
        <w:tblInd w:w="-217" w:type="dxa"/>
        <w:tblLayout w:type="fixed"/>
        <w:tblCellMar>
          <w:top w:w="0" w:type="dxa"/>
          <w:start w:w="108" w:type="dxa"/>
          <w:bottom w:w="0" w:type="dxa"/>
          <w:end w:w="108" w:type="dxa"/>
        </w:tblCellMar>
      </w:tblPr>
      <w:tblGrid>
        <w:gridCol w:w="5615"/>
        <w:gridCol w:w="4253"/>
      </w:tblGrid>
      <w:tr>
        <w:trPr/>
        <w:tc>
          <w:tcPr>
            <w:tcW w:w="5615" w:type="dxa"/>
            <w:tcBorders/>
          </w:tcPr>
          <w:p>
            <w:pPr>
              <w:pStyle w:val="Normal"/>
              <w:widowControl/>
              <w:tabs>
                <w:tab w:val="clear" w:pos="708"/>
                <w:tab w:val="left" w:pos="3075" w:leader="none"/>
              </w:tabs>
              <w:spacing w:before="0" w:after="0"/>
              <w:jc w:val="center"/>
              <w:rPr>
                <w:sz w:val="26"/>
                <w:szCs w:val="26"/>
              </w:rPr>
            </w:pPr>
            <w:r>
              <w:rPr>
                <w:b/>
                <w:kern w:val="0"/>
                <w:sz w:val="26"/>
                <w:szCs w:val="26"/>
              </w:rPr>
              <w:t>Первый заместитель министра</w:t>
            </w:r>
          </w:p>
          <w:p>
            <w:pPr>
              <w:pStyle w:val="Normal"/>
              <w:widowControl/>
              <w:tabs>
                <w:tab w:val="clear" w:pos="708"/>
                <w:tab w:val="left" w:pos="3075" w:leader="none"/>
              </w:tabs>
              <w:spacing w:before="0" w:after="0"/>
              <w:jc w:val="center"/>
              <w:rPr>
                <w:sz w:val="26"/>
                <w:szCs w:val="26"/>
              </w:rPr>
            </w:pPr>
            <w:r>
              <w:rPr>
                <w:b/>
                <w:kern w:val="0"/>
                <w:sz w:val="26"/>
                <w:szCs w:val="26"/>
              </w:rPr>
              <w:t>сельского хозяйства и продовольствия Белгородской области</w:t>
            </w:r>
          </w:p>
        </w:tc>
        <w:tc>
          <w:tcPr>
            <w:tcW w:w="4253" w:type="dxa"/>
            <w:tcBorders/>
          </w:tcPr>
          <w:p>
            <w:pPr>
              <w:pStyle w:val="Normal"/>
              <w:widowControl/>
              <w:spacing w:lineRule="auto" w:line="228" w:before="0" w:after="0"/>
              <w:jc w:val="both"/>
              <w:rPr>
                <w:b/>
                <w:sz w:val="26"/>
                <w:szCs w:val="26"/>
              </w:rPr>
            </w:pPr>
            <w:r>
              <w:rPr>
                <w:b/>
                <w:sz w:val="26"/>
                <w:szCs w:val="26"/>
              </w:rPr>
            </w:r>
          </w:p>
          <w:p>
            <w:pPr>
              <w:pStyle w:val="Normal"/>
              <w:widowControl/>
              <w:spacing w:lineRule="auto" w:line="228" w:before="0" w:after="0"/>
              <w:jc w:val="both"/>
              <w:rPr>
                <w:b/>
                <w:sz w:val="26"/>
                <w:szCs w:val="26"/>
              </w:rPr>
            </w:pPr>
            <w:r>
              <w:rPr>
                <w:b/>
                <w:sz w:val="26"/>
                <w:szCs w:val="26"/>
              </w:rPr>
            </w:r>
          </w:p>
          <w:p>
            <w:pPr>
              <w:pStyle w:val="Normal"/>
              <w:widowControl/>
              <w:spacing w:lineRule="auto" w:line="228" w:before="0" w:after="0"/>
              <w:jc w:val="end"/>
              <w:rPr>
                <w:sz w:val="26"/>
                <w:szCs w:val="26"/>
              </w:rPr>
            </w:pPr>
            <w:r>
              <w:rPr>
                <w:b/>
                <w:kern w:val="0"/>
                <w:sz w:val="26"/>
                <w:szCs w:val="26"/>
              </w:rPr>
              <w:t>А.Н. Цапков</w:t>
            </w:r>
          </w:p>
        </w:tc>
      </w:tr>
    </w:tbl>
    <w:p>
      <w:pPr>
        <w:pStyle w:val="Normal"/>
        <w:jc w:val="both"/>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sz w:val="26"/>
          <w:szCs w:val="26"/>
        </w:rPr>
      </w:pPr>
      <w:r>
        <w:rPr>
          <w:sz w:val="26"/>
          <w:szCs w:val="26"/>
        </w:rPr>
      </w:r>
    </w:p>
    <w:p>
      <w:pPr>
        <w:pStyle w:val="Normal"/>
        <w:widowControl w:val="false"/>
        <w:spacing w:lineRule="auto" w:line="242"/>
        <w:ind w:firstLine="5812"/>
        <w:jc w:val="center"/>
        <w:rPr>
          <w:color w:val="000000"/>
        </w:rPr>
      </w:pPr>
      <w:r>
        <w:rPr>
          <w:b/>
          <w:color w:val="000000"/>
          <w:sz w:val="26"/>
          <w:szCs w:val="26"/>
        </w:rPr>
        <w:t>Приложение</w:t>
      </w:r>
    </w:p>
    <w:p>
      <w:pPr>
        <w:pStyle w:val="Normal"/>
        <w:widowControl w:val="false"/>
        <w:spacing w:lineRule="auto" w:line="242"/>
        <w:ind w:firstLine="5812"/>
        <w:jc w:val="center"/>
        <w:rPr>
          <w:color w:val="000000"/>
          <w:sz w:val="26"/>
          <w:szCs w:val="26"/>
        </w:rPr>
      </w:pPr>
      <w:r>
        <w:rPr>
          <w:color w:val="000000"/>
          <w:sz w:val="26"/>
          <w:szCs w:val="26"/>
        </w:rPr>
      </w:r>
    </w:p>
    <w:p>
      <w:pPr>
        <w:pStyle w:val="Normal"/>
        <w:widowControl w:val="false"/>
        <w:spacing w:lineRule="auto" w:line="242"/>
        <w:ind w:firstLine="5670"/>
        <w:jc w:val="center"/>
        <w:rPr>
          <w:color w:val="000000"/>
        </w:rPr>
      </w:pPr>
      <w:r>
        <w:rPr>
          <w:b/>
          <w:color w:val="000000"/>
          <w:sz w:val="26"/>
          <w:szCs w:val="26"/>
        </w:rPr>
        <w:t>УТВЕРЖДЕН</w:t>
      </w:r>
    </w:p>
    <w:p>
      <w:pPr>
        <w:pStyle w:val="Normal"/>
        <w:widowControl w:val="false"/>
        <w:spacing w:lineRule="auto" w:line="242"/>
        <w:ind w:start="5670"/>
        <w:jc w:val="center"/>
        <w:rPr>
          <w:color w:val="000000"/>
        </w:rPr>
      </w:pPr>
      <w:r>
        <w:rPr>
          <w:b/>
          <w:color w:val="000000"/>
          <w:sz w:val="26"/>
          <w:szCs w:val="26"/>
        </w:rPr>
        <w:t>П</w:t>
      </w:r>
      <w:bookmarkStart w:id="2" w:name="_GoBack"/>
      <w:bookmarkEnd w:id="2"/>
      <w:r>
        <w:rPr>
          <w:b/>
          <w:color w:val="000000"/>
          <w:sz w:val="26"/>
          <w:szCs w:val="26"/>
        </w:rPr>
        <w:t xml:space="preserve">риказом </w:t>
        <w:br/>
        <w:t>министерства сельского хозяйства и продовольствия Белгородской области</w:t>
      </w:r>
    </w:p>
    <w:p>
      <w:pPr>
        <w:pStyle w:val="Normal"/>
        <w:widowControl w:val="false"/>
        <w:spacing w:lineRule="auto" w:line="242"/>
        <w:ind w:firstLine="5812"/>
        <w:jc w:val="center"/>
        <w:rPr>
          <w:color w:val="000000"/>
        </w:rPr>
      </w:pPr>
      <w:r>
        <w:rPr>
          <w:b/>
          <w:color w:val="000000"/>
          <w:sz w:val="26"/>
          <w:szCs w:val="26"/>
        </w:rPr>
        <w:t>от_____________2026 г.</w:t>
      </w:r>
    </w:p>
    <w:p>
      <w:pPr>
        <w:pStyle w:val="Normal"/>
        <w:ind w:firstLine="5812"/>
        <w:jc w:val="center"/>
        <w:rPr>
          <w:color w:val="000000"/>
        </w:rPr>
      </w:pPr>
      <w:r>
        <w:rPr>
          <w:b/>
          <w:color w:val="000000"/>
          <w:sz w:val="26"/>
          <w:szCs w:val="26"/>
        </w:rPr>
        <w:t>№</w:t>
      </w:r>
      <w:r>
        <w:rPr>
          <w:b/>
          <w:color w:val="000000"/>
          <w:sz w:val="26"/>
          <w:szCs w:val="26"/>
        </w:rPr>
        <w:t>______</w:t>
      </w:r>
    </w:p>
    <w:p>
      <w:pPr>
        <w:pStyle w:val="Normal"/>
        <w:jc w:val="both"/>
        <w:rPr>
          <w:color w:val="000000"/>
          <w:sz w:val="26"/>
          <w:szCs w:val="26"/>
        </w:rPr>
      </w:pPr>
      <w:r>
        <w:rPr>
          <w:color w:val="000000"/>
          <w:sz w:val="26"/>
          <w:szCs w:val="26"/>
        </w:rPr>
      </w:r>
    </w:p>
    <w:p>
      <w:pPr>
        <w:pStyle w:val="Normal"/>
        <w:jc w:val="both"/>
        <w:rPr>
          <w:color w:val="000000"/>
          <w:sz w:val="26"/>
          <w:szCs w:val="26"/>
        </w:rPr>
      </w:pPr>
      <w:r>
        <w:rPr>
          <w:color w:val="000000"/>
          <w:sz w:val="26"/>
          <w:szCs w:val="26"/>
        </w:rPr>
      </w:r>
    </w:p>
    <w:p>
      <w:pPr>
        <w:pStyle w:val="Normal"/>
        <w:jc w:val="both"/>
        <w:rPr>
          <w:color w:val="000000"/>
          <w:sz w:val="26"/>
          <w:szCs w:val="26"/>
        </w:rPr>
      </w:pPr>
      <w:r>
        <w:rPr>
          <w:color w:val="000000"/>
          <w:sz w:val="26"/>
          <w:szCs w:val="26"/>
        </w:rPr>
      </w:r>
    </w:p>
    <w:p>
      <w:pPr>
        <w:pStyle w:val="Normal"/>
        <w:jc w:val="both"/>
        <w:rPr>
          <w:color w:val="000000"/>
          <w:sz w:val="26"/>
          <w:szCs w:val="26"/>
        </w:rPr>
      </w:pPr>
      <w:r>
        <w:rPr>
          <w:color w:val="000000"/>
          <w:sz w:val="26"/>
          <w:szCs w:val="26"/>
        </w:rPr>
      </w:r>
    </w:p>
    <w:p>
      <w:pPr>
        <w:pStyle w:val="Normal"/>
        <w:jc w:val="center"/>
        <w:rPr>
          <w:color w:val="000000"/>
        </w:rPr>
      </w:pPr>
      <w:r>
        <w:rPr>
          <w:b/>
          <w:bCs/>
          <w:color w:val="000000"/>
          <w:sz w:val="26"/>
          <w:szCs w:val="26"/>
        </w:rPr>
        <w:t>Административный регламент</w:t>
      </w:r>
    </w:p>
    <w:p>
      <w:pPr>
        <w:pStyle w:val="Normal"/>
        <w:ind w:hanging="0" w:start="0"/>
        <w:jc w:val="center"/>
        <w:rPr>
          <w:color w:val="000000"/>
        </w:rPr>
      </w:pPr>
      <w:r>
        <w:rPr>
          <w:rFonts w:eastAsia="Arial" w:cs="Arial"/>
          <w:b/>
          <w:bCs/>
          <w:color w:val="000000"/>
          <w:sz w:val="26"/>
          <w:szCs w:val="26"/>
        </w:rPr>
        <w:t xml:space="preserve">предоставления  государственной услуги </w:t>
      </w:r>
    </w:p>
    <w:p>
      <w:pPr>
        <w:pStyle w:val="Normal"/>
        <w:ind w:firstLine="709"/>
        <w:jc w:val="center"/>
        <w:rPr/>
      </w:pPr>
      <w:r>
        <w:rPr>
          <w:rFonts w:eastAsia="Arial" w:cs="Arial"/>
          <w:b/>
          <w:bCs/>
          <w:color w:val="000000"/>
          <w:sz w:val="26"/>
          <w:szCs w:val="26"/>
        </w:rPr>
        <w:t>«Лицензирование</w:t>
      </w:r>
      <w:r>
        <w:rPr>
          <w:rFonts w:eastAsia="Arial" w:cs="Arial"/>
          <w:b/>
          <w:bCs/>
          <w:color w:val="000000"/>
          <w:sz w:val="26"/>
          <w:szCs w:val="26"/>
          <w:shd w:fill="auto" w:val="clear"/>
        </w:rPr>
        <w:t xml:space="preserve"> </w:t>
      </w:r>
      <w:bookmarkStart w:id="3" w:name="ext-gen1742_Копия_1_Копия_1"/>
      <w:bookmarkEnd w:id="3"/>
      <w:r>
        <w:rPr>
          <w:rStyle w:val="Emphasis"/>
          <w:rFonts w:eastAsia="Arial" w:cs="Arial"/>
          <w:b/>
          <w:bCs/>
          <w:i w:val="false"/>
          <w:caps w:val="false"/>
          <w:smallCaps w:val="false"/>
          <w:color w:val="000000"/>
          <w:spacing w:val="0"/>
          <w:sz w:val="26"/>
          <w:szCs w:val="26"/>
          <w:shd w:fill="auto" w:val="clear"/>
        </w:rPr>
        <w:t xml:space="preserve">розничной торговли табачной продукцией и никотинсодержащей продукцией и развозной торговли табачной продукцией и никотинсодержащей продукцией </w:t>
      </w:r>
      <w:r>
        <w:rPr>
          <w:rFonts w:eastAsia="Arial" w:cs="Arial"/>
          <w:b/>
          <w:bCs/>
          <w:color w:val="000000"/>
          <w:sz w:val="26"/>
          <w:szCs w:val="26"/>
          <w:shd w:fill="auto" w:val="clear"/>
        </w:rPr>
        <w:t xml:space="preserve"> на территории Белгородской области</w:t>
      </w:r>
      <w:r>
        <w:rPr>
          <w:rFonts w:eastAsia="Arial" w:cs="Arial"/>
          <w:b/>
          <w:bCs/>
          <w:color w:val="000000"/>
          <w:sz w:val="26"/>
          <w:szCs w:val="26"/>
        </w:rPr>
        <w:t>»</w:t>
      </w:r>
      <w:r>
        <w:rPr>
          <w:b/>
          <w:bCs/>
          <w:color w:val="000000"/>
          <w:sz w:val="26"/>
          <w:szCs w:val="26"/>
        </w:rPr>
        <w:t>»</w:t>
      </w:r>
    </w:p>
    <w:p>
      <w:pPr>
        <w:pStyle w:val="Normal"/>
        <w:rPr>
          <w:b/>
          <w:bCs/>
          <w:color w:val="000000"/>
          <w:sz w:val="26"/>
          <w:szCs w:val="26"/>
        </w:rPr>
      </w:pPr>
      <w:r>
        <w:rPr>
          <w:b/>
          <w:bCs/>
          <w:color w:val="000000"/>
          <w:sz w:val="26"/>
          <w:szCs w:val="26"/>
        </w:rPr>
      </w:r>
    </w:p>
    <w:p>
      <w:pPr>
        <w:pStyle w:val="Normal"/>
        <w:rPr>
          <w:b/>
          <w:bCs/>
          <w:color w:val="000000"/>
          <w:sz w:val="26"/>
          <w:szCs w:val="26"/>
        </w:rPr>
      </w:pPr>
      <w:r>
        <w:rPr>
          <w:b/>
          <w:bCs/>
          <w:color w:val="000000"/>
          <w:sz w:val="26"/>
          <w:szCs w:val="26"/>
        </w:rPr>
      </w:r>
    </w:p>
    <w:p>
      <w:pPr>
        <w:pStyle w:val="Normal"/>
        <w:widowControl w:val="false"/>
        <w:numPr>
          <w:ilvl w:val="0"/>
          <w:numId w:val="0"/>
        </w:numPr>
        <w:ind w:hanging="0" w:start="0"/>
        <w:jc w:val="center"/>
        <w:outlineLvl w:val="1"/>
        <w:rPr>
          <w:color w:val="000000"/>
        </w:rPr>
      </w:pPr>
      <w:r>
        <w:rPr>
          <w:b/>
          <w:bCs/>
          <w:color w:val="000000"/>
          <w:sz w:val="26"/>
          <w:szCs w:val="26"/>
        </w:rPr>
        <w:t>1. Общ</w:t>
      </w:r>
      <w:r>
        <w:rPr>
          <w:b/>
          <w:color w:val="000000"/>
          <w:sz w:val="26"/>
          <w:szCs w:val="26"/>
        </w:rPr>
        <w:t>ие положения</w:t>
      </w:r>
    </w:p>
    <w:p>
      <w:pPr>
        <w:pStyle w:val="Normal"/>
        <w:ind w:firstLine="709"/>
        <w:jc w:val="center"/>
        <w:rPr>
          <w:b/>
          <w:bCs/>
          <w:color w:val="000000"/>
          <w:sz w:val="26"/>
          <w:szCs w:val="26"/>
        </w:rPr>
      </w:pPr>
      <w:r>
        <w:rPr>
          <w:b/>
          <w:bCs/>
          <w:color w:val="000000"/>
          <w:sz w:val="26"/>
          <w:szCs w:val="26"/>
        </w:rPr>
      </w:r>
    </w:p>
    <w:p>
      <w:pPr>
        <w:pStyle w:val="Normal"/>
        <w:ind w:firstLine="709"/>
        <w:jc w:val="center"/>
        <w:rPr>
          <w:color w:val="000000"/>
        </w:rPr>
      </w:pPr>
      <w:r>
        <w:rPr>
          <w:b/>
          <w:color w:val="000000"/>
          <w:sz w:val="26"/>
          <w:szCs w:val="26"/>
        </w:rPr>
        <w:t>1. Предмет регулирования административного регламента</w:t>
      </w:r>
    </w:p>
    <w:p>
      <w:pPr>
        <w:pStyle w:val="Normal"/>
        <w:ind w:firstLine="709"/>
        <w:jc w:val="center"/>
        <w:rPr>
          <w:b/>
          <w:color w:val="000000"/>
          <w:sz w:val="26"/>
          <w:szCs w:val="26"/>
        </w:rPr>
      </w:pPr>
      <w:r>
        <w:rPr>
          <w:b/>
          <w:color w:val="000000"/>
          <w:sz w:val="26"/>
          <w:szCs w:val="26"/>
        </w:rPr>
      </w:r>
    </w:p>
    <w:p>
      <w:pPr>
        <w:pStyle w:val="ConsPlusNormal1"/>
        <w:ind w:firstLine="709"/>
        <w:jc w:val="both"/>
        <w:rPr/>
      </w:pPr>
      <w:r>
        <w:rPr>
          <w:rFonts w:cs="Times New Roman" w:ascii="Times New Roman" w:hAnsi="Times New Roman"/>
          <w:color w:val="000000"/>
          <w:sz w:val="26"/>
          <w:szCs w:val="26"/>
        </w:rPr>
        <w:t xml:space="preserve">1.1.1. Административный регламент предоставления государственной услуги </w:t>
      </w:r>
      <w:r>
        <w:rPr>
          <w:rFonts w:cs="Times New Roman" w:ascii="Times New Roman" w:hAnsi="Times New Roman"/>
          <w:b w:val="false"/>
          <w:bCs w:val="false"/>
          <w:color w:val="000000"/>
          <w:sz w:val="26"/>
          <w:szCs w:val="26"/>
        </w:rPr>
        <w:t>«</w:t>
      </w:r>
      <w:r>
        <w:rPr>
          <w:rFonts w:eastAsia="Arial" w:cs="Arial" w:ascii="Times New Roman" w:hAnsi="Times New Roman"/>
          <w:b w:val="false"/>
          <w:bCs w:val="false"/>
          <w:color w:val="000000"/>
          <w:sz w:val="26"/>
          <w:szCs w:val="26"/>
        </w:rPr>
        <w:t>Лицензирование</w:t>
      </w:r>
      <w:r>
        <w:rPr>
          <w:rFonts w:eastAsia="Arial" w:cs="Arial" w:ascii="Times New Roman" w:hAnsi="Times New Roman"/>
          <w:b w:val="false"/>
          <w:bCs w:val="false"/>
          <w:color w:val="000000"/>
          <w:sz w:val="26"/>
          <w:szCs w:val="26"/>
          <w:shd w:fill="auto" w:val="clear"/>
        </w:rPr>
        <w:t xml:space="preserve"> </w:t>
      </w:r>
      <w:bookmarkStart w:id="4" w:name="ext-gen1742_Копия_1_Копия_2"/>
      <w:bookmarkEnd w:id="4"/>
      <w:r>
        <w:rPr>
          <w:rStyle w:val="Emphasis"/>
          <w:rFonts w:cs="Times New Roman" w:ascii="Times New Roman" w:hAnsi="Times New Roman"/>
          <w:b w:val="false"/>
          <w:bCs w:val="false"/>
          <w:i w:val="false"/>
          <w:caps w:val="false"/>
          <w:smallCaps w:val="false"/>
          <w:color w:val="000000"/>
          <w:spacing w:val="0"/>
          <w:sz w:val="26"/>
          <w:szCs w:val="26"/>
          <w:shd w:fill="auto" w:val="clear"/>
        </w:rPr>
        <w:t xml:space="preserve">розничной торговли табачной продукцией и никотинсодержащей продукцией и развозной торговли табачной продукцией и никотинсодержащей продукцией </w:t>
      </w:r>
      <w:r>
        <w:rPr>
          <w:rFonts w:cs="Times New Roman" w:ascii="Times New Roman" w:hAnsi="Times New Roman"/>
          <w:b w:val="false"/>
          <w:bCs w:val="false"/>
          <w:color w:val="000000"/>
          <w:sz w:val="26"/>
          <w:szCs w:val="26"/>
          <w:shd w:fill="auto" w:val="clear"/>
        </w:rPr>
        <w:t xml:space="preserve"> на территории Белгородской области</w:t>
      </w:r>
      <w:r>
        <w:rPr>
          <w:rFonts w:cs="Times New Roman" w:ascii="Times New Roman" w:hAnsi="Times New Roman"/>
          <w:b w:val="false"/>
          <w:bCs w:val="false"/>
          <w:color w:val="000000"/>
          <w:sz w:val="26"/>
          <w:szCs w:val="26"/>
        </w:rPr>
        <w:t xml:space="preserve">» устанавливает порядок предоставления государственной услуги </w:t>
      </w:r>
      <w:r>
        <w:rPr>
          <w:rFonts w:cs="Times New Roman" w:ascii="Times New Roman" w:hAnsi="Times New Roman"/>
          <w:b w:val="false"/>
          <w:bCs w:val="false"/>
          <w:color w:val="000000"/>
          <w:sz w:val="26"/>
          <w:szCs w:val="26"/>
          <w:shd w:fill="auto" w:val="clear"/>
        </w:rPr>
        <w:t>(смотрите пункт 1 перечня условных сокращений приложения № 1 к административному регламенту)</w:t>
      </w:r>
      <w:r>
        <w:rPr>
          <w:rFonts w:cs="Times New Roman" w:ascii="Times New Roman" w:hAnsi="Times New Roman"/>
          <w:b w:val="false"/>
          <w:bCs w:val="false"/>
          <w:color w:val="000000"/>
          <w:sz w:val="26"/>
          <w:szCs w:val="26"/>
        </w:rPr>
        <w:t xml:space="preserve"> и стандарт её предоставления. </w:t>
      </w:r>
    </w:p>
    <w:p>
      <w:pPr>
        <w:pStyle w:val="ConsPlusNormal1"/>
        <w:ind w:firstLine="709"/>
        <w:jc w:val="both"/>
        <w:rPr>
          <w:color w:val="000000"/>
        </w:rPr>
      </w:pPr>
      <w:r>
        <w:rPr>
          <w:rFonts w:cs="Times New Roman" w:ascii="Times New Roman" w:hAnsi="Times New Roman"/>
          <w:b w:val="false"/>
          <w:bCs w:val="false"/>
          <w:color w:val="000000"/>
          <w:sz w:val="26"/>
          <w:szCs w:val="26"/>
        </w:rPr>
        <w:t xml:space="preserve">1.1.2. Перечень условных обозначений и сокращений, используемых в тексте административного регламента </w:t>
      </w:r>
      <w:r>
        <w:rPr>
          <w:rFonts w:cs="Times New Roman" w:ascii="Times New Roman" w:hAnsi="Times New Roman"/>
          <w:b w:val="false"/>
          <w:bCs w:val="false"/>
          <w:color w:val="000000"/>
          <w:sz w:val="26"/>
          <w:szCs w:val="26"/>
          <w:shd w:fill="auto" w:val="clear"/>
        </w:rPr>
        <w:t>(смотрите пункт 2 перечня условных сокращений приложения № 1 к административному регламенту), приведён в приложении №1 к административному регламенту.</w:t>
      </w:r>
    </w:p>
    <w:p>
      <w:pPr>
        <w:pStyle w:val="Normal"/>
        <w:widowControl w:val="false"/>
        <w:ind w:firstLine="709"/>
        <w:jc w:val="center"/>
        <w:rPr>
          <w:color w:val="000000"/>
          <w:sz w:val="26"/>
          <w:szCs w:val="26"/>
        </w:rPr>
      </w:pPr>
      <w:r>
        <w:rPr>
          <w:color w:val="000000"/>
          <w:sz w:val="26"/>
          <w:szCs w:val="26"/>
        </w:rPr>
      </w:r>
    </w:p>
    <w:p>
      <w:pPr>
        <w:pStyle w:val="Normal"/>
        <w:widowControl w:val="false"/>
        <w:tabs>
          <w:tab w:val="clear" w:pos="708"/>
          <w:tab w:val="left" w:pos="3075" w:leader="none"/>
        </w:tabs>
        <w:ind w:firstLine="709"/>
        <w:jc w:val="center"/>
        <w:rPr>
          <w:color w:val="000000"/>
        </w:rPr>
      </w:pPr>
      <w:r>
        <w:rPr>
          <w:b/>
          <w:color w:val="000000"/>
          <w:sz w:val="26"/>
          <w:szCs w:val="26"/>
        </w:rPr>
        <w:t>1.2. Круг заявителей</w:t>
      </w:r>
    </w:p>
    <w:p>
      <w:pPr>
        <w:pStyle w:val="Normal"/>
        <w:widowControl w:val="false"/>
        <w:ind w:firstLine="709"/>
        <w:jc w:val="both"/>
        <w:rPr>
          <w:color w:val="000000"/>
          <w:sz w:val="26"/>
          <w:szCs w:val="26"/>
        </w:rPr>
      </w:pPr>
      <w:r>
        <w:rPr>
          <w:color w:val="000000"/>
          <w:sz w:val="26"/>
          <w:szCs w:val="26"/>
        </w:rPr>
      </w:r>
    </w:p>
    <w:p>
      <w:pPr>
        <w:pStyle w:val="Normal"/>
        <w:spacing w:lineRule="auto" w:line="240" w:before="0" w:after="0"/>
        <w:ind w:firstLine="709"/>
        <w:jc w:val="both"/>
        <w:rPr>
          <w:color w:val="000000"/>
        </w:rPr>
      </w:pPr>
      <w:r>
        <w:rPr>
          <w:color w:val="000000"/>
          <w:sz w:val="26"/>
          <w:szCs w:val="26"/>
        </w:rPr>
        <w:t>1.2.1. Заявителями государственной услуги являются юридические лица и индивидуальные предприниматели.</w:t>
      </w:r>
    </w:p>
    <w:p>
      <w:pPr>
        <w:pStyle w:val="Normal"/>
        <w:widowControl w:val="false"/>
        <w:ind w:firstLine="709"/>
        <w:jc w:val="both"/>
        <w:rPr>
          <w:color w:val="000000"/>
        </w:rPr>
      </w:pPr>
      <w:bookmarkStart w:id="5" w:name="sub_11122"/>
      <w:r>
        <w:rPr>
          <w:color w:val="000000"/>
          <w:sz w:val="26"/>
          <w:szCs w:val="26"/>
          <w:lang w:eastAsia="ru-RU"/>
        </w:rPr>
        <w:t xml:space="preserve">1.2.2. Интересы заявителей </w:t>
      </w:r>
      <w:r>
        <w:rPr>
          <w:color w:val="000000"/>
          <w:sz w:val="26"/>
          <w:szCs w:val="26"/>
          <w:shd w:fill="auto" w:val="clear"/>
          <w:lang w:eastAsia="ru-RU"/>
        </w:rPr>
        <w:t xml:space="preserve">(смотрите пункт 3 условных сокращений приложения № 1 </w:t>
      </w:r>
      <w:r>
        <w:rPr>
          <w:rFonts w:cs="Times New Roman"/>
          <w:b w:val="false"/>
          <w:bCs w:val="false"/>
          <w:color w:val="000000"/>
          <w:sz w:val="26"/>
          <w:szCs w:val="26"/>
          <w:shd w:fill="auto" w:val="clear"/>
          <w:lang w:eastAsia="ru-RU"/>
        </w:rPr>
        <w:t>к административному регламенту</w:t>
      </w:r>
      <w:r>
        <w:rPr>
          <w:color w:val="000000"/>
          <w:sz w:val="26"/>
          <w:szCs w:val="26"/>
          <w:shd w:fill="auto" w:val="clear"/>
          <w:lang w:eastAsia="ru-RU"/>
        </w:rPr>
        <w:t xml:space="preserve">), </w:t>
      </w:r>
      <w:r>
        <w:rPr>
          <w:color w:val="000000"/>
          <w:sz w:val="26"/>
          <w:szCs w:val="26"/>
          <w:lang w:eastAsia="ru-RU"/>
        </w:rPr>
        <w:t>указанных в пункте 1.2.1. подраздела 1.2. раздела 1 административного регламента, по вопросам предоставления государственной услуги, могут представлять уполномоченные представители действующие в соответствии с законодательством Российской Федерации.</w:t>
      </w:r>
      <w:bookmarkEnd w:id="5"/>
    </w:p>
    <w:p>
      <w:pPr>
        <w:pStyle w:val="Normal"/>
        <w:widowControl w:val="false"/>
        <w:spacing w:lineRule="auto" w:line="240" w:before="0" w:after="0"/>
        <w:jc w:val="center"/>
        <w:rPr>
          <w:color w:val="000000"/>
          <w:sz w:val="26"/>
          <w:szCs w:val="26"/>
        </w:rPr>
      </w:pPr>
      <w:r>
        <w:rPr>
          <w:color w:val="000000"/>
          <w:sz w:val="26"/>
          <w:szCs w:val="26"/>
        </w:rPr>
      </w:r>
    </w:p>
    <w:p>
      <w:pPr>
        <w:pStyle w:val="Normal"/>
        <w:widowControl w:val="false"/>
        <w:spacing w:lineRule="auto" w:line="240" w:before="0" w:after="0"/>
        <w:jc w:val="center"/>
        <w:rPr>
          <w:color w:val="000000"/>
        </w:rPr>
      </w:pPr>
      <w:r>
        <w:rPr>
          <w:b/>
          <w:bCs/>
          <w:color w:val="000000"/>
          <w:sz w:val="26"/>
          <w:szCs w:val="26"/>
        </w:rPr>
        <w:t xml:space="preserve">1.3. Требование предоставления заявителю государственной услуги </w:t>
      </w:r>
    </w:p>
    <w:p>
      <w:pPr>
        <w:pStyle w:val="Normal"/>
        <w:widowControl w:val="false"/>
        <w:spacing w:lineRule="auto" w:line="240" w:before="0" w:after="0"/>
        <w:jc w:val="center"/>
        <w:rPr>
          <w:color w:val="000000"/>
        </w:rPr>
      </w:pPr>
      <w:r>
        <w:rPr>
          <w:b/>
          <w:bCs/>
          <w:color w:val="000000"/>
          <w:sz w:val="26"/>
          <w:szCs w:val="26"/>
        </w:rPr>
        <w:t>в соответствии с категориями (признаками) заявителей,</w:t>
      </w:r>
    </w:p>
    <w:p>
      <w:pPr>
        <w:pStyle w:val="Normal"/>
        <w:widowControl w:val="false"/>
        <w:spacing w:lineRule="auto" w:line="240" w:before="0" w:after="0"/>
        <w:jc w:val="center"/>
        <w:rPr>
          <w:color w:val="000000"/>
        </w:rPr>
      </w:pPr>
      <w:r>
        <w:rPr>
          <w:b/>
          <w:bCs/>
          <w:color w:val="000000"/>
          <w:sz w:val="26"/>
          <w:szCs w:val="26"/>
        </w:rPr>
        <w:t xml:space="preserve"> </w:t>
      </w:r>
      <w:r>
        <w:rPr>
          <w:b/>
          <w:bCs/>
          <w:color w:val="000000"/>
          <w:sz w:val="26"/>
          <w:szCs w:val="26"/>
        </w:rPr>
        <w:t xml:space="preserve">сведения о которых размещаются в реестре услуг и в федеральной государственной информационной системе </w:t>
      </w:r>
    </w:p>
    <w:p>
      <w:pPr>
        <w:pStyle w:val="Normal"/>
        <w:widowControl w:val="false"/>
        <w:spacing w:lineRule="auto" w:line="240" w:before="0" w:after="0"/>
        <w:jc w:val="center"/>
        <w:rPr>
          <w:color w:val="000000"/>
        </w:rPr>
      </w:pPr>
      <w:r>
        <w:rPr>
          <w:b/>
          <w:bCs/>
          <w:color w:val="000000"/>
          <w:sz w:val="26"/>
          <w:szCs w:val="26"/>
        </w:rPr>
        <w:t>«Единый портал государственных и муниципальных услуг (функций)»</w:t>
      </w:r>
    </w:p>
    <w:p>
      <w:pPr>
        <w:pStyle w:val="Normal"/>
        <w:widowControl w:val="false"/>
        <w:spacing w:lineRule="auto" w:line="240" w:before="0" w:after="0"/>
        <w:jc w:val="center"/>
        <w:rPr>
          <w:rFonts w:ascii="Times New Roman" w:hAnsi="Times New Roman"/>
          <w:color w:val="000000"/>
          <w:sz w:val="26"/>
          <w:szCs w:val="26"/>
        </w:rPr>
      </w:pPr>
      <w:r>
        <w:rPr>
          <w:color w:val="000000"/>
          <w:sz w:val="26"/>
          <w:szCs w:val="26"/>
        </w:rPr>
      </w:r>
    </w:p>
    <w:p>
      <w:pPr>
        <w:pStyle w:val="Normal"/>
        <w:spacing w:lineRule="auto" w:line="240" w:before="0" w:after="0"/>
        <w:ind w:firstLine="709"/>
        <w:jc w:val="both"/>
        <w:rPr>
          <w:color w:val="000000"/>
        </w:rPr>
      </w:pPr>
      <w:r>
        <w:rPr>
          <w:color w:val="000000"/>
          <w:sz w:val="26"/>
          <w:szCs w:val="26"/>
        </w:rPr>
        <w:t>1.3.1. Государственная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и на федеральной государственной информационной системе «Единый портал государственных и муниципальных услуг (функций)».</w:t>
      </w:r>
    </w:p>
    <w:p>
      <w:pPr>
        <w:pStyle w:val="Normal"/>
        <w:spacing w:lineRule="auto" w:line="240" w:before="0" w:after="0"/>
        <w:ind w:firstLine="709"/>
        <w:jc w:val="both"/>
        <w:rPr>
          <w:rFonts w:ascii="Times New Roman" w:hAnsi="Times New Roman"/>
          <w:color w:themeColor="text1" w:val="000000"/>
          <w:sz w:val="26"/>
          <w:szCs w:val="26"/>
        </w:rPr>
      </w:pPr>
      <w:r>
        <w:rPr>
          <w:color w:themeColor="text1" w:val="000000"/>
          <w:sz w:val="26"/>
          <w:szCs w:val="26"/>
        </w:rPr>
      </w:r>
    </w:p>
    <w:p>
      <w:pPr>
        <w:pStyle w:val="Normal"/>
        <w:widowControl w:val="false"/>
        <w:numPr>
          <w:ilvl w:val="0"/>
          <w:numId w:val="0"/>
        </w:numPr>
        <w:ind w:hanging="0" w:start="0"/>
        <w:jc w:val="center"/>
        <w:outlineLvl w:val="1"/>
        <w:rPr>
          <w:color w:val="000000"/>
        </w:rPr>
      </w:pPr>
      <w:r>
        <w:rPr>
          <w:b/>
          <w:bCs/>
          <w:color w:val="000000"/>
          <w:sz w:val="26"/>
          <w:szCs w:val="26"/>
        </w:rPr>
        <w:t>2.</w:t>
      </w:r>
      <w:r>
        <w:rPr>
          <w:color w:val="000000"/>
          <w:sz w:val="26"/>
          <w:szCs w:val="26"/>
        </w:rPr>
        <w:t> </w:t>
      </w:r>
      <w:r>
        <w:rPr>
          <w:b/>
          <w:color w:val="000000"/>
          <w:sz w:val="26"/>
          <w:szCs w:val="26"/>
        </w:rPr>
        <w:t>Стандарт предоставления государственной услуги</w:t>
      </w:r>
    </w:p>
    <w:p>
      <w:pPr>
        <w:pStyle w:val="Normal"/>
        <w:widowControl w:val="false"/>
        <w:numPr>
          <w:ilvl w:val="0"/>
          <w:numId w:val="0"/>
        </w:numPr>
        <w:ind w:hanging="0" w:start="1080"/>
        <w:outlineLvl w:val="1"/>
        <w:rPr>
          <w:color w:val="000000"/>
          <w:sz w:val="26"/>
          <w:szCs w:val="26"/>
          <w:lang w:eastAsia="en-US"/>
        </w:rPr>
      </w:pPr>
      <w:r>
        <w:rPr>
          <w:color w:val="000000"/>
          <w:sz w:val="26"/>
          <w:szCs w:val="26"/>
          <w:lang w:eastAsia="en-US"/>
        </w:rPr>
      </w:r>
    </w:p>
    <w:p>
      <w:pPr>
        <w:pStyle w:val="Normal"/>
        <w:widowControl w:val="false"/>
        <w:jc w:val="center"/>
        <w:rPr>
          <w:color w:val="000000"/>
        </w:rPr>
      </w:pPr>
      <w:r>
        <w:rPr>
          <w:b/>
          <w:color w:val="000000"/>
          <w:sz w:val="26"/>
          <w:szCs w:val="26"/>
        </w:rPr>
        <w:t>2.1. Наименование государственной услуги</w:t>
      </w:r>
    </w:p>
    <w:p>
      <w:pPr>
        <w:pStyle w:val="Normal"/>
        <w:widowControl w:val="false"/>
        <w:jc w:val="center"/>
        <w:rPr>
          <w:rFonts w:ascii="Times New Roman" w:hAnsi="Times New Roman"/>
          <w:b/>
          <w:color w:val="000000"/>
          <w:sz w:val="26"/>
          <w:szCs w:val="26"/>
        </w:rPr>
      </w:pPr>
      <w:r>
        <w:rPr>
          <w:b/>
          <w:color w:val="000000"/>
          <w:sz w:val="26"/>
          <w:szCs w:val="26"/>
        </w:rPr>
      </w:r>
    </w:p>
    <w:p>
      <w:pPr>
        <w:pStyle w:val="ConsPlusNormal1"/>
        <w:ind w:firstLine="709"/>
        <w:jc w:val="both"/>
        <w:rPr/>
      </w:pPr>
      <w:r>
        <w:rPr>
          <w:rFonts w:eastAsia="Arial" w:cs="Arial" w:ascii="Times New Roman" w:hAnsi="Times New Roman"/>
          <w:b w:val="false"/>
          <w:bCs w:val="false"/>
          <w:color w:val="000000"/>
          <w:sz w:val="26"/>
          <w:szCs w:val="26"/>
        </w:rPr>
        <w:t>2.1.1. Лицензирование</w:t>
      </w:r>
      <w:r>
        <w:rPr>
          <w:rFonts w:eastAsia="Arial" w:cs="Arial" w:ascii="Times New Roman" w:hAnsi="Times New Roman"/>
          <w:b w:val="false"/>
          <w:bCs w:val="false"/>
          <w:color w:val="000000"/>
          <w:sz w:val="26"/>
          <w:szCs w:val="26"/>
          <w:shd w:fill="auto" w:val="clear"/>
        </w:rPr>
        <w:t xml:space="preserve"> </w:t>
      </w:r>
      <w:bookmarkStart w:id="6" w:name="ext-gen1742_Копия_1_Копия_2_Копия_1"/>
      <w:bookmarkEnd w:id="6"/>
      <w:r>
        <w:rPr>
          <w:rStyle w:val="Emphasis"/>
          <w:rFonts w:cs="Times New Roman" w:ascii="Times New Roman" w:hAnsi="Times New Roman"/>
          <w:b w:val="false"/>
          <w:bCs w:val="false"/>
          <w:i w:val="false"/>
          <w:caps w:val="false"/>
          <w:smallCaps w:val="false"/>
          <w:color w:val="000000"/>
          <w:spacing w:val="0"/>
          <w:sz w:val="26"/>
          <w:szCs w:val="26"/>
          <w:shd w:fill="auto" w:val="clear"/>
        </w:rPr>
        <w:t>розничной торговли табачной продукцией и никотинсодержащей продукцией и развозной торговли табачной продукцией и никотинсодержащей продукцией</w:t>
      </w:r>
      <w:r>
        <w:rPr>
          <w:rFonts w:cs="Times New Roman" w:ascii="Times New Roman" w:hAnsi="Times New Roman"/>
          <w:b w:val="false"/>
          <w:bCs w:val="false"/>
          <w:color w:val="000000"/>
          <w:sz w:val="26"/>
          <w:szCs w:val="26"/>
          <w:shd w:fill="auto" w:val="clear"/>
        </w:rPr>
        <w:t xml:space="preserve"> на территории Белгородской области.</w:t>
      </w:r>
    </w:p>
    <w:p>
      <w:pPr>
        <w:pStyle w:val="ConsPlusNormal1"/>
        <w:ind w:firstLine="709"/>
        <w:jc w:val="both"/>
        <w:rPr>
          <w:rFonts w:ascii="Times New Roman" w:hAnsi="Times New Roman" w:cs="Times New Roman"/>
          <w:b w:val="false"/>
          <w:bCs w:val="false"/>
          <w:color w:val="000000"/>
          <w:sz w:val="26"/>
          <w:szCs w:val="26"/>
          <w:shd w:fill="auto" w:val="clear"/>
        </w:rPr>
      </w:pPr>
      <w:r>
        <w:rPr>
          <w:rFonts w:cs="Times New Roman" w:ascii="Times New Roman" w:hAnsi="Times New Roman"/>
          <w:b w:val="false"/>
          <w:bCs w:val="false"/>
          <w:color w:val="000000"/>
          <w:sz w:val="26"/>
          <w:szCs w:val="26"/>
          <w:shd w:fill="auto" w:val="clear"/>
        </w:rPr>
      </w:r>
    </w:p>
    <w:p>
      <w:pPr>
        <w:pStyle w:val="Normal"/>
        <w:widowControl w:val="false"/>
        <w:tabs>
          <w:tab w:val="clear" w:pos="708"/>
          <w:tab w:val="left" w:pos="3075" w:leader="none"/>
        </w:tabs>
        <w:ind w:firstLine="709"/>
        <w:jc w:val="center"/>
        <w:rPr>
          <w:color w:val="000000"/>
        </w:rPr>
      </w:pPr>
      <w:r>
        <w:rPr>
          <w:b/>
          <w:color w:val="000000"/>
          <w:sz w:val="26"/>
          <w:szCs w:val="26"/>
        </w:rPr>
        <w:t>2.2.</w:t>
      </w:r>
      <w:r>
        <w:rPr>
          <w:color w:val="000000"/>
          <w:sz w:val="26"/>
          <w:szCs w:val="26"/>
        </w:rPr>
        <w:t> </w:t>
      </w:r>
      <w:r>
        <w:rPr>
          <w:b/>
          <w:color w:val="000000"/>
          <w:sz w:val="26"/>
          <w:szCs w:val="26"/>
        </w:rPr>
        <w:t xml:space="preserve">Наименование органа, предоставляющего </w:t>
      </w:r>
    </w:p>
    <w:p>
      <w:pPr>
        <w:pStyle w:val="Normal"/>
        <w:widowControl w:val="false"/>
        <w:tabs>
          <w:tab w:val="clear" w:pos="708"/>
          <w:tab w:val="left" w:pos="3075" w:leader="none"/>
        </w:tabs>
        <w:ind w:firstLine="709"/>
        <w:jc w:val="center"/>
        <w:rPr>
          <w:color w:val="000000"/>
        </w:rPr>
      </w:pPr>
      <w:r>
        <w:rPr>
          <w:b/>
          <w:color w:val="000000"/>
          <w:sz w:val="26"/>
          <w:szCs w:val="26"/>
        </w:rPr>
        <w:t>государственную услугу</w:t>
      </w:r>
    </w:p>
    <w:p>
      <w:pPr>
        <w:pStyle w:val="Normal"/>
        <w:widowControl w:val="false"/>
        <w:tabs>
          <w:tab w:val="clear" w:pos="708"/>
          <w:tab w:val="left" w:pos="3075" w:leader="none"/>
        </w:tabs>
        <w:ind w:firstLine="709"/>
        <w:jc w:val="both"/>
        <w:rPr>
          <w:rFonts w:ascii="Times New Roman" w:hAnsi="Times New Roman"/>
          <w:bCs/>
          <w:color w:val="000000"/>
          <w:sz w:val="26"/>
          <w:szCs w:val="26"/>
          <w:lang w:eastAsia="en-US"/>
        </w:rPr>
      </w:pPr>
      <w:r>
        <w:rPr>
          <w:bCs/>
          <w:color w:val="000000"/>
          <w:sz w:val="26"/>
          <w:szCs w:val="26"/>
          <w:lang w:eastAsia="en-US"/>
        </w:rPr>
      </w:r>
    </w:p>
    <w:p>
      <w:pPr>
        <w:pStyle w:val="Normal"/>
        <w:widowControl w:val="false"/>
        <w:tabs>
          <w:tab w:val="clear" w:pos="708"/>
          <w:tab w:val="left" w:pos="3075" w:leader="none"/>
        </w:tabs>
        <w:ind w:firstLine="709"/>
        <w:jc w:val="both"/>
        <w:rPr>
          <w:color w:val="000000"/>
        </w:rPr>
      </w:pPr>
      <w:r>
        <w:rPr>
          <w:color w:val="000000"/>
          <w:sz w:val="26"/>
          <w:szCs w:val="26"/>
        </w:rPr>
        <w:t>2.2.1. Государственная услуга предоставляется министерством сельского хозяйства и продовольствия Белгородской области</w:t>
      </w:r>
      <w:r>
        <w:rPr>
          <w:color w:val="000000"/>
          <w:sz w:val="26"/>
          <w:szCs w:val="26"/>
          <w:lang w:eastAsia="ru-RU"/>
        </w:rPr>
        <w:t>.</w:t>
      </w:r>
    </w:p>
    <w:p>
      <w:pPr>
        <w:pStyle w:val="Normal"/>
        <w:widowControl w:val="false"/>
        <w:tabs>
          <w:tab w:val="clear" w:pos="708"/>
          <w:tab w:val="left" w:pos="3075" w:leader="none"/>
        </w:tabs>
        <w:ind w:firstLine="709"/>
        <w:jc w:val="both"/>
        <w:rPr>
          <w:rFonts w:ascii="Times New Roman" w:hAnsi="Times New Roman"/>
          <w:color w:val="000000"/>
          <w:sz w:val="26"/>
          <w:szCs w:val="26"/>
          <w:lang w:eastAsia="ru-RU"/>
        </w:rPr>
      </w:pPr>
      <w:r>
        <w:rPr>
          <w:color w:val="000000"/>
          <w:sz w:val="26"/>
          <w:szCs w:val="26"/>
          <w:lang w:eastAsia="ru-RU"/>
        </w:rPr>
      </w:r>
    </w:p>
    <w:p>
      <w:pPr>
        <w:pStyle w:val="Normal"/>
        <w:widowControl w:val="false"/>
        <w:numPr>
          <w:ilvl w:val="0"/>
          <w:numId w:val="0"/>
        </w:numPr>
        <w:ind w:hanging="0" w:start="0"/>
        <w:jc w:val="center"/>
        <w:outlineLvl w:val="2"/>
        <w:rPr>
          <w:color w:val="000000"/>
        </w:rPr>
      </w:pPr>
      <w:r>
        <w:rPr>
          <w:b/>
          <w:color w:val="000000"/>
          <w:sz w:val="26"/>
          <w:szCs w:val="26"/>
        </w:rPr>
        <w:t>2.3. Результат предоставления государственной услуги</w:t>
      </w:r>
    </w:p>
    <w:p>
      <w:pPr>
        <w:pStyle w:val="Normal"/>
        <w:widowControl w:val="false"/>
        <w:tabs>
          <w:tab w:val="clear" w:pos="708"/>
          <w:tab w:val="left" w:pos="3075" w:leader="none"/>
        </w:tabs>
        <w:jc w:val="both"/>
        <w:rPr>
          <w:rFonts w:ascii="Times New Roman" w:hAnsi="Times New Roman"/>
          <w:color w:val="000000"/>
          <w:sz w:val="26"/>
          <w:szCs w:val="26"/>
          <w:lang w:eastAsia="en-US"/>
        </w:rPr>
      </w:pPr>
      <w:r>
        <w:rPr>
          <w:color w:val="000000"/>
          <w:sz w:val="26"/>
          <w:szCs w:val="26"/>
          <w:lang w:eastAsia="en-US"/>
        </w:rPr>
      </w:r>
    </w:p>
    <w:p>
      <w:pPr>
        <w:pStyle w:val="Normal"/>
        <w:widowControl w:val="false"/>
        <w:ind w:firstLine="709"/>
        <w:jc w:val="both"/>
        <w:rPr>
          <w:color w:val="000000"/>
        </w:rPr>
      </w:pPr>
      <w:r>
        <w:rPr>
          <w:rFonts w:cs="Times New Roman CYR"/>
          <w:color w:val="000000"/>
          <w:sz w:val="26"/>
          <w:szCs w:val="26"/>
          <w:lang w:eastAsia="ru-RU"/>
        </w:rPr>
        <w:t>2.3.1. Результатом предоставления государственной услуги является:</w:t>
      </w:r>
    </w:p>
    <w:p>
      <w:pPr>
        <w:pStyle w:val="Normal"/>
        <w:widowControl w:val="false"/>
        <w:ind w:firstLine="709"/>
        <w:jc w:val="both"/>
        <w:rPr/>
      </w:pPr>
      <w:r>
        <w:rPr>
          <w:rFonts w:cs="Times New Roman CYR"/>
          <w:color w:val="000000"/>
          <w:sz w:val="26"/>
          <w:szCs w:val="26"/>
          <w:lang w:eastAsia="ru-RU"/>
        </w:rPr>
        <w:t xml:space="preserve">- решение о выдаче лицензии на  </w:t>
      </w:r>
      <w:r>
        <w:rPr>
          <w:rStyle w:val="Emphasis"/>
          <w:rFonts w:cs="Times New Roman"/>
          <w:b w:val="false"/>
          <w:bCs w:val="false"/>
          <w:i w:val="false"/>
          <w:caps w:val="false"/>
          <w:smallCaps w:val="false"/>
          <w:color w:val="000000"/>
          <w:spacing w:val="0"/>
          <w:sz w:val="26"/>
          <w:szCs w:val="26"/>
          <w:shd w:fill="auto" w:val="clear"/>
          <w:lang w:eastAsia="ru-RU"/>
        </w:rPr>
        <w:t>розничную торговлю табачной продукцией и никотинсодержащей продукцией или развозную торговлю табачной продукцией и никотинсодержащей продукцией (приложение № 18 к административному регламенту);</w:t>
      </w:r>
    </w:p>
    <w:p>
      <w:pPr>
        <w:pStyle w:val="Normal"/>
        <w:widowControl w:val="false"/>
        <w:ind w:firstLine="709"/>
        <w:jc w:val="both"/>
        <w:rPr/>
      </w:pPr>
      <w:r>
        <w:rPr>
          <w:rFonts w:cs="Times New Roman CYR"/>
          <w:color w:val="000000"/>
          <w:sz w:val="26"/>
          <w:szCs w:val="26"/>
          <w:lang w:eastAsia="ru-RU"/>
        </w:rPr>
        <w:t xml:space="preserve">- </w:t>
      </w:r>
      <w:r>
        <w:rPr>
          <w:color w:val="000000"/>
          <w:sz w:val="26"/>
          <w:szCs w:val="26"/>
          <w:lang w:eastAsia="ru-RU"/>
        </w:rPr>
        <w:t xml:space="preserve">решение о внесении изменений </w:t>
      </w:r>
      <w:r>
        <w:rPr>
          <w:b w:val="false"/>
          <w:i w:val="false"/>
          <w:caps w:val="false"/>
          <w:smallCaps w:val="false"/>
          <w:color w:val="000000"/>
          <w:spacing w:val="0"/>
          <w:sz w:val="26"/>
          <w:szCs w:val="26"/>
          <w:shd w:fill="auto" w:val="clear"/>
        </w:rPr>
        <w:t xml:space="preserve">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их производства </w:t>
      </w:r>
      <w:r>
        <w:rPr>
          <w:rStyle w:val="Emphasis"/>
          <w:rFonts w:cs="Times New Roman"/>
          <w:b w:val="false"/>
          <w:bCs w:val="false"/>
          <w:i w:val="false"/>
          <w:caps w:val="false"/>
          <w:smallCaps w:val="false"/>
          <w:color w:val="000000"/>
          <w:spacing w:val="0"/>
          <w:sz w:val="26"/>
          <w:szCs w:val="26"/>
          <w:shd w:fill="auto" w:val="clear"/>
          <w:lang w:eastAsia="ru-RU"/>
        </w:rPr>
        <w:t>(приложение № 20 к административному регламенту);</w:t>
      </w:r>
    </w:p>
    <w:p>
      <w:pPr>
        <w:pStyle w:val="Normal"/>
        <w:widowControl w:val="false"/>
        <w:ind w:firstLine="709"/>
        <w:jc w:val="both"/>
        <w:rPr/>
      </w:pPr>
      <w:r>
        <w:rPr>
          <w:rStyle w:val="Emphasis"/>
          <w:rFonts w:cs="Times New Roman"/>
          <w:b w:val="false"/>
          <w:bCs w:val="false"/>
          <w:i w:val="false"/>
          <w:caps w:val="false"/>
          <w:smallCaps w:val="false"/>
          <w:color w:val="000000"/>
          <w:spacing w:val="0"/>
          <w:sz w:val="26"/>
          <w:szCs w:val="26"/>
          <w:shd w:fill="auto" w:val="clear"/>
          <w:lang w:eastAsia="ru-RU"/>
        </w:rPr>
        <w:t>- решение о  внесении изменений в реестр лицензий (смотрите пункт 4 условных сокращений приложения № 1 к административному регламенту) в связи с реорганизацией юридического лица  (приложение № 20 к административному регламенту);</w:t>
      </w:r>
    </w:p>
    <w:p>
      <w:pPr>
        <w:pStyle w:val="Normal"/>
        <w:widowControl w:val="false"/>
        <w:ind w:firstLine="709"/>
        <w:jc w:val="both"/>
        <w:rPr/>
      </w:pPr>
      <w:r>
        <w:rPr>
          <w:rStyle w:val="Emphasis"/>
          <w:rFonts w:cs="Times New Roman"/>
          <w:b w:val="false"/>
          <w:bCs w:val="false"/>
          <w:i w:val="false"/>
          <w:caps w:val="false"/>
          <w:smallCaps w:val="false"/>
          <w:color w:val="000000"/>
          <w:spacing w:val="0"/>
          <w:sz w:val="26"/>
          <w:szCs w:val="26"/>
          <w:shd w:fill="auto" w:val="clear"/>
          <w:lang w:eastAsia="ru-RU"/>
        </w:rPr>
        <w:t xml:space="preserve">- решение о продлении срока действия лицензии </w:t>
      </w:r>
      <w:r>
        <w:rPr>
          <w:rStyle w:val="Emphasis"/>
          <w:rFonts w:cs="Times New Roman CYR"/>
          <w:b w:val="false"/>
          <w:bCs w:val="false"/>
          <w:i w:val="false"/>
          <w:caps w:val="false"/>
          <w:smallCaps w:val="false"/>
          <w:color w:val="000000"/>
          <w:spacing w:val="0"/>
          <w:sz w:val="26"/>
          <w:szCs w:val="26"/>
          <w:shd w:fill="auto" w:val="clear"/>
          <w:lang w:eastAsia="ru-RU"/>
        </w:rPr>
        <w:t xml:space="preserve">на  </w:t>
      </w:r>
      <w:r>
        <w:rPr>
          <w:rStyle w:val="Emphasis"/>
          <w:rFonts w:cs="Times New Roman"/>
          <w:b w:val="false"/>
          <w:bCs w:val="false"/>
          <w:i w:val="false"/>
          <w:caps w:val="false"/>
          <w:smallCaps w:val="false"/>
          <w:color w:val="000000"/>
          <w:spacing w:val="0"/>
          <w:sz w:val="26"/>
          <w:szCs w:val="26"/>
          <w:shd w:fill="auto" w:val="clear"/>
          <w:lang w:eastAsia="ru-RU"/>
        </w:rPr>
        <w:t>розничную торговлю табачной продукцией и никотинсодержащей продукцией или развозную торговлю табачной продукцией и никотинсодержащей продукцией (приложение № 19 к административному регламенту);</w:t>
      </w:r>
    </w:p>
    <w:p>
      <w:pPr>
        <w:pStyle w:val="Normal"/>
        <w:widowControl w:val="false"/>
        <w:ind w:firstLine="709"/>
        <w:jc w:val="both"/>
        <w:rPr/>
      </w:pPr>
      <w:r>
        <w:rPr>
          <w:rStyle w:val="Emphasis"/>
          <w:rFonts w:cs="Times New Roman"/>
          <w:b w:val="false"/>
          <w:bCs w:val="false"/>
          <w:i w:val="false"/>
          <w:caps w:val="false"/>
          <w:smallCaps w:val="false"/>
          <w:color w:val="000000"/>
          <w:spacing w:val="0"/>
          <w:sz w:val="26"/>
          <w:szCs w:val="26"/>
          <w:shd w:fill="auto" w:val="clear"/>
          <w:lang w:eastAsia="ru-RU"/>
        </w:rPr>
        <w:t>-</w:t>
      </w:r>
      <w:r>
        <w:rPr>
          <w:rStyle w:val="Emphasis"/>
          <w:rFonts w:cs="Times New Roman"/>
          <w:b w:val="false"/>
          <w:bCs w:val="false"/>
          <w:i w:val="false"/>
          <w:iCs w:val="false"/>
          <w:caps w:val="false"/>
          <w:smallCaps w:val="false"/>
          <w:color w:val="000000"/>
          <w:spacing w:val="0"/>
          <w:sz w:val="26"/>
          <w:szCs w:val="26"/>
          <w:shd w:fill="auto" w:val="clear"/>
          <w:lang w:eastAsia="ru-RU"/>
        </w:rPr>
        <w:t xml:space="preserve"> решение об отказе, в выдаче, во внесении изменений в реестр лицензий, продлении срока действия лицензии </w:t>
      </w:r>
      <w:r>
        <w:rPr>
          <w:rStyle w:val="Emphasis"/>
          <w:rFonts w:cs="Times New Roman CYR"/>
          <w:b w:val="false"/>
          <w:bCs w:val="false"/>
          <w:i w:val="false"/>
          <w:caps w:val="false"/>
          <w:smallCaps w:val="false"/>
          <w:color w:val="000000"/>
          <w:spacing w:val="0"/>
          <w:sz w:val="26"/>
          <w:szCs w:val="26"/>
          <w:shd w:fill="auto" w:val="clear"/>
          <w:lang w:eastAsia="ru-RU"/>
        </w:rPr>
        <w:t xml:space="preserve">на  </w:t>
      </w:r>
      <w:r>
        <w:rPr>
          <w:rStyle w:val="Emphasis"/>
          <w:rFonts w:cs="Times New Roman"/>
          <w:b w:val="false"/>
          <w:bCs w:val="false"/>
          <w:i w:val="false"/>
          <w:caps w:val="false"/>
          <w:smallCaps w:val="false"/>
          <w:color w:val="000000"/>
          <w:spacing w:val="0"/>
          <w:sz w:val="26"/>
          <w:szCs w:val="26"/>
          <w:shd w:fill="auto" w:val="clear"/>
          <w:lang w:eastAsia="ru-RU"/>
        </w:rPr>
        <w:t>розничную торговлю табачной продукцией и никотинсодержащей продукцией или развозную торговлю табачной продукцией и никотинсодержащей продукцией</w:t>
      </w:r>
      <w:r>
        <w:rPr>
          <w:rStyle w:val="Emphasis"/>
          <w:rFonts w:cs="Times New Roman"/>
          <w:b w:val="false"/>
          <w:bCs w:val="false"/>
          <w:i w:val="false"/>
          <w:iCs w:val="false"/>
          <w:caps w:val="false"/>
          <w:smallCaps w:val="false"/>
          <w:color w:val="000000"/>
          <w:spacing w:val="0"/>
          <w:sz w:val="26"/>
          <w:szCs w:val="26"/>
          <w:shd w:fill="auto" w:val="clear"/>
          <w:lang w:eastAsia="ru-RU"/>
        </w:rPr>
        <w:t xml:space="preserve"> (приложение № 22 к административному регламенту);</w:t>
      </w:r>
    </w:p>
    <w:p>
      <w:pPr>
        <w:pStyle w:val="Normal"/>
        <w:widowControl w:val="false"/>
        <w:ind w:firstLine="709"/>
        <w:jc w:val="both"/>
        <w:rPr/>
      </w:pPr>
      <w:r>
        <w:rPr>
          <w:rStyle w:val="Emphasis"/>
          <w:rFonts w:cs="Times New Roman"/>
          <w:b w:val="false"/>
          <w:bCs w:val="false"/>
          <w:i w:val="false"/>
          <w:iCs w:val="false"/>
          <w:caps w:val="false"/>
          <w:smallCaps w:val="false"/>
          <w:color w:val="000000"/>
          <w:spacing w:val="0"/>
          <w:sz w:val="26"/>
          <w:szCs w:val="26"/>
          <w:shd w:fill="auto" w:val="clear"/>
          <w:lang w:eastAsia="ru-RU"/>
        </w:rPr>
        <w:t xml:space="preserve">- решение о прекращении действия лицензии </w:t>
      </w:r>
      <w:r>
        <w:rPr>
          <w:rStyle w:val="Emphasis"/>
          <w:rFonts w:cs="Times New Roman CYR"/>
          <w:b w:val="false"/>
          <w:bCs w:val="false"/>
          <w:i w:val="false"/>
          <w:iCs w:val="false"/>
          <w:caps w:val="false"/>
          <w:smallCaps w:val="false"/>
          <w:color w:val="000000"/>
          <w:spacing w:val="0"/>
          <w:sz w:val="26"/>
          <w:szCs w:val="26"/>
          <w:shd w:fill="auto" w:val="clear"/>
          <w:lang w:eastAsia="ru-RU"/>
        </w:rPr>
        <w:t xml:space="preserve">на </w:t>
      </w:r>
      <w:r>
        <w:rPr>
          <w:rStyle w:val="Emphasis"/>
          <w:rFonts w:cs="Times New Roman"/>
          <w:b w:val="false"/>
          <w:bCs w:val="false"/>
          <w:i w:val="false"/>
          <w:iCs w:val="false"/>
          <w:caps w:val="false"/>
          <w:smallCaps w:val="false"/>
          <w:color w:val="000000"/>
          <w:spacing w:val="0"/>
          <w:sz w:val="26"/>
          <w:szCs w:val="26"/>
          <w:shd w:fill="auto" w:val="clear"/>
          <w:lang w:eastAsia="ru-RU"/>
        </w:rPr>
        <w:t>розничную торговлю табачной продукции и никотинсодержащей продукции или развозную торговлю табачной продукции и никотинсодержащей продукции (приложение № 21 к административному регламенту).</w:t>
      </w:r>
    </w:p>
    <w:p>
      <w:pPr>
        <w:pStyle w:val="Normal"/>
        <w:widowControl w:val="false"/>
        <w:ind w:firstLine="709"/>
        <w:jc w:val="both"/>
        <w:rPr/>
      </w:pPr>
      <w:r>
        <w:rPr>
          <w:rStyle w:val="Emphasis"/>
          <w:rFonts w:cs="Times New Roman"/>
          <w:b w:val="false"/>
          <w:bCs w:val="false"/>
          <w:i w:val="false"/>
          <w:iCs w:val="false"/>
          <w:caps w:val="false"/>
          <w:smallCaps w:val="false"/>
          <w:color w:val="000000"/>
          <w:spacing w:val="0"/>
          <w:sz w:val="26"/>
          <w:szCs w:val="26"/>
          <w:shd w:fill="auto" w:val="clear"/>
          <w:lang w:eastAsia="ru-RU"/>
        </w:rPr>
        <w:t xml:space="preserve">2.3.2. Сведения (реестровая запись) о результате предоставления государственной услуги вносятся (фиксируется) в государственном реестре выданных, приостановленных и аннулированных лицензий на производство и оборот табачной продукции, никотинсодержащей продукции и сырья для их производства в порядке, предусмотренном постановлением Правительства Российской Федерации от 12 июля 2023 года № 1138 «Об утверждении Правил ведения государственного реестра выданных, приостановленных и аннулированных лицензий на производство и оборот табачной продукции, никотинсодержащей продукции и сырья для их производства», а также в единый реестр учета лицензий, являющийся подсистемой федерального реестра услуг, в соответствии с </w:t>
      </w:r>
      <w:r>
        <w:rPr>
          <w:rStyle w:val="Emphasis"/>
          <w:rFonts w:cs="Times New Roman CYR"/>
          <w:b w:val="false"/>
          <w:bCs w:val="false"/>
          <w:i w:val="false"/>
          <w:iCs w:val="false"/>
          <w:caps w:val="false"/>
          <w:smallCaps w:val="false"/>
          <w:color w:val="000000"/>
          <w:spacing w:val="0"/>
          <w:sz w:val="26"/>
          <w:szCs w:val="26"/>
          <w:shd w:fill="auto" w:val="clear"/>
          <w:lang w:eastAsia="ru-RU"/>
        </w:rPr>
        <w:t>постановлением</w:t>
      </w:r>
      <w:r>
        <w:rPr>
          <w:rStyle w:val="Emphasis"/>
          <w:rFonts w:cs="Times New Roman"/>
          <w:b w:val="false"/>
          <w:bCs w:val="false"/>
          <w:i w:val="false"/>
          <w:iCs w:val="false"/>
          <w:caps w:val="false"/>
          <w:smallCaps w:val="false"/>
          <w:color w:val="000000"/>
          <w:spacing w:val="0"/>
          <w:sz w:val="26"/>
          <w:szCs w:val="26"/>
          <w:shd w:fill="auto" w:val="clear"/>
          <w:lang w:eastAsia="ru-RU"/>
        </w:rPr>
        <w:t xml:space="preserve"> Правительства Российской Федерации от 24 октября 2011 года № 861 «О федеральных государ</w:t>
      </w:r>
      <w:r>
        <w:rPr>
          <w:rStyle w:val="Emphasis"/>
          <w:rFonts w:cs="Times New Roman"/>
          <w:b w:val="false"/>
          <w:bCs w:val="false"/>
          <w:i w:val="false"/>
          <w:caps w:val="false"/>
          <w:smallCaps w:val="false"/>
          <w:color w:val="000000"/>
          <w:spacing w:val="0"/>
          <w:sz w:val="26"/>
          <w:szCs w:val="26"/>
          <w:shd w:fill="auto" w:val="clear"/>
          <w:lang w:eastAsia="ru-RU"/>
        </w:rPr>
        <w:t>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pPr>
        <w:pStyle w:val="Normal"/>
        <w:widowControl w:val="false"/>
        <w:ind w:firstLine="709"/>
        <w:jc w:val="both"/>
        <w:rPr>
          <w:color w:val="000000"/>
        </w:rPr>
      </w:pPr>
      <w:r>
        <w:rPr>
          <w:color w:val="000000"/>
          <w:sz w:val="26"/>
          <w:szCs w:val="26"/>
        </w:rPr>
        <w:t>2.3.3. Результат предоставления государственной услуг может быть получен:</w:t>
      </w:r>
    </w:p>
    <w:p>
      <w:pPr>
        <w:pStyle w:val="Normal"/>
        <w:widowControl w:val="false"/>
        <w:ind w:firstLine="709"/>
        <w:jc w:val="both"/>
        <w:rPr>
          <w:color w:val="000000"/>
        </w:rPr>
      </w:pPr>
      <w:r>
        <w:rPr>
          <w:color w:val="000000"/>
          <w:sz w:val="26"/>
          <w:szCs w:val="26"/>
        </w:rPr>
        <w:t>- в форме электронного документа, подписанного в соответствии с действующим законодательством, на адрес электронной почты. По идентификаторам категорий (признаков) заявителе</w:t>
      </w:r>
      <w:r>
        <w:rPr>
          <w:color w:val="000000"/>
          <w:sz w:val="26"/>
          <w:szCs w:val="26"/>
          <w:shd w:fill="auto" w:val="clear"/>
        </w:rPr>
        <w:t>й А,Б,Й,К указанных в приложении № 2 к административному регламенту, на адрес электронно</w:t>
      </w:r>
      <w:r>
        <w:rPr>
          <w:color w:val="000000"/>
          <w:sz w:val="26"/>
          <w:szCs w:val="26"/>
        </w:rPr>
        <w:t>й почты, указанный заявителем в заявлении. По идентификаторам категорий (признаков) заявителей</w:t>
      </w:r>
      <w:r>
        <w:rPr>
          <w:color w:val="000000"/>
          <w:sz w:val="26"/>
          <w:szCs w:val="26"/>
          <w:shd w:fill="auto" w:val="clear"/>
        </w:rPr>
        <w:t xml:space="preserve"> В,Г,Д,Е,Ж,З,И,Л,М,Н,О,П указанных в приложении № 2 к административному регламенту, на адрес электронной почты заявителя указанный </w:t>
      </w:r>
      <w:r>
        <w:rPr>
          <w:color w:val="000000"/>
          <w:sz w:val="26"/>
          <w:szCs w:val="26"/>
          <w:shd w:fill="auto" w:val="clear"/>
          <w:lang w:eastAsia="ru-RU"/>
        </w:rPr>
        <w:t>в реестре лицензий;</w:t>
      </w:r>
    </w:p>
    <w:p>
      <w:pPr>
        <w:pStyle w:val="Normal"/>
        <w:widowControl w:val="false"/>
        <w:ind w:firstLine="709"/>
        <w:jc w:val="both"/>
        <w:rPr>
          <w:color w:val="000000"/>
        </w:rPr>
      </w:pPr>
      <w:r>
        <w:rPr>
          <w:color w:val="000000"/>
          <w:sz w:val="26"/>
          <w:szCs w:val="26"/>
          <w:shd w:fill="auto" w:val="clear"/>
        </w:rPr>
        <w:t>- в форме электронного документа через ЕПГУ (смотрите пункт 5 перечня условных сокращений приложения № 1 к административному регламенту);</w:t>
      </w:r>
    </w:p>
    <w:p>
      <w:pPr>
        <w:pStyle w:val="Normal"/>
        <w:widowControl w:val="false"/>
        <w:ind w:firstLine="709"/>
        <w:jc w:val="both"/>
        <w:rPr/>
      </w:pPr>
      <w:r>
        <w:rPr>
          <w:color w:val="000000"/>
          <w:sz w:val="26"/>
          <w:szCs w:val="26"/>
        </w:rPr>
        <w:t xml:space="preserve">- в форме бумажного документа на основании электронного результата, полученного в </w:t>
      </w:r>
      <w:hyperlink r:id="rId5">
        <w:r>
          <w:rPr>
            <w:rStyle w:val="Style"/>
            <w:rFonts w:cs="Times New Roman CYR"/>
            <w:color w:val="000000"/>
            <w:sz w:val="26"/>
            <w:szCs w:val="26"/>
            <w:u w:val="none"/>
          </w:rPr>
          <w:t>ЕПГУ</w:t>
        </w:r>
      </w:hyperlink>
      <w:r>
        <w:rPr>
          <w:color w:val="000000"/>
          <w:sz w:val="26"/>
          <w:szCs w:val="26"/>
        </w:rPr>
        <w:t xml:space="preserve"> и заверенного работником государственного автономного учреждения Белгородской области «Многофункциональный центр предоставления государственных и муниципальных услуг». </w:t>
      </w:r>
    </w:p>
    <w:p>
      <w:pPr>
        <w:pStyle w:val="Normal"/>
        <w:widowControl w:val="false"/>
        <w:ind w:firstLine="709"/>
        <w:jc w:val="both"/>
        <w:rPr>
          <w:rFonts w:ascii="Times New Roman" w:hAnsi="Times New Roman"/>
          <w:b/>
          <w:color w:val="000000"/>
          <w:sz w:val="26"/>
          <w:szCs w:val="26"/>
        </w:rPr>
      </w:pPr>
      <w:r>
        <w:rPr>
          <w:b/>
          <w:color w:val="000000"/>
          <w:sz w:val="26"/>
          <w:szCs w:val="26"/>
        </w:rPr>
      </w:r>
    </w:p>
    <w:p>
      <w:pPr>
        <w:pStyle w:val="Normal"/>
        <w:widowControl w:val="false"/>
        <w:numPr>
          <w:ilvl w:val="0"/>
          <w:numId w:val="0"/>
        </w:numPr>
        <w:ind w:hanging="0" w:start="0"/>
        <w:jc w:val="center"/>
        <w:outlineLvl w:val="2"/>
        <w:rPr>
          <w:color w:val="000000"/>
        </w:rPr>
      </w:pPr>
      <w:r>
        <w:rPr>
          <w:b/>
          <w:color w:val="000000"/>
          <w:sz w:val="26"/>
          <w:szCs w:val="26"/>
        </w:rPr>
        <w:t>2.4. Срок предоставления государственной услуги</w:t>
      </w:r>
    </w:p>
    <w:p>
      <w:pPr>
        <w:pStyle w:val="Normal"/>
        <w:widowControl w:val="false"/>
        <w:rPr>
          <w:rFonts w:ascii="Times New Roman" w:hAnsi="Times New Roman"/>
          <w:bCs/>
          <w:color w:val="000000"/>
          <w:sz w:val="26"/>
          <w:szCs w:val="26"/>
          <w:lang w:eastAsia="en-US"/>
        </w:rPr>
      </w:pPr>
      <w:r>
        <w:rPr>
          <w:bCs/>
          <w:color w:val="000000"/>
          <w:sz w:val="26"/>
          <w:szCs w:val="26"/>
          <w:lang w:eastAsia="en-US"/>
        </w:rPr>
      </w:r>
    </w:p>
    <w:p>
      <w:pPr>
        <w:pStyle w:val="Normal"/>
        <w:widowControl w:val="false"/>
        <w:ind w:firstLine="709"/>
        <w:jc w:val="both"/>
        <w:rPr>
          <w:color w:val="000000"/>
        </w:rPr>
      </w:pPr>
      <w:r>
        <w:rPr>
          <w:color w:val="000000"/>
          <w:sz w:val="26"/>
          <w:szCs w:val="26"/>
        </w:rPr>
        <w:t>2.4.1. Максимальный срок предоставления государственной услуги, для идентификаторов категории (признаков) заявителей А,Б,</w:t>
      </w:r>
      <w:r>
        <w:rPr>
          <w:color w:val="000000"/>
          <w:sz w:val="26"/>
          <w:szCs w:val="26"/>
          <w:shd w:fill="auto" w:val="clear"/>
        </w:rPr>
        <w:t xml:space="preserve">В,Г,Д,Е,Ж,З,Й,К,Л,М,Н,О </w:t>
      </w:r>
      <w:r>
        <w:rPr>
          <w:bCs/>
          <w:color w:val="000000"/>
          <w:sz w:val="26"/>
          <w:szCs w:val="26"/>
          <w:shd w:fill="auto" w:val="clear"/>
        </w:rPr>
        <w:t xml:space="preserve">указанных в приложении № 2 к административному регламенту, исчисляется со дня регистрации заявления </w:t>
      </w:r>
      <w:r>
        <w:rPr>
          <w:bCs/>
          <w:color w:val="000000"/>
          <w:sz w:val="26"/>
          <w:szCs w:val="26"/>
          <w:shd w:fill="auto" w:val="clear"/>
          <w:lang w:eastAsia="ru-RU"/>
        </w:rPr>
        <w:t>(</w:t>
      </w:r>
      <w:r>
        <w:rPr>
          <w:bCs/>
          <w:color w:val="000000"/>
          <w:sz w:val="26"/>
          <w:szCs w:val="26"/>
          <w:shd w:fill="auto" w:val="clear"/>
        </w:rPr>
        <w:t>смотрите пункт 6 перечня условных сокращений приложения № 1 к административному регламенту) и документов, необходимых для предоставления государственной услуги и составляет через:</w:t>
      </w:r>
    </w:p>
    <w:p>
      <w:pPr>
        <w:pStyle w:val="Normal"/>
        <w:widowControl w:val="false"/>
        <w:ind w:firstLine="709"/>
        <w:jc w:val="both"/>
        <w:rPr>
          <w:color w:val="000000"/>
        </w:rPr>
      </w:pPr>
      <w:r>
        <w:rPr>
          <w:bCs/>
          <w:color w:val="000000"/>
          <w:sz w:val="26"/>
          <w:szCs w:val="26"/>
          <w:shd w:fill="auto" w:val="clear"/>
        </w:rPr>
        <w:t>- ЕПГУ - 10 рабочих дней;</w:t>
      </w:r>
    </w:p>
    <w:p>
      <w:pPr>
        <w:pStyle w:val="Normal"/>
        <w:widowControl w:val="false"/>
        <w:ind w:firstLine="709"/>
        <w:jc w:val="both"/>
        <w:rPr>
          <w:color w:val="000000"/>
        </w:rPr>
      </w:pPr>
      <w:r>
        <w:rPr>
          <w:bCs/>
          <w:color w:val="000000"/>
          <w:sz w:val="26"/>
          <w:szCs w:val="26"/>
          <w:shd w:fill="auto" w:val="clear"/>
        </w:rPr>
        <w:t>-  государственную </w:t>
      </w:r>
      <w:bookmarkStart w:id="7" w:name="ext-gen2249_Копия_1_Копия_1_Копия_1"/>
      <w:bookmarkEnd w:id="7"/>
      <w:r>
        <w:rPr>
          <w:bCs/>
          <w:color w:val="000000"/>
          <w:sz w:val="26"/>
          <w:szCs w:val="26"/>
          <w:shd w:fill="auto" w:val="clear"/>
        </w:rPr>
        <w:t>информационную систему мониторинга за оборотом товаров, подлежащих обязательной маркировке средствами идентификации - 10 рабочих дней.</w:t>
      </w:r>
    </w:p>
    <w:p>
      <w:pPr>
        <w:pStyle w:val="Normal"/>
        <w:widowControl w:val="false"/>
        <w:ind w:firstLine="709"/>
        <w:jc w:val="both"/>
        <w:rPr>
          <w:color w:val="000000"/>
        </w:rPr>
      </w:pPr>
      <w:r>
        <w:rPr>
          <w:bCs/>
          <w:color w:val="000000"/>
          <w:sz w:val="26"/>
          <w:szCs w:val="26"/>
          <w:shd w:fill="auto" w:val="clear"/>
        </w:rPr>
        <w:t xml:space="preserve">В случаях указанных в части 20, 37 статьи 8 </w:t>
      </w:r>
      <w:r>
        <w:rPr>
          <w:b w:val="false"/>
          <w:bCs/>
          <w:i w:val="false"/>
          <w:caps w:val="false"/>
          <w:smallCaps w:val="false"/>
          <w:color w:val="000000"/>
          <w:spacing w:val="0"/>
          <w:sz w:val="26"/>
          <w:szCs w:val="26"/>
          <w:shd w:fill="auto" w:val="clear"/>
        </w:rPr>
        <w:t xml:space="preserve">Федерального закона от 13 июня 2023 года №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указанный срок </w:t>
      </w:r>
      <w:r>
        <w:rPr>
          <w:b w:val="false"/>
          <w:i w:val="false"/>
          <w:caps w:val="false"/>
          <w:smallCaps w:val="false"/>
          <w:color w:val="000000"/>
          <w:spacing w:val="0"/>
          <w:sz w:val="26"/>
          <w:szCs w:val="26"/>
          <w:shd w:fill="auto" w:val="clear"/>
        </w:rPr>
        <w:t>может быть продлен  не более чем на 10 рабочих дней.</w:t>
      </w:r>
    </w:p>
    <w:p>
      <w:pPr>
        <w:pStyle w:val="Normal"/>
        <w:widowControl w:val="false"/>
        <w:ind w:firstLine="709"/>
        <w:jc w:val="both"/>
        <w:rPr>
          <w:color w:val="000000"/>
        </w:rPr>
      </w:pPr>
      <w:r>
        <w:rPr>
          <w:bCs/>
          <w:color w:val="000000"/>
          <w:sz w:val="26"/>
          <w:szCs w:val="26"/>
          <w:shd w:fill="auto" w:val="clear"/>
        </w:rPr>
        <w:t>2.4.2. Максимальный срок предоставления государственной услуги для идентификаторов категории (признаков) заявителей И,П указанных в приложении № 2 к административному регламенту исчисляется со дня регистрации заявления и документов, необходимых для предоставления государственной услуги и составляет через:</w:t>
      </w:r>
    </w:p>
    <w:p>
      <w:pPr>
        <w:pStyle w:val="Normal"/>
        <w:widowControl w:val="false"/>
        <w:ind w:firstLine="709"/>
        <w:jc w:val="both"/>
        <w:rPr>
          <w:color w:val="000000"/>
        </w:rPr>
      </w:pPr>
      <w:r>
        <w:rPr>
          <w:bCs/>
          <w:color w:val="000000"/>
          <w:sz w:val="26"/>
          <w:szCs w:val="26"/>
          <w:shd w:fill="auto" w:val="clear"/>
        </w:rPr>
        <w:t>- ЕПГУ - 5 рабочих дней;</w:t>
      </w:r>
    </w:p>
    <w:p>
      <w:pPr>
        <w:pStyle w:val="Normal"/>
        <w:widowControl w:val="false"/>
        <w:ind w:firstLine="709"/>
        <w:jc w:val="both"/>
        <w:rPr>
          <w:color w:val="000000"/>
        </w:rPr>
      </w:pPr>
      <w:r>
        <w:rPr>
          <w:bCs/>
          <w:color w:val="000000"/>
          <w:sz w:val="26"/>
          <w:szCs w:val="26"/>
          <w:shd w:fill="auto" w:val="clear"/>
        </w:rPr>
        <w:t xml:space="preserve">-  </w:t>
      </w:r>
      <w:r>
        <w:rPr>
          <w:b w:val="false"/>
          <w:bCs/>
          <w:i w:val="false"/>
          <w:caps w:val="false"/>
          <w:smallCaps w:val="false"/>
          <w:color w:val="000000"/>
          <w:spacing w:val="0"/>
          <w:sz w:val="26"/>
          <w:szCs w:val="26"/>
          <w:shd w:fill="auto" w:val="clear"/>
        </w:rPr>
        <w:t xml:space="preserve">информационной системе мониторинга </w:t>
      </w:r>
      <w:r>
        <w:rPr>
          <w:bCs/>
          <w:color w:val="000000"/>
          <w:sz w:val="26"/>
          <w:szCs w:val="26"/>
          <w:shd w:fill="auto" w:val="clear"/>
        </w:rPr>
        <w:t xml:space="preserve"> (смотрите пункт 7 перечня условных сокращений приложения № 1 к административному регламенту) - 5 рабочих дней.</w:t>
      </w:r>
    </w:p>
    <w:p>
      <w:pPr>
        <w:pStyle w:val="Normal"/>
        <w:widowControl w:val="false"/>
        <w:ind w:firstLine="709"/>
        <w:jc w:val="both"/>
        <w:rPr>
          <w:rFonts w:ascii="Times New Roman" w:hAnsi="Times New Roman"/>
          <w:color w:val="000000"/>
          <w:sz w:val="26"/>
          <w:szCs w:val="26"/>
        </w:rPr>
      </w:pPr>
      <w:r>
        <w:rPr>
          <w:color w:val="000000"/>
          <w:sz w:val="26"/>
          <w:szCs w:val="26"/>
        </w:rPr>
      </w:r>
    </w:p>
    <w:p>
      <w:pPr>
        <w:pStyle w:val="Normal"/>
        <w:widowControl w:val="false"/>
        <w:jc w:val="center"/>
        <w:rPr>
          <w:color w:val="000000"/>
        </w:rPr>
      </w:pPr>
      <w:r>
        <w:rPr>
          <w:b/>
          <w:color w:val="000000"/>
          <w:sz w:val="26"/>
          <w:szCs w:val="26"/>
        </w:rPr>
        <w:t>2.5. Размер платы, взимаемой с заявителя при предоставлении</w:t>
      </w:r>
    </w:p>
    <w:p>
      <w:pPr>
        <w:pStyle w:val="Normal"/>
        <w:widowControl w:val="false"/>
        <w:jc w:val="center"/>
        <w:rPr>
          <w:color w:val="000000"/>
        </w:rPr>
      </w:pPr>
      <w:r>
        <w:rPr>
          <w:b/>
          <w:color w:val="000000"/>
          <w:sz w:val="26"/>
          <w:szCs w:val="26"/>
        </w:rPr>
        <w:t>государственной услуги, и способы ее взимания</w:t>
      </w:r>
    </w:p>
    <w:p>
      <w:pPr>
        <w:pStyle w:val="Normal"/>
        <w:widowControl w:val="false"/>
        <w:jc w:val="center"/>
        <w:rPr>
          <w:rFonts w:ascii="Times New Roman" w:hAnsi="Times New Roman"/>
          <w:b/>
          <w:color w:val="000000"/>
          <w:sz w:val="26"/>
          <w:szCs w:val="26"/>
        </w:rPr>
      </w:pPr>
      <w:r>
        <w:rPr>
          <w:b/>
          <w:color w:val="000000"/>
          <w:sz w:val="26"/>
          <w:szCs w:val="26"/>
        </w:rPr>
      </w:r>
    </w:p>
    <w:p>
      <w:pPr>
        <w:pStyle w:val="Normal"/>
        <w:widowControl w:val="false"/>
        <w:ind w:firstLine="709"/>
        <w:jc w:val="both"/>
        <w:rPr>
          <w:color w:val="000000"/>
        </w:rPr>
      </w:pPr>
      <w:r>
        <w:rPr>
          <w:color w:val="000000"/>
          <w:sz w:val="26"/>
          <w:szCs w:val="26"/>
        </w:rPr>
        <w:t>2.5.1. Информация о размере государственной пошлины, взимаемой за предоставление государственной услуги, размещена на ЕПГУ.</w:t>
      </w:r>
    </w:p>
    <w:p>
      <w:pPr>
        <w:pStyle w:val="Normal"/>
        <w:ind w:firstLine="709"/>
        <w:jc w:val="both"/>
        <w:rPr/>
      </w:pPr>
      <w:r>
        <w:rPr>
          <w:color w:val="000000"/>
          <w:sz w:val="26"/>
          <w:szCs w:val="26"/>
        </w:rPr>
        <w:t xml:space="preserve">2.5.2. За предоставление государственной услуги в соответствии с </w:t>
      </w:r>
      <w:r>
        <w:rPr>
          <w:color w:val="000000"/>
          <w:sz w:val="26"/>
          <w:szCs w:val="26"/>
        </w:rPr>
        <w:br w:type="textWrapping" w:clear="all"/>
      </w:r>
      <w:r>
        <w:rPr>
          <w:rStyle w:val="Style20"/>
          <w:color w:val="000000"/>
          <w:sz w:val="26"/>
          <w:szCs w:val="26"/>
        </w:rPr>
        <w:t>подпунктом 146 пункта 1 статьи 333.33</w:t>
      </w:r>
      <w:r>
        <w:rPr>
          <w:color w:val="000000"/>
          <w:sz w:val="26"/>
          <w:szCs w:val="26"/>
        </w:rPr>
        <w:t xml:space="preserve"> Налогового кодекса Российской Федерации уплачивается государственная пошлина. </w:t>
      </w:r>
    </w:p>
    <w:p>
      <w:pPr>
        <w:pStyle w:val="Normal"/>
        <w:widowControl w:val="false"/>
        <w:ind w:firstLine="709"/>
        <w:jc w:val="both"/>
        <w:rPr/>
      </w:pPr>
      <w:r>
        <w:rPr>
          <w:color w:val="000000"/>
          <w:sz w:val="26"/>
          <w:szCs w:val="26"/>
        </w:rPr>
        <w:t xml:space="preserve">2.5.3. За </w:t>
      </w:r>
      <w:r>
        <w:rPr>
          <w:rStyle w:val="Emphasis"/>
          <w:rFonts w:cs="Times New Roman"/>
          <w:b w:val="false"/>
          <w:bCs w:val="false"/>
          <w:i w:val="false"/>
          <w:iCs w:val="false"/>
          <w:caps w:val="false"/>
          <w:smallCaps w:val="false"/>
          <w:color w:val="000000"/>
          <w:spacing w:val="0"/>
          <w:sz w:val="26"/>
          <w:szCs w:val="26"/>
          <w:shd w:fill="auto" w:val="clear"/>
          <w:lang w:eastAsia="ru-RU"/>
        </w:rPr>
        <w:t xml:space="preserve">прекращение действия лицензии </w:t>
      </w:r>
      <w:r>
        <w:rPr>
          <w:rStyle w:val="Emphasis"/>
          <w:rFonts w:cs="Times New Roman CYR"/>
          <w:b w:val="false"/>
          <w:bCs w:val="false"/>
          <w:i w:val="false"/>
          <w:iCs w:val="false"/>
          <w:caps w:val="false"/>
          <w:smallCaps w:val="false"/>
          <w:color w:val="000000"/>
          <w:spacing w:val="0"/>
          <w:sz w:val="26"/>
          <w:szCs w:val="26"/>
          <w:shd w:fill="auto" w:val="clear"/>
          <w:lang w:eastAsia="ru-RU"/>
        </w:rPr>
        <w:t xml:space="preserve">на </w:t>
      </w:r>
      <w:r>
        <w:rPr>
          <w:rStyle w:val="Emphasis"/>
          <w:rFonts w:cs="Times New Roman"/>
          <w:b w:val="false"/>
          <w:bCs w:val="false"/>
          <w:i w:val="false"/>
          <w:iCs w:val="false"/>
          <w:caps w:val="false"/>
          <w:smallCaps w:val="false"/>
          <w:color w:val="000000"/>
          <w:spacing w:val="0"/>
          <w:sz w:val="26"/>
          <w:szCs w:val="26"/>
          <w:shd w:fill="auto" w:val="clear"/>
          <w:lang w:eastAsia="ru-RU"/>
        </w:rPr>
        <w:t xml:space="preserve">розничную торговлю табачной продукцией и никотинсодержащей продукцией или развозную торговлю табачной продукцией и никотинсодержащей продукцией </w:t>
      </w:r>
      <w:r>
        <w:rPr>
          <w:color w:val="000000"/>
          <w:sz w:val="26"/>
          <w:szCs w:val="26"/>
          <w:shd w:fill="auto" w:val="clear"/>
        </w:rPr>
        <w:t>(идентификаторы категории (признаков) заявителя И,П указанные в приложении №  2 к административному регламенту) государственная пошлина не взимается.</w:t>
      </w:r>
    </w:p>
    <w:p>
      <w:pPr>
        <w:pStyle w:val="Normal"/>
        <w:spacing w:lineRule="auto" w:line="240" w:before="0" w:after="0"/>
        <w:ind w:firstLine="709"/>
        <w:jc w:val="both"/>
        <w:rPr>
          <w:rFonts w:ascii="Times New Roman" w:hAnsi="Times New Roman"/>
          <w:color w:val="000000"/>
          <w:sz w:val="26"/>
          <w:szCs w:val="26"/>
        </w:rPr>
      </w:pPr>
      <w:r>
        <w:rPr>
          <w:color w:val="000000"/>
          <w:sz w:val="26"/>
          <w:szCs w:val="26"/>
        </w:rPr>
      </w:r>
    </w:p>
    <w:p>
      <w:pPr>
        <w:pStyle w:val="Normal"/>
        <w:widowControl w:val="false"/>
        <w:jc w:val="center"/>
        <w:rPr>
          <w:color w:val="000000"/>
        </w:rPr>
      </w:pPr>
      <w:r>
        <w:rPr>
          <w:b/>
          <w:color w:val="000000"/>
          <w:sz w:val="26"/>
          <w:szCs w:val="26"/>
        </w:rPr>
        <w:t xml:space="preserve">2.6. </w:t>
      </w:r>
      <w:r>
        <w:rPr>
          <w:b/>
          <w:color w:val="000000"/>
          <w:sz w:val="26"/>
          <w:szCs w:val="26"/>
          <w:lang w:eastAsia="ru-RU"/>
        </w:rPr>
        <w:t>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pPr>
        <w:pStyle w:val="Normal"/>
        <w:widowControl w:val="false"/>
        <w:jc w:val="center"/>
        <w:rPr>
          <w:rFonts w:ascii="Times New Roman" w:hAnsi="Times New Roman"/>
          <w:b/>
          <w:color w:val="000000"/>
          <w:sz w:val="26"/>
          <w:szCs w:val="26"/>
          <w:lang w:eastAsia="ru-RU"/>
        </w:rPr>
      </w:pPr>
      <w:r>
        <w:rPr>
          <w:b/>
          <w:color w:val="000000"/>
          <w:sz w:val="26"/>
          <w:szCs w:val="26"/>
          <w:lang w:eastAsia="ru-RU"/>
        </w:rPr>
      </w:r>
      <w:bookmarkStart w:id="8" w:name="sub_122101"/>
      <w:bookmarkStart w:id="9" w:name="sub_122101"/>
    </w:p>
    <w:p>
      <w:pPr>
        <w:pStyle w:val="Normal"/>
        <w:widowControl w:val="false"/>
        <w:ind w:firstLine="709"/>
        <w:jc w:val="both"/>
        <w:rPr/>
      </w:pPr>
      <w:r>
        <w:rPr>
          <w:bCs/>
          <w:color w:val="000000"/>
          <w:sz w:val="26"/>
          <w:szCs w:val="26"/>
          <w:lang w:eastAsia="ru-RU"/>
        </w:rPr>
        <w:t xml:space="preserve">2.6.1. Максимальный срок ожидания в очереди при получении  бумажного документа на основании электронного результата предоставления государственной услуги, полученного через </w:t>
      </w:r>
      <w:hyperlink r:id="rId6">
        <w:r>
          <w:rPr>
            <w:rStyle w:val="Style"/>
            <w:rFonts w:cs="Times New Roman CYR"/>
            <w:color w:val="000000"/>
            <w:sz w:val="26"/>
            <w:szCs w:val="26"/>
            <w:u w:val="none"/>
            <w:lang w:eastAsia="ru-RU"/>
          </w:rPr>
          <w:t>ЕПГУ</w:t>
        </w:r>
      </w:hyperlink>
      <w:r>
        <w:rPr>
          <w:bCs/>
          <w:color w:val="000000"/>
          <w:sz w:val="26"/>
          <w:szCs w:val="26"/>
          <w:lang w:eastAsia="ru-RU"/>
        </w:rPr>
        <w:t xml:space="preserve"> в МФЦ </w:t>
      </w:r>
      <w:r>
        <w:rPr>
          <w:color w:val="000000"/>
          <w:sz w:val="26"/>
          <w:szCs w:val="26"/>
          <w:shd w:fill="auto" w:val="clear"/>
          <w:lang w:eastAsia="ru-RU"/>
        </w:rPr>
        <w:t xml:space="preserve">(смотрите пункт 8 перечня условных сокращений приложения № 1 к административному регламенту) </w:t>
      </w:r>
      <w:r>
        <w:rPr>
          <w:bCs/>
          <w:color w:val="000000"/>
          <w:sz w:val="26"/>
          <w:szCs w:val="26"/>
          <w:shd w:fill="auto" w:val="clear"/>
          <w:lang w:eastAsia="ru-RU"/>
        </w:rPr>
        <w:t>не должен превышать 15 (пятнадцать) минут.</w:t>
      </w:r>
      <w:bookmarkEnd w:id="9"/>
    </w:p>
    <w:p>
      <w:pPr>
        <w:pStyle w:val="Normal"/>
        <w:numPr>
          <w:ilvl w:val="0"/>
          <w:numId w:val="0"/>
        </w:numPr>
        <w:ind w:hanging="0" w:start="0"/>
        <w:jc w:val="both"/>
        <w:outlineLvl w:val="0"/>
        <w:rPr>
          <w:b/>
          <w:color w:val="000000"/>
          <w:sz w:val="26"/>
          <w:szCs w:val="26"/>
        </w:rPr>
      </w:pPr>
      <w:r>
        <w:rPr>
          <w:b/>
          <w:color w:val="000000"/>
          <w:sz w:val="26"/>
          <w:szCs w:val="26"/>
        </w:rPr>
      </w:r>
    </w:p>
    <w:p>
      <w:pPr>
        <w:pStyle w:val="Normal"/>
        <w:numPr>
          <w:ilvl w:val="0"/>
          <w:numId w:val="0"/>
        </w:numPr>
        <w:ind w:hanging="0" w:start="0"/>
        <w:jc w:val="center"/>
        <w:outlineLvl w:val="0"/>
        <w:rPr>
          <w:color w:val="000000"/>
        </w:rPr>
      </w:pPr>
      <w:r>
        <w:rPr>
          <w:b/>
          <w:color w:val="000000"/>
          <w:sz w:val="26"/>
          <w:szCs w:val="26"/>
        </w:rPr>
        <w:t>2.7. Срок регистрации запроса заявителя</w:t>
      </w:r>
    </w:p>
    <w:p>
      <w:pPr>
        <w:pStyle w:val="Normal"/>
        <w:numPr>
          <w:ilvl w:val="0"/>
          <w:numId w:val="0"/>
        </w:numPr>
        <w:ind w:hanging="0" w:start="0"/>
        <w:jc w:val="center"/>
        <w:outlineLvl w:val="0"/>
        <w:rPr>
          <w:color w:val="000000"/>
        </w:rPr>
      </w:pPr>
      <w:r>
        <w:rPr>
          <w:b/>
          <w:color w:val="000000"/>
          <w:sz w:val="26"/>
          <w:szCs w:val="26"/>
        </w:rPr>
        <w:t>о предоставлении государственной услуги</w:t>
      </w:r>
    </w:p>
    <w:p>
      <w:pPr>
        <w:pStyle w:val="Normal"/>
        <w:jc w:val="both"/>
        <w:rPr>
          <w:color w:val="000000"/>
          <w:sz w:val="26"/>
          <w:szCs w:val="26"/>
        </w:rPr>
      </w:pPr>
      <w:r>
        <w:rPr>
          <w:color w:val="000000"/>
          <w:sz w:val="26"/>
          <w:szCs w:val="26"/>
        </w:rPr>
      </w:r>
    </w:p>
    <w:p>
      <w:pPr>
        <w:pStyle w:val="Normal"/>
        <w:widowControl w:val="false"/>
        <w:overflowPunct w:val="false"/>
        <w:snapToGrid w:val="false"/>
        <w:ind w:firstLineChars="200"/>
        <w:jc w:val="both"/>
        <w:rPr>
          <w:color w:val="000000"/>
        </w:rPr>
      </w:pPr>
      <w:r>
        <w:rPr>
          <w:b w:val="false"/>
          <w:bCs w:val="false"/>
          <w:color w:val="000000"/>
          <w:sz w:val="26"/>
          <w:szCs w:val="26"/>
        </w:rPr>
        <w:t xml:space="preserve">2.7.1. </w:t>
      </w:r>
      <w:r>
        <w:rPr>
          <w:rFonts w:eastAsia="Arial"/>
          <w:b w:val="false"/>
          <w:bCs w:val="false"/>
          <w:color w:val="000000"/>
          <w:sz w:val="26"/>
          <w:szCs w:val="26"/>
        </w:rPr>
        <w:t xml:space="preserve">Регистрация уполномоченным органом </w:t>
      </w:r>
      <w:r>
        <w:rPr>
          <w:rFonts w:eastAsia="Arial"/>
          <w:b w:val="false"/>
          <w:bCs w:val="false"/>
          <w:color w:val="000000"/>
          <w:sz w:val="26"/>
          <w:szCs w:val="26"/>
          <w:shd w:fill="auto" w:val="clear"/>
          <w:lang w:eastAsia="ru-RU"/>
        </w:rPr>
        <w:t>(смотрите пункт 9 перечня условных сокращений приложения № 1 к административному регламенту)</w:t>
      </w:r>
      <w:r>
        <w:rPr>
          <w:rFonts w:eastAsia="Arial"/>
          <w:b w:val="false"/>
          <w:bCs w:val="false"/>
          <w:color w:val="000000"/>
          <w:sz w:val="26"/>
          <w:szCs w:val="26"/>
        </w:rPr>
        <w:t xml:space="preserve"> заявления и документов, необходимых для предоставления государственной услуги, независимо от способа подачи, осуществляется в течении 1 рабочего дня с момента их поступления.</w:t>
      </w:r>
    </w:p>
    <w:p>
      <w:pPr>
        <w:pStyle w:val="Normal"/>
        <w:widowControl w:val="false"/>
        <w:overflowPunct w:val="false"/>
        <w:snapToGrid w:val="false"/>
        <w:ind w:firstLineChars="200"/>
        <w:jc w:val="both"/>
        <w:rPr>
          <w:color w:val="000000"/>
        </w:rPr>
      </w:pPr>
      <w:r>
        <w:rPr>
          <w:rFonts w:eastAsia="Arial"/>
          <w:b w:val="false"/>
          <w:bCs w:val="false"/>
          <w:color w:val="000000"/>
          <w:sz w:val="26"/>
          <w:szCs w:val="26"/>
          <w:lang w:eastAsia="ru-RU"/>
        </w:rPr>
        <w:t>2.7.2. Регистрация заявления и документов, необходимых для предоставления государственной услуги, осуществляется в день его поступления в уполномоченный орган либо на следующий рабочий день, в случае его получения после 16 часов текущего рабочего дня. В случае поступления заявления в уполномоченный орган в выходной или праздничный день регистрация заявления осуществляется в первый, следующий за ним, рабочий день.</w:t>
      </w:r>
    </w:p>
    <w:p>
      <w:pPr>
        <w:pStyle w:val="Normal"/>
        <w:widowControl w:val="false"/>
        <w:overflowPunct w:val="false"/>
        <w:snapToGrid w:val="false"/>
        <w:ind w:firstLineChars="200"/>
        <w:jc w:val="both"/>
        <w:rPr>
          <w:rFonts w:eastAsia="Arial"/>
          <w:b w:val="false"/>
          <w:bCs w:val="false"/>
          <w:color w:val="000000"/>
          <w:sz w:val="26"/>
          <w:szCs w:val="26"/>
          <w:lang w:eastAsia="ru-RU"/>
        </w:rPr>
      </w:pPr>
      <w:r>
        <w:rPr>
          <w:rFonts w:eastAsia="Arial"/>
          <w:b w:val="false"/>
          <w:bCs w:val="false"/>
          <w:color w:val="000000"/>
          <w:sz w:val="26"/>
          <w:szCs w:val="26"/>
          <w:lang w:eastAsia="ru-RU"/>
        </w:rPr>
      </w:r>
    </w:p>
    <w:p>
      <w:pPr>
        <w:pStyle w:val="Normal"/>
        <w:widowControl w:val="false"/>
        <w:jc w:val="center"/>
        <w:rPr>
          <w:color w:val="000000"/>
        </w:rPr>
      </w:pPr>
      <w:r>
        <w:rPr>
          <w:b/>
          <w:color w:val="000000"/>
          <w:sz w:val="26"/>
          <w:szCs w:val="26"/>
        </w:rPr>
        <w:t>2.8. Показатели качества и доступности государственной услуги</w:t>
      </w:r>
    </w:p>
    <w:p>
      <w:pPr>
        <w:pStyle w:val="Normal"/>
        <w:widowControl w:val="false"/>
        <w:ind w:firstLine="540"/>
        <w:jc w:val="center"/>
        <w:rPr>
          <w:rFonts w:ascii="Times New Roman" w:hAnsi="Times New Roman"/>
          <w:color w:val="000000"/>
          <w:sz w:val="26"/>
          <w:szCs w:val="26"/>
        </w:rPr>
      </w:pPr>
      <w:r>
        <w:rPr>
          <w:color w:val="000000"/>
          <w:sz w:val="26"/>
          <w:szCs w:val="26"/>
        </w:rPr>
      </w:r>
    </w:p>
    <w:p>
      <w:pPr>
        <w:pStyle w:val="Normal"/>
        <w:widowControl w:val="false"/>
        <w:ind w:firstLine="709"/>
        <w:jc w:val="both"/>
        <w:rPr/>
      </w:pPr>
      <w:r>
        <w:rPr>
          <w:color w:val="000000"/>
          <w:sz w:val="26"/>
          <w:szCs w:val="26"/>
        </w:rPr>
        <w:t xml:space="preserve">2.8.1. Перечень показателей качества и доступности государственной услуги размещен на официальном сайте </w:t>
      </w:r>
      <w:r>
        <w:rPr>
          <w:rFonts w:eastAsia="Arial"/>
          <w:b w:val="false"/>
          <w:bCs w:val="false"/>
          <w:color w:val="000000"/>
          <w:sz w:val="26"/>
          <w:szCs w:val="26"/>
        </w:rPr>
        <w:t>уполномоченного органа</w:t>
      </w:r>
      <w:r>
        <w:rPr>
          <w:color w:val="000000"/>
          <w:sz w:val="26"/>
          <w:szCs w:val="26"/>
        </w:rPr>
        <w:t xml:space="preserve"> </w:t>
      </w:r>
      <w:r>
        <w:rPr>
          <w:b w:val="false"/>
          <w:bCs w:val="false"/>
          <w:i w:val="false"/>
          <w:iCs w:val="false"/>
          <w:strike w:val="false"/>
          <w:dstrike w:val="false"/>
          <w:color w:val="000000"/>
          <w:sz w:val="26"/>
          <w:szCs w:val="26"/>
          <w:u w:val="none"/>
          <w:shd w:fill="auto" w:val="clear"/>
          <w:lang w:eastAsia="ru-RU"/>
        </w:rPr>
        <w:t>«(</w:t>
      </w:r>
      <w:r>
        <w:rPr>
          <w:b w:val="false"/>
          <w:bCs w:val="false"/>
          <w:i w:val="false"/>
          <w:iCs w:val="false"/>
          <w:strike w:val="false"/>
          <w:dstrike w:val="false"/>
          <w:color w:val="000000"/>
          <w:sz w:val="26"/>
          <w:szCs w:val="26"/>
          <w:u w:val="none"/>
          <w:shd w:fill="auto" w:val="clear"/>
          <w:lang w:val="en-US" w:eastAsia="ru-RU"/>
        </w:rPr>
        <w:t>mcx.belregion.ru)»</w:t>
      </w:r>
      <w:r>
        <w:rPr>
          <w:color w:val="000000"/>
          <w:sz w:val="26"/>
          <w:szCs w:val="26"/>
        </w:rPr>
        <w:t xml:space="preserve"> в разделе «Лицензирование розничной торговли табачной продукции», а также на </w:t>
      </w:r>
      <w:r>
        <w:rPr>
          <w:rStyle w:val="Style20"/>
          <w:rFonts w:cs="Times New Roman CYR"/>
          <w:color w:val="000000"/>
          <w:sz w:val="26"/>
          <w:szCs w:val="26"/>
        </w:rPr>
        <w:t>ЕПГУ</w:t>
      </w:r>
      <w:r>
        <w:rPr>
          <w:color w:val="000000"/>
          <w:sz w:val="26"/>
          <w:szCs w:val="26"/>
        </w:rPr>
        <w:t>.</w:t>
      </w:r>
    </w:p>
    <w:p>
      <w:pPr>
        <w:pStyle w:val="Normal"/>
        <w:widowControl w:val="false"/>
        <w:overflowPunct w:val="false"/>
        <w:snapToGrid w:val="false"/>
        <w:ind w:firstLineChars="200"/>
        <w:jc w:val="both"/>
        <w:rPr>
          <w:rFonts w:ascii="Times New Roman" w:hAnsi="Times New Roman" w:eastAsia="Arial"/>
          <w:b w:val="false"/>
          <w:bCs w:val="false"/>
          <w:color w:val="000000"/>
          <w:sz w:val="26"/>
          <w:szCs w:val="26"/>
          <w:lang w:eastAsia="ru-RU"/>
        </w:rPr>
      </w:pPr>
      <w:r>
        <w:rPr>
          <w:rFonts w:eastAsia="Arial"/>
          <w:b w:val="false"/>
          <w:bCs w:val="false"/>
          <w:color w:val="000000"/>
          <w:sz w:val="26"/>
          <w:szCs w:val="26"/>
          <w:lang w:eastAsia="ru-RU"/>
        </w:rPr>
      </w:r>
    </w:p>
    <w:p>
      <w:pPr>
        <w:pStyle w:val="Normal"/>
        <w:widowControl w:val="false"/>
        <w:jc w:val="center"/>
        <w:rPr>
          <w:color w:val="000000"/>
        </w:rPr>
      </w:pPr>
      <w:r>
        <w:rPr>
          <w:b/>
          <w:color w:val="000000"/>
          <w:sz w:val="26"/>
          <w:szCs w:val="26"/>
        </w:rPr>
        <w:t xml:space="preserve">2.9. Иные требования к предоставлению государственной услуги, </w:t>
      </w:r>
    </w:p>
    <w:p>
      <w:pPr>
        <w:pStyle w:val="Normal"/>
        <w:widowControl w:val="false"/>
        <w:jc w:val="center"/>
        <w:rPr>
          <w:color w:val="000000"/>
        </w:rPr>
      </w:pPr>
      <w:r>
        <w:rPr>
          <w:b/>
          <w:color w:val="000000"/>
          <w:sz w:val="26"/>
          <w:szCs w:val="26"/>
        </w:rPr>
        <w:t>в том числе учитывающие особенности предоставления государственных услуг в многофункциональных центрах и особенности предоставления государственных услуг в электронной форме</w:t>
      </w:r>
    </w:p>
    <w:p>
      <w:pPr>
        <w:pStyle w:val="Normal"/>
        <w:widowControl w:val="false"/>
        <w:rPr>
          <w:rFonts w:ascii="Times New Roman" w:hAnsi="Times New Roman"/>
          <w:bCs/>
          <w:color w:val="000000"/>
          <w:sz w:val="26"/>
          <w:szCs w:val="26"/>
        </w:rPr>
      </w:pPr>
      <w:r>
        <w:rPr>
          <w:bCs/>
          <w:color w:val="000000"/>
          <w:sz w:val="26"/>
          <w:szCs w:val="26"/>
        </w:rPr>
      </w:r>
    </w:p>
    <w:p>
      <w:pPr>
        <w:pStyle w:val="Normal"/>
        <w:ind w:firstLine="709"/>
        <w:jc w:val="both"/>
        <w:rPr>
          <w:color w:val="000000"/>
        </w:rPr>
      </w:pPr>
      <w:r>
        <w:rPr>
          <w:bCs/>
          <w:color w:val="000000"/>
          <w:sz w:val="26"/>
          <w:szCs w:val="26"/>
        </w:rPr>
        <w:t>2.9.1. Услуги, необходимые и обязательные для предоставления государственной услуги, отсутствуют.</w:t>
      </w:r>
    </w:p>
    <w:p>
      <w:pPr>
        <w:pStyle w:val="Normal"/>
        <w:ind w:firstLine="709"/>
        <w:jc w:val="both"/>
        <w:rPr>
          <w:color w:val="000000"/>
        </w:rPr>
      </w:pPr>
      <w:r>
        <w:rPr>
          <w:color w:val="000000"/>
          <w:sz w:val="26"/>
          <w:szCs w:val="26"/>
          <w:shd w:fill="auto" w:val="clear"/>
        </w:rPr>
        <w:t xml:space="preserve">2.9.2. Государственная услуга предоставляется в электронном виде посредством ЕПГУ, </w:t>
      </w:r>
      <w:r>
        <w:rPr>
          <w:b w:val="false"/>
          <w:bCs/>
          <w:i w:val="false"/>
          <w:caps w:val="false"/>
          <w:smallCaps w:val="false"/>
          <w:color w:val="000000"/>
          <w:spacing w:val="0"/>
          <w:sz w:val="26"/>
          <w:szCs w:val="26"/>
          <w:shd w:fill="auto" w:val="clear"/>
        </w:rPr>
        <w:t>информационной системы мониторинга</w:t>
      </w:r>
      <w:r>
        <w:rPr>
          <w:color w:val="000000"/>
          <w:sz w:val="26"/>
          <w:szCs w:val="26"/>
          <w:shd w:fill="auto" w:val="clear"/>
        </w:rPr>
        <w:t>.</w:t>
      </w:r>
    </w:p>
    <w:p>
      <w:pPr>
        <w:pStyle w:val="Normal"/>
        <w:widowControl w:val="false"/>
        <w:ind w:firstLine="709"/>
        <w:jc w:val="both"/>
        <w:rPr>
          <w:color w:val="000000"/>
        </w:rPr>
      </w:pPr>
      <w:r>
        <w:rPr>
          <w:color w:val="000000"/>
          <w:sz w:val="26"/>
          <w:szCs w:val="26"/>
        </w:rPr>
        <w:t>2.9.3. Для предоставления государственной услуги используются следующие информационные системы:</w:t>
      </w:r>
    </w:p>
    <w:p>
      <w:pPr>
        <w:pStyle w:val="Normal"/>
        <w:ind w:firstLine="709"/>
        <w:jc w:val="both"/>
        <w:rPr>
          <w:color w:val="000000"/>
        </w:rPr>
      </w:pPr>
      <w:r>
        <w:rPr>
          <w:color w:val="000000"/>
          <w:sz w:val="26"/>
          <w:szCs w:val="26"/>
        </w:rPr>
        <w:t>- федеральная государственная информационная система «Федеральный реестр государственных и муниципальных услуг (функций)»;</w:t>
      </w:r>
    </w:p>
    <w:p>
      <w:pPr>
        <w:pStyle w:val="Normal"/>
        <w:ind w:firstLine="709"/>
        <w:jc w:val="both"/>
        <w:rPr/>
      </w:pPr>
      <w:r>
        <w:rPr>
          <w:color w:val="000000"/>
          <w:sz w:val="26"/>
          <w:szCs w:val="26"/>
        </w:rPr>
        <w:t xml:space="preserve">- </w:t>
      </w:r>
      <w:r>
        <w:rPr>
          <w:rStyle w:val="Style20"/>
          <w:rFonts w:cs="Times New Roman CYR"/>
          <w:color w:val="000000"/>
          <w:sz w:val="26"/>
          <w:szCs w:val="26"/>
        </w:rPr>
        <w:t>ЕПГУ</w:t>
      </w:r>
      <w:r>
        <w:rPr>
          <w:color w:val="000000"/>
          <w:sz w:val="26"/>
          <w:szCs w:val="26"/>
        </w:rPr>
        <w:t>;</w:t>
      </w:r>
    </w:p>
    <w:p>
      <w:pPr>
        <w:pStyle w:val="Normal"/>
        <w:ind w:firstLine="709"/>
        <w:jc w:val="both"/>
        <w:rPr>
          <w:color w:val="000000"/>
        </w:rPr>
      </w:pPr>
      <w:r>
        <w:rPr>
          <w:color w:val="000000"/>
          <w:sz w:val="26"/>
          <w:szCs w:val="26"/>
        </w:rPr>
        <w:t>- информационная система «Платформа государственных сервисов»;</w:t>
      </w:r>
    </w:p>
    <w:p>
      <w:pPr>
        <w:pStyle w:val="Normal"/>
        <w:ind w:firstLine="709"/>
        <w:jc w:val="both"/>
        <w:rPr>
          <w:color w:val="000000"/>
        </w:rPr>
      </w:pPr>
      <w:r>
        <w:rPr>
          <w:color w:val="000000"/>
          <w:sz w:val="26"/>
          <w:szCs w:val="26"/>
        </w:rPr>
        <w:t>- федеральная государственная информационная система «Единая система межведомственного электронного взаимодействия»;</w:t>
      </w:r>
    </w:p>
    <w:p>
      <w:pPr>
        <w:pStyle w:val="Normal"/>
        <w:ind w:firstLine="709"/>
        <w:jc w:val="both"/>
        <w:rPr>
          <w:color w:val="000000"/>
        </w:rPr>
      </w:pPr>
      <w:r>
        <w:rPr>
          <w:color w:val="000000"/>
          <w:sz w:val="26"/>
          <w:szCs w:val="26"/>
        </w:rPr>
        <w:t>- государственная информационная система о государственных и муниципальных платежах;</w:t>
      </w:r>
    </w:p>
    <w:p>
      <w:pPr>
        <w:pStyle w:val="Normal"/>
        <w:ind w:firstLine="709"/>
        <w:jc w:val="both"/>
        <w:rPr>
          <w:color w:val="000000"/>
        </w:rPr>
      </w:pPr>
      <w:r>
        <w:rPr>
          <w:color w:val="000000"/>
          <w:sz w:val="26"/>
          <w:szCs w:val="26"/>
        </w:rPr>
        <w:t xml:space="preserve">- </w:t>
      </w:r>
      <w:bookmarkStart w:id="10" w:name="ext-gen2249"/>
      <w:bookmarkEnd w:id="10"/>
      <w:r>
        <w:rPr>
          <w:b w:val="false"/>
          <w:i w:val="false"/>
          <w:caps w:val="false"/>
          <w:smallCaps w:val="false"/>
          <w:color w:val="000000"/>
          <w:spacing w:val="0"/>
          <w:sz w:val="26"/>
          <w:szCs w:val="26"/>
        </w:rPr>
        <w:t>информационная система мониторинга.</w:t>
      </w:r>
    </w:p>
    <w:p>
      <w:pPr>
        <w:pStyle w:val="Normal"/>
        <w:ind w:firstLine="709"/>
        <w:jc w:val="both"/>
        <w:rPr>
          <w:color w:val="000000"/>
        </w:rPr>
      </w:pPr>
      <w:r>
        <w:rPr>
          <w:color w:val="000000"/>
          <w:sz w:val="26"/>
          <w:szCs w:val="26"/>
        </w:rPr>
        <w:t>2.9.4. Государственная услуга в отношении несовершеннолетнего, являющегося заявителем, не предоставляется.</w:t>
      </w:r>
    </w:p>
    <w:p>
      <w:pPr>
        <w:pStyle w:val="Normal"/>
        <w:ind w:firstLine="709"/>
        <w:jc w:val="both"/>
        <w:rPr>
          <w:color w:val="000000"/>
        </w:rPr>
      </w:pPr>
      <w:r>
        <w:rPr>
          <w:color w:val="000000"/>
          <w:sz w:val="26"/>
          <w:szCs w:val="26"/>
        </w:rPr>
        <w:t>2.9.4.1. Предоставление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невозможно.</w:t>
      </w:r>
    </w:p>
    <w:p>
      <w:pPr>
        <w:pStyle w:val="Normal"/>
        <w:ind w:firstLine="709"/>
        <w:jc w:val="both"/>
        <w:rPr>
          <w:color w:val="000000"/>
        </w:rPr>
      </w:pPr>
      <w:r>
        <w:rPr>
          <w:color w:val="000000"/>
          <w:sz w:val="26"/>
          <w:szCs w:val="26"/>
        </w:rPr>
        <w:t>2.9.4.2. Порядок предоставления результатов государственной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pPr>
        <w:pStyle w:val="Normal"/>
        <w:ind w:firstLine="709"/>
        <w:jc w:val="both"/>
        <w:rPr>
          <w:color w:val="000000"/>
        </w:rPr>
      </w:pPr>
      <w:r>
        <w:rPr>
          <w:bCs/>
          <w:color w:val="000000"/>
          <w:sz w:val="26"/>
          <w:szCs w:val="26"/>
        </w:rPr>
        <w:t xml:space="preserve">2.9.5. </w:t>
      </w:r>
      <w:r>
        <w:rPr>
          <w:color w:val="000000"/>
          <w:sz w:val="26"/>
          <w:szCs w:val="26"/>
        </w:rPr>
        <w:t>Получение государственной услуги возможно в секторе пользовательского сопровождения в отделениях МФЦ через информационно-телекоммуникационную сеть «Интернет» при наличии технической возможности.</w:t>
      </w:r>
    </w:p>
    <w:p>
      <w:pPr>
        <w:pStyle w:val="Normal"/>
        <w:widowControl w:val="false"/>
        <w:ind w:firstLine="709"/>
        <w:jc w:val="both"/>
        <w:rPr>
          <w:color w:val="000000"/>
        </w:rPr>
      </w:pPr>
      <w:r>
        <w:rPr>
          <w:bCs/>
          <w:color w:val="000000"/>
          <w:sz w:val="26"/>
          <w:szCs w:val="26"/>
        </w:rPr>
        <w:t>2.9.6.</w:t>
      </w:r>
      <w:r>
        <w:rPr>
          <w:color w:val="000000"/>
          <w:sz w:val="26"/>
          <w:szCs w:val="26"/>
        </w:rPr>
        <w:t xml:space="preserve"> Заявителю (представителю заявителя) </w:t>
      </w:r>
      <w:r>
        <w:rPr>
          <w:color w:val="000000"/>
          <w:sz w:val="26"/>
          <w:szCs w:val="26"/>
          <w:shd w:fill="auto" w:val="clear"/>
        </w:rPr>
        <w:t>(</w:t>
      </w:r>
      <w:r>
        <w:rPr>
          <w:color w:val="000000"/>
          <w:sz w:val="26"/>
          <w:szCs w:val="26"/>
          <w:shd w:fill="auto" w:val="clear"/>
          <w:lang w:eastAsia="ru-RU"/>
        </w:rPr>
        <w:t>смотрите пункт 10 перечня условных сокращений приложения № 1 к административному регламенту)</w:t>
      </w:r>
      <w:r>
        <w:rPr>
          <w:color w:val="000000"/>
          <w:sz w:val="26"/>
          <w:szCs w:val="26"/>
          <w:shd w:fill="auto" w:val="clear"/>
        </w:rPr>
        <w:t xml:space="preserve"> </w:t>
      </w:r>
      <w:r>
        <w:rPr>
          <w:color w:val="000000"/>
          <w:sz w:val="26"/>
          <w:szCs w:val="26"/>
        </w:rPr>
        <w:t>может быть выдан результат предоставления государственной услуги в МФЦ, согласно абзацу четвертому пункта 2.3.3 подраздела 2.3 раздела 3 административного регламента.</w:t>
      </w:r>
    </w:p>
    <w:p>
      <w:pPr>
        <w:pStyle w:val="Normal"/>
        <w:spacing w:lineRule="auto" w:line="240" w:before="0" w:after="0"/>
        <w:ind w:firstLine="709"/>
        <w:jc w:val="both"/>
        <w:rPr>
          <w:rFonts w:ascii="Times New Roman" w:hAnsi="Times New Roman"/>
          <w:bCs/>
          <w:color w:val="000000"/>
          <w:sz w:val="26"/>
          <w:szCs w:val="26"/>
        </w:rPr>
      </w:pPr>
      <w:r>
        <w:rPr>
          <w:bCs/>
          <w:color w:val="000000"/>
          <w:sz w:val="26"/>
          <w:szCs w:val="26"/>
        </w:rPr>
      </w:r>
    </w:p>
    <w:p>
      <w:pPr>
        <w:pStyle w:val="Normal"/>
        <w:widowControl w:val="false"/>
        <w:jc w:val="center"/>
        <w:rPr>
          <w:color w:val="000000"/>
        </w:rPr>
      </w:pPr>
      <w:r>
        <w:rPr>
          <w:b/>
          <w:color w:val="000000"/>
          <w:sz w:val="26"/>
          <w:szCs w:val="26"/>
        </w:rPr>
        <w:t xml:space="preserve">2.10. Исчерпывающий перечень документов, необходимых </w:t>
      </w:r>
      <w:r>
        <w:rPr>
          <w:b/>
          <w:color w:val="000000"/>
          <w:sz w:val="26"/>
          <w:szCs w:val="26"/>
        </w:rPr>
        <w:br w:type="textWrapping" w:clear="all"/>
      </w:r>
      <w:r>
        <w:rPr>
          <w:b/>
          <w:color w:val="000000"/>
          <w:sz w:val="26"/>
          <w:szCs w:val="26"/>
        </w:rPr>
        <w:t>для предоставления государственной услуги</w:t>
      </w:r>
    </w:p>
    <w:p>
      <w:pPr>
        <w:pStyle w:val="Normal"/>
        <w:widowControl w:val="false"/>
        <w:ind w:firstLine="709"/>
        <w:rPr>
          <w:b/>
          <w:bCs/>
          <w:color w:val="000000"/>
          <w:sz w:val="26"/>
          <w:szCs w:val="26"/>
        </w:rPr>
      </w:pPr>
      <w:r>
        <w:rPr>
          <w:b/>
          <w:bCs/>
          <w:color w:val="000000"/>
          <w:sz w:val="26"/>
          <w:szCs w:val="26"/>
        </w:rPr>
      </w:r>
    </w:p>
    <w:p>
      <w:pPr>
        <w:pStyle w:val="Normal"/>
        <w:ind w:firstLine="708"/>
        <w:jc w:val="both"/>
        <w:rPr>
          <w:color w:val="000000"/>
        </w:rPr>
      </w:pPr>
      <w:r>
        <w:rPr>
          <w:color w:val="000000"/>
          <w:sz w:val="26"/>
          <w:szCs w:val="26"/>
        </w:rPr>
        <w:t xml:space="preserve">2.10.1. Перечень способов подачи заявления о предоставлении государственной услуги и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с учетом идентификаторов категорий (признаков) заявителей, отраженных </w:t>
      </w:r>
      <w:r>
        <w:rPr>
          <w:color w:val="000000"/>
          <w:sz w:val="26"/>
          <w:szCs w:val="26"/>
          <w:shd w:fill="auto" w:val="clear"/>
        </w:rPr>
        <w:t xml:space="preserve">в приложении № 2 к административному регламенту, приведен в приложении № 3 к административному регламенту </w:t>
      </w:r>
      <w:r>
        <w:rPr>
          <w:color w:val="000000"/>
          <w:sz w:val="26"/>
          <w:szCs w:val="26"/>
        </w:rPr>
        <w:t>и содержит сведения:</w:t>
      </w:r>
    </w:p>
    <w:p>
      <w:pPr>
        <w:pStyle w:val="Normal"/>
        <w:ind w:firstLine="708"/>
        <w:jc w:val="both"/>
        <w:rPr>
          <w:color w:val="000000"/>
        </w:rPr>
      </w:pPr>
      <w:r>
        <w:rPr>
          <w:color w:val="000000"/>
          <w:sz w:val="26"/>
          <w:szCs w:val="26"/>
        </w:rPr>
        <w:t>- о документах, которые заявитель (представитель заявителя) должен представить самостоятельно;</w:t>
      </w:r>
    </w:p>
    <w:p>
      <w:pPr>
        <w:pStyle w:val="Normal"/>
        <w:ind w:firstLine="708"/>
        <w:jc w:val="both"/>
        <w:rPr>
          <w:color w:val="000000"/>
        </w:rPr>
      </w:pPr>
      <w:r>
        <w:rPr>
          <w:color w:val="000000"/>
          <w:sz w:val="26"/>
          <w:szCs w:val="26"/>
        </w:rPr>
        <w:t>- о документах,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pPr>
        <w:pStyle w:val="Normal"/>
        <w:widowControl w:val="false"/>
        <w:ind w:firstLine="709"/>
        <w:jc w:val="both"/>
        <w:rPr>
          <w:color w:val="000000"/>
        </w:rPr>
      </w:pPr>
      <w:r>
        <w:rPr>
          <w:color w:val="000000"/>
          <w:sz w:val="26"/>
          <w:szCs w:val="26"/>
          <w:shd w:fill="auto" w:val="clear"/>
        </w:rPr>
        <w:t xml:space="preserve">2.10.2. Формы заявлений о предоставлении государственной услуги не предусмотрены в связи с предоставлением государственной услуги в электронном виде посредством ЕПГУ, </w:t>
      </w:r>
      <w:r>
        <w:rPr>
          <w:b w:val="false"/>
          <w:i w:val="false"/>
          <w:caps w:val="false"/>
          <w:smallCaps w:val="false"/>
          <w:color w:val="000000"/>
          <w:spacing w:val="0"/>
          <w:sz w:val="26"/>
          <w:szCs w:val="26"/>
          <w:shd w:fill="auto" w:val="clear"/>
        </w:rPr>
        <w:t>информационной системы мониторинга</w:t>
      </w:r>
      <w:r>
        <w:rPr>
          <w:color w:val="000000"/>
          <w:sz w:val="26"/>
          <w:szCs w:val="26"/>
          <w:shd w:fill="auto" w:val="clear"/>
        </w:rPr>
        <w:t xml:space="preserve">. Заявитель (представитель заявителя) заполняет поля интерактивной формы заявления на ЕПГУ, в </w:t>
      </w:r>
      <w:r>
        <w:rPr>
          <w:b w:val="false"/>
          <w:i w:val="false"/>
          <w:caps w:val="false"/>
          <w:smallCaps w:val="false"/>
          <w:color w:val="000000"/>
          <w:spacing w:val="0"/>
          <w:sz w:val="26"/>
          <w:szCs w:val="26"/>
          <w:shd w:fill="auto" w:val="clear"/>
        </w:rPr>
        <w:t>информационной системе мониторинга</w:t>
      </w:r>
      <w:r>
        <w:rPr>
          <w:color w:val="000000"/>
          <w:sz w:val="26"/>
          <w:szCs w:val="26"/>
          <w:shd w:fill="auto" w:val="clear"/>
        </w:rPr>
        <w:t xml:space="preserve">. </w:t>
      </w:r>
    </w:p>
    <w:p>
      <w:pPr>
        <w:pStyle w:val="Normal"/>
        <w:ind w:firstLine="709"/>
        <w:jc w:val="both"/>
        <w:rPr>
          <w:color w:val="000000"/>
          <w:sz w:val="26"/>
          <w:szCs w:val="26"/>
        </w:rPr>
      </w:pPr>
      <w:r>
        <w:rPr>
          <w:color w:val="000000"/>
          <w:sz w:val="26"/>
          <w:szCs w:val="26"/>
        </w:rPr>
      </w:r>
    </w:p>
    <w:p>
      <w:pPr>
        <w:pStyle w:val="Normal"/>
        <w:jc w:val="center"/>
        <w:rPr>
          <w:color w:val="000000"/>
        </w:rPr>
      </w:pPr>
      <w:r>
        <w:rPr>
          <w:b/>
          <w:color w:val="000000"/>
          <w:sz w:val="26"/>
          <w:szCs w:val="26"/>
          <w:shd w:fill="auto" w:val="clear"/>
        </w:rPr>
        <w:t>2</w:t>
      </w:r>
      <w:r>
        <w:rPr>
          <w:b/>
          <w:bCs/>
          <w:color w:val="000000"/>
          <w:sz w:val="26"/>
          <w:szCs w:val="26"/>
          <w:shd w:fill="auto" w:val="clear"/>
        </w:rPr>
        <w:t xml:space="preserve">.11. Исчерпывающий перечень оснований для отказа в приеме запроса </w:t>
      </w:r>
    </w:p>
    <w:p>
      <w:pPr>
        <w:pStyle w:val="Normal"/>
        <w:jc w:val="center"/>
        <w:rPr>
          <w:color w:val="000000"/>
        </w:rPr>
      </w:pPr>
      <w:r>
        <w:rPr>
          <w:b/>
          <w:bCs/>
          <w:color w:val="000000"/>
          <w:sz w:val="26"/>
          <w:szCs w:val="26"/>
          <w:shd w:fill="auto" w:val="clear"/>
        </w:rPr>
        <w:t xml:space="preserve">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w:t>
      </w:r>
    </w:p>
    <w:p>
      <w:pPr>
        <w:pStyle w:val="Normal"/>
        <w:jc w:val="center"/>
        <w:rPr>
          <w:color w:val="000000"/>
        </w:rPr>
      </w:pPr>
      <w:r>
        <w:rPr>
          <w:b/>
          <w:bCs/>
          <w:color w:val="000000"/>
          <w:sz w:val="26"/>
          <w:szCs w:val="26"/>
          <w:shd w:fill="auto" w:val="clear"/>
        </w:rPr>
        <w:t>в предоставлении государственной услуги</w:t>
      </w:r>
    </w:p>
    <w:p>
      <w:pPr>
        <w:pStyle w:val="Normal"/>
        <w:jc w:val="center"/>
        <w:rPr>
          <w:b/>
          <w:bCs/>
          <w:color w:val="000000"/>
          <w:sz w:val="26"/>
          <w:szCs w:val="26"/>
          <w:highlight w:val="none"/>
          <w:shd w:fill="FF4000" w:val="clear"/>
        </w:rPr>
      </w:pPr>
      <w:r>
        <w:rPr>
          <w:b/>
          <w:bCs/>
          <w:color w:val="000000"/>
          <w:sz w:val="26"/>
          <w:szCs w:val="26"/>
          <w:shd w:fill="FF4000" w:val="clear"/>
        </w:rPr>
      </w:r>
    </w:p>
    <w:p>
      <w:pPr>
        <w:pStyle w:val="Normal"/>
        <w:ind w:firstLine="709"/>
        <w:jc w:val="both"/>
        <w:rPr>
          <w:color w:val="000000"/>
        </w:rPr>
      </w:pPr>
      <w:r>
        <w:rPr>
          <w:b w:val="false"/>
          <w:bCs w:val="false"/>
          <w:color w:val="000000"/>
          <w:sz w:val="26"/>
          <w:szCs w:val="26"/>
          <w:shd w:fill="auto" w:val="clear"/>
        </w:rPr>
        <w:t>2.11.1. Основаниями для отказа в приеме запроса о предоставлении государственной услуги и документов, необходимых для предоставления государственной услуги является:</w:t>
      </w:r>
    </w:p>
    <w:p>
      <w:pPr>
        <w:pStyle w:val="Normal"/>
        <w:ind w:firstLine="709"/>
        <w:jc w:val="both"/>
        <w:rPr>
          <w:color w:val="000000"/>
        </w:rPr>
      </w:pPr>
      <w:r>
        <w:rPr>
          <w:b w:val="false"/>
          <w:bCs w:val="false"/>
          <w:color w:val="000000"/>
          <w:sz w:val="26"/>
          <w:szCs w:val="26"/>
          <w:shd w:fill="auto" w:val="clear"/>
        </w:rPr>
        <w:t>1) Представленные заявителем (представителем заявителя)  документы содержат подчистки и исправления текста, не заверенные в порядке, установленном законодательством Российской Федерации;</w:t>
      </w:r>
    </w:p>
    <w:p>
      <w:pPr>
        <w:pStyle w:val="Normal"/>
        <w:ind w:firstLine="709"/>
        <w:jc w:val="both"/>
        <w:rPr>
          <w:color w:val="000000"/>
        </w:rPr>
      </w:pPr>
      <w:r>
        <w:rPr>
          <w:b w:val="false"/>
          <w:bCs w:val="false"/>
          <w:color w:val="000000"/>
          <w:sz w:val="26"/>
          <w:szCs w:val="26"/>
          <w:shd w:fill="auto" w:val="clear"/>
        </w:rPr>
        <w:t>2)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государственной услуги;</w:t>
      </w:r>
    </w:p>
    <w:p>
      <w:pPr>
        <w:pStyle w:val="Normal"/>
        <w:ind w:firstLine="709"/>
        <w:jc w:val="both"/>
        <w:rPr>
          <w:color w:val="000000"/>
        </w:rPr>
      </w:pPr>
      <w:r>
        <w:rPr>
          <w:b w:val="false"/>
          <w:bCs w:val="false"/>
          <w:color w:val="000000"/>
          <w:sz w:val="26"/>
          <w:szCs w:val="26"/>
          <w:shd w:fill="auto" w:val="clear"/>
        </w:rPr>
        <w:t>3) Отсутствие документа, подтверждающего полномочия лица действовать                от имени заявителя;</w:t>
      </w:r>
    </w:p>
    <w:p>
      <w:pPr>
        <w:pStyle w:val="Normal"/>
        <w:ind w:firstLine="709"/>
        <w:jc w:val="both"/>
        <w:rPr>
          <w:color w:val="000000"/>
        </w:rPr>
      </w:pPr>
      <w:r>
        <w:rPr>
          <w:b w:val="false"/>
          <w:bCs w:val="false"/>
          <w:color w:val="000000"/>
          <w:sz w:val="26"/>
          <w:szCs w:val="26"/>
          <w:shd w:fill="auto" w:val="clear"/>
        </w:rPr>
        <w:t xml:space="preserve">4) </w:t>
      </w:r>
      <w:r>
        <w:rPr>
          <w:rFonts w:cs="Times New Roman CYR"/>
          <w:b w:val="false"/>
          <w:bCs w:val="false"/>
          <w:color w:val="000000"/>
          <w:kern w:val="0"/>
          <w:sz w:val="26"/>
          <w:szCs w:val="26"/>
          <w:shd w:fill="auto" w:val="clear"/>
        </w:rPr>
        <w:t>Неполное заполнение полей  в заявлении;</w:t>
      </w:r>
    </w:p>
    <w:p>
      <w:pPr>
        <w:pStyle w:val="Normal"/>
        <w:ind w:firstLine="709"/>
        <w:jc w:val="both"/>
        <w:rPr>
          <w:color w:val="000000"/>
        </w:rPr>
      </w:pPr>
      <w:r>
        <w:rPr>
          <w:b w:val="false"/>
          <w:bCs w:val="false"/>
          <w:color w:val="000000"/>
          <w:sz w:val="26"/>
          <w:szCs w:val="26"/>
          <w:shd w:fill="auto" w:val="clear"/>
        </w:rPr>
        <w:t xml:space="preserve">5) Заявление и документы в электронной форме подписаны с использованием электронной подписи с нарушением требований, установленных </w:t>
      </w:r>
      <w:r>
        <w:rPr>
          <w:rFonts w:cs="Times New Roman CYR"/>
          <w:b w:val="false"/>
          <w:bCs w:val="false"/>
          <w:color w:val="000000"/>
          <w:sz w:val="26"/>
          <w:szCs w:val="26"/>
          <w:shd w:fill="auto" w:val="clear"/>
        </w:rPr>
        <w:t>Федеральным законом</w:t>
      </w:r>
      <w:r>
        <w:rPr>
          <w:b w:val="false"/>
          <w:bCs w:val="false"/>
          <w:color w:val="000000"/>
          <w:sz w:val="26"/>
          <w:szCs w:val="26"/>
          <w:shd w:fill="auto" w:val="clear"/>
        </w:rPr>
        <w:t xml:space="preserve"> от 06 апреля 2011 года № 63-ФЗ «Об электронной подписи»;</w:t>
      </w:r>
    </w:p>
    <w:p>
      <w:pPr>
        <w:pStyle w:val="Normal"/>
        <w:ind w:firstLine="709"/>
        <w:jc w:val="both"/>
        <w:rPr>
          <w:color w:val="000000"/>
        </w:rPr>
      </w:pPr>
      <w:r>
        <w:rPr>
          <w:b w:val="false"/>
          <w:bCs w:val="false"/>
          <w:color w:val="000000"/>
          <w:sz w:val="26"/>
          <w:szCs w:val="26"/>
          <w:shd w:fill="auto" w:val="clear"/>
        </w:rPr>
        <w:t>6) Заявление о предоставлении государственной услуги подано в орган государственной власти, в полномочия которого не входит предоставление государственной услуги;</w:t>
      </w:r>
    </w:p>
    <w:p>
      <w:pPr>
        <w:pStyle w:val="Normal"/>
        <w:ind w:firstLine="709"/>
        <w:jc w:val="both"/>
        <w:rPr>
          <w:color w:val="000000"/>
        </w:rPr>
      </w:pPr>
      <w:r>
        <w:rPr>
          <w:b w:val="false"/>
          <w:bCs w:val="false"/>
          <w:color w:val="000000"/>
          <w:sz w:val="26"/>
          <w:szCs w:val="26"/>
          <w:shd w:fill="auto" w:val="clear"/>
        </w:rPr>
        <w:t>7) Заявление о предоставлении государственной услуги в форме электронного документа  представлено заявителем ошибочно,  что подтверждается письменным уведомлением заявителя, поступившим в лицензирующий орган не позднее одного рабочего дня, следующего за днем получения заявления;</w:t>
      </w:r>
    </w:p>
    <w:p>
      <w:pPr>
        <w:pStyle w:val="Normal"/>
        <w:ind w:firstLine="709"/>
        <w:jc w:val="both"/>
        <w:rPr>
          <w:color w:val="000000"/>
        </w:rPr>
      </w:pPr>
      <w:r>
        <w:rPr>
          <w:b w:val="false"/>
          <w:bCs w:val="false"/>
          <w:color w:val="000000"/>
          <w:kern w:val="0"/>
          <w:sz w:val="26"/>
          <w:szCs w:val="26"/>
          <w:shd w:fill="auto" w:val="clear"/>
        </w:rPr>
        <w:t>8) Представленные документы или сведения утратили силу на момент обращения за государственной услугой;</w:t>
      </w:r>
    </w:p>
    <w:p>
      <w:pPr>
        <w:pStyle w:val="Normal"/>
        <w:ind w:firstLine="709"/>
        <w:jc w:val="both"/>
        <w:rPr>
          <w:color w:val="000000"/>
        </w:rPr>
      </w:pPr>
      <w:r>
        <w:rPr>
          <w:b w:val="false"/>
          <w:bCs w:val="false"/>
          <w:color w:val="000000"/>
          <w:sz w:val="26"/>
          <w:szCs w:val="26"/>
          <w:shd w:fill="auto" w:val="clear"/>
        </w:rPr>
        <w:t xml:space="preserve">9) </w:t>
      </w:r>
      <w:r>
        <w:rPr>
          <w:b w:val="false"/>
          <w:bCs w:val="false"/>
          <w:color w:val="000000"/>
          <w:sz w:val="26"/>
          <w:szCs w:val="26"/>
          <w:shd w:fill="auto" w:val="clear"/>
          <w:lang w:eastAsia="ru-RU"/>
        </w:rPr>
        <w:t>Представление документов с нарушением срока, установленного для подачи заявления о продлении срока действия лицензии.</w:t>
      </w:r>
    </w:p>
    <w:p>
      <w:pPr>
        <w:pStyle w:val="Normal"/>
        <w:ind w:firstLine="709"/>
        <w:jc w:val="both"/>
        <w:rPr>
          <w:color w:val="000000"/>
        </w:rPr>
      </w:pPr>
      <w:r>
        <w:rPr>
          <w:b w:val="false"/>
          <w:bCs w:val="false"/>
          <w:color w:val="000000"/>
          <w:kern w:val="0"/>
          <w:sz w:val="26"/>
          <w:szCs w:val="26"/>
          <w:shd w:fill="auto" w:val="clear"/>
        </w:rPr>
        <w:t xml:space="preserve">2.11.2. </w:t>
      </w:r>
      <w:r>
        <w:rPr>
          <w:color w:val="000000"/>
          <w:kern w:val="0"/>
          <w:sz w:val="26"/>
          <w:szCs w:val="26"/>
        </w:rPr>
        <w:t xml:space="preserve">Основаниями для приостановления предоставления государственной услуги </w:t>
      </w:r>
      <w:r>
        <w:rPr>
          <w:b w:val="false"/>
          <w:bCs w:val="false"/>
          <w:color w:val="000000"/>
          <w:kern w:val="0"/>
          <w:sz w:val="26"/>
          <w:szCs w:val="26"/>
          <w:shd w:fill="auto" w:val="clear"/>
        </w:rPr>
        <w:t>является:</w:t>
      </w:r>
    </w:p>
    <w:p>
      <w:pPr>
        <w:pStyle w:val="Normal"/>
        <w:ind w:firstLine="709"/>
        <w:jc w:val="both"/>
        <w:rPr>
          <w:color w:val="000000"/>
        </w:rPr>
      </w:pPr>
      <w:r>
        <w:rPr>
          <w:b w:val="false"/>
          <w:bCs w:val="false"/>
          <w:color w:val="000000"/>
          <w:kern w:val="0"/>
          <w:sz w:val="26"/>
          <w:szCs w:val="26"/>
          <w:shd w:fill="auto" w:val="clear"/>
        </w:rPr>
        <w:t xml:space="preserve">1) </w:t>
      </w:r>
      <w:r>
        <mc:AlternateContent>
          <mc:Choice Requires="wps">
            <w:drawing>
              <wp:anchor behindDoc="0" distT="0" distB="0" distL="0" distR="0" simplePos="0" locked="0" layoutInCell="0" allowOverlap="1" relativeHeight="3">
                <wp:simplePos x="0" y="0"/>
                <wp:positionH relativeFrom="page">
                  <wp:posOffset>476250</wp:posOffset>
                </wp:positionH>
                <wp:positionV relativeFrom="line">
                  <wp:posOffset>635</wp:posOffset>
                </wp:positionV>
                <wp:extent cx="228600" cy="228600"/>
                <wp:effectExtent l="0" t="0" r="0" b="0"/>
                <wp:wrapNone/>
                <wp:docPr id="2" name="entry_8172"/>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0">
                          <a:noFill/>
                        </a:ln>
                      </wps:spPr>
                      <wps:style>
                        <a:lnRef idx="0"/>
                        <a:fillRef idx="0"/>
                        <a:effectRef idx="0"/>
                        <a:fontRef idx="minor"/>
                      </wps:style>
                      <wps:txbx>
                        <w:txbxContent>
                          <w:p>
                            <w:pPr>
                              <w:pStyle w:val="BodyText"/>
                              <w:spacing w:before="0" w:after="120"/>
                              <w:rPr>
                                <w:color w:val="000000"/>
                              </w:rPr>
                            </w:pPr>
                            <w:r>
                              <w:rPr>
                                <w:color w:val="000000"/>
                              </w:rPr>
                            </w:r>
                          </w:p>
                        </w:txbxContent>
                      </wps:txbx>
                      <wps:bodyPr lIns="0" rIns="0" tIns="0" bIns="0" anchor="t">
                        <a:noAutofit/>
                      </wps:bodyPr>
                    </wps:wsp>
                  </a:graphicData>
                </a:graphic>
              </wp:anchor>
            </w:drawing>
          </mc:Choice>
          <mc:Fallback>
            <w:pict>
              <v:rect id="shape_0" ID="entry_8172" path="m0,0l-2147483645,0l-2147483645,-2147483646l0,-2147483646xe" fillcolor="white" stroked="f" o:allowincell="f" style="position:absolute;margin-left:37.5pt;margin-top:-0.05pt;width:17.95pt;height:17.95pt;mso-wrap-style:none;v-text-anchor:middle;mso-position-horizontal-relative:page">
                <v:fill o:detectmouseclick="t" type="solid" color2="black"/>
                <v:stroke color="#3465a4" joinstyle="round" endcap="flat"/>
                <v:textbox>
                  <w:txbxContent>
                    <w:p>
                      <w:pPr>
                        <w:pStyle w:val="BodyText"/>
                        <w:spacing w:before="0" w:after="120"/>
                        <w:rPr>
                          <w:color w:val="000000"/>
                        </w:rPr>
                      </w:pPr>
                      <w:r>
                        <w:rPr>
                          <w:color w:val="000000"/>
                        </w:rPr>
                      </w:r>
                    </w:p>
                  </w:txbxContent>
                </v:textbox>
                <w10:wrap type="none"/>
              </v:rect>
            </w:pict>
          </mc:Fallback>
        </mc:AlternateContent>
      </w:r>
      <w:r>
        <w:rPr>
          <w:b w:val="false"/>
          <w:i w:val="false"/>
          <w:caps w:val="false"/>
          <w:smallCaps w:val="false"/>
          <w:color w:val="000000"/>
          <w:spacing w:val="0"/>
          <w:sz w:val="26"/>
          <w:szCs w:val="26"/>
        </w:rPr>
        <w:t>наличие у заявителя на 1-е число месяца поступления в лицензирующий орган заявления о выдаче (продлении) лицензии задолженности в размере отрицательного сальдо единого налогового счета, превышающего 3000 рублей, информация о которой получена в форме электронного документа с использованием единой системы межведомственного электронного взаимодействия;</w:t>
      </w:r>
    </w:p>
    <w:p>
      <w:pPr>
        <w:pStyle w:val="Normal"/>
        <w:ind w:firstLine="709"/>
        <w:jc w:val="both"/>
        <w:rPr>
          <w:color w:val="000000"/>
        </w:rPr>
      </w:pPr>
      <w:r>
        <w:rPr>
          <w:b w:val="false"/>
          <w:i w:val="false"/>
          <w:caps w:val="false"/>
          <w:smallCaps w:val="false"/>
          <w:color w:val="000000"/>
          <w:spacing w:val="0"/>
          <w:sz w:val="26"/>
          <w:szCs w:val="26"/>
        </w:rPr>
        <w:t xml:space="preserve">2) выявление в представленных документах недостоверной информации и (или) неполной информации в случае, если такая неполная информация не позволяет установить </w:t>
      </w:r>
      <w:r>
        <w:rPr>
          <w:b w:val="false"/>
          <w:i w:val="false"/>
          <w:caps w:val="false"/>
          <w:smallCaps w:val="false"/>
          <w:color w:val="000000"/>
          <w:spacing w:val="0"/>
          <w:sz w:val="26"/>
          <w:szCs w:val="26"/>
          <w:shd w:fill="auto" w:val="clear"/>
        </w:rPr>
        <w:t>соответствие заявителя лицензионным требованиям, определенным  </w:t>
      </w:r>
      <w:r>
        <w:rPr>
          <w:b w:val="false"/>
          <w:i w:val="false"/>
          <w:caps w:val="false"/>
          <w:smallCaps w:val="false"/>
          <w:strike w:val="false"/>
          <w:dstrike w:val="false"/>
          <w:color w:val="000000"/>
          <w:spacing w:val="0"/>
          <w:sz w:val="26"/>
          <w:szCs w:val="26"/>
          <w:u w:val="none"/>
          <w:effect w:val="none"/>
          <w:shd w:fill="auto" w:val="clear"/>
        </w:rPr>
        <w:t>пунктом 1 части 33.2</w:t>
      </w:r>
      <w:r>
        <w:rPr>
          <w:caps w:val="false"/>
          <w:smallCaps w:val="false"/>
          <w:color w:val="000000"/>
          <w:spacing w:val="0"/>
          <w:sz w:val="26"/>
          <w:szCs w:val="26"/>
          <w:shd w:fill="auto" w:val="clear"/>
        </w:rPr>
        <w:t> </w:t>
      </w:r>
      <w:r>
        <w:rPr>
          <w:b w:val="false"/>
          <w:i w:val="false"/>
          <w:caps w:val="false"/>
          <w:smallCaps w:val="false"/>
          <w:strike w:val="false"/>
          <w:dstrike w:val="false"/>
          <w:color w:val="000000"/>
          <w:spacing w:val="0"/>
          <w:sz w:val="26"/>
          <w:szCs w:val="26"/>
          <w:u w:val="none"/>
          <w:effect w:val="none"/>
          <w:shd w:fill="auto" w:val="clear"/>
        </w:rPr>
        <w:t>статьи 8 Федерального закона № 203-ФЗ (</w:t>
      </w:r>
      <w:r>
        <w:rPr>
          <w:b w:val="false"/>
          <w:i w:val="false"/>
          <w:caps w:val="false"/>
          <w:smallCaps w:val="false"/>
          <w:strike w:val="false"/>
          <w:dstrike w:val="false"/>
          <w:color w:val="000000"/>
          <w:spacing w:val="0"/>
          <w:sz w:val="26"/>
          <w:szCs w:val="26"/>
          <w:u w:val="none"/>
          <w:effect w:val="none"/>
          <w:shd w:fill="auto" w:val="clear"/>
          <w:lang w:eastAsia="ru-RU"/>
        </w:rPr>
        <w:t>смотрите пункт 11 перечня условных сокращений приложения № 1 к административному регламенту)</w:t>
      </w:r>
      <w:r>
        <w:rPr>
          <w:b w:val="false"/>
          <w:i w:val="false"/>
          <w:caps w:val="false"/>
          <w:smallCaps w:val="false"/>
          <w:color w:val="000000"/>
          <w:spacing w:val="0"/>
          <w:sz w:val="26"/>
          <w:szCs w:val="26"/>
          <w:shd w:fill="auto" w:val="clear"/>
        </w:rPr>
        <w:t>, либо представление заявителем неполного комплекта документов, предусмотренных для выдачи (продления) лицензии;</w:t>
      </w:r>
    </w:p>
    <w:p>
      <w:pPr>
        <w:pStyle w:val="Normal"/>
        <w:ind w:firstLine="709"/>
        <w:jc w:val="both"/>
        <w:rPr>
          <w:color w:val="000000"/>
        </w:rPr>
      </w:pPr>
      <w:r>
        <w:rPr>
          <w:b w:val="false"/>
          <w:i w:val="false"/>
          <w:caps w:val="false"/>
          <w:smallCaps w:val="false"/>
          <w:color w:val="000000"/>
          <w:spacing w:val="0"/>
          <w:sz w:val="26"/>
          <w:szCs w:val="26"/>
          <w:shd w:fill="auto" w:val="clear"/>
        </w:rPr>
        <w:t>3) наличие сведений об отсутствии факта внесения сведений о заявителе в единый государственный реестр юридических лиц (единый государственный реестр индивидуальных предпринимателей) или факта постановки заявителя на учет в налоговом органе;</w:t>
      </w:r>
    </w:p>
    <w:p>
      <w:pPr>
        <w:pStyle w:val="Normal"/>
        <w:ind w:firstLine="709"/>
        <w:jc w:val="both"/>
        <w:rPr>
          <w:color w:val="000000"/>
        </w:rPr>
      </w:pPr>
      <w:r>
        <w:rPr>
          <w:b w:val="false"/>
          <w:i w:val="false"/>
          <w:caps w:val="false"/>
          <w:smallCaps w:val="false"/>
          <w:color w:val="000000"/>
          <w:spacing w:val="0"/>
          <w:sz w:val="26"/>
          <w:szCs w:val="26"/>
        </w:rPr>
        <w:t>4) отсутствие уплаты (неполная уплата) государственной пошлины за действия, связанные с лицензированием деятельности по производству и обороту табачной продукции, никотинсодержащей продукции и сырья для производства такой продукции;</w:t>
      </w:r>
    </w:p>
    <w:p>
      <w:pPr>
        <w:pStyle w:val="Normal"/>
        <w:ind w:firstLine="709"/>
        <w:jc w:val="both"/>
        <w:rPr>
          <w:color w:val="000000"/>
        </w:rPr>
      </w:pPr>
      <w:r>
        <w:rPr>
          <w:b w:val="false"/>
          <w:i w:val="false"/>
          <w:caps w:val="false"/>
          <w:smallCaps w:val="false"/>
          <w:color w:val="000000"/>
          <w:spacing w:val="0"/>
          <w:sz w:val="26"/>
          <w:szCs w:val="26"/>
        </w:rPr>
        <w:t>5) отсутствие регистрации заявителя в информационной системе монит</w:t>
      </w:r>
      <w:r>
        <w:rPr>
          <w:b w:val="false"/>
          <w:i w:val="false"/>
          <w:caps w:val="false"/>
          <w:smallCaps w:val="false"/>
          <w:color w:val="000000"/>
          <w:spacing w:val="0"/>
          <w:sz w:val="26"/>
          <w:szCs w:val="26"/>
          <w:shd w:fill="auto" w:val="clear"/>
        </w:rPr>
        <w:t>оринга</w:t>
      </w:r>
      <w:r>
        <w:rPr>
          <w:b w:val="false"/>
          <w:i w:val="false"/>
          <w:caps w:val="false"/>
          <w:smallCaps w:val="false"/>
          <w:strike w:val="false"/>
          <w:dstrike w:val="false"/>
          <w:color w:val="000000"/>
          <w:spacing w:val="0"/>
          <w:sz w:val="26"/>
          <w:szCs w:val="26"/>
          <w:u w:val="none"/>
          <w:effect w:val="none"/>
          <w:shd w:fill="auto" w:val="clear"/>
          <w:lang w:eastAsia="ru-RU"/>
        </w:rPr>
        <w:t>;</w:t>
      </w:r>
    </w:p>
    <w:p>
      <w:pPr>
        <w:pStyle w:val="Normal"/>
        <w:ind w:firstLine="709"/>
        <w:jc w:val="both"/>
        <w:rPr>
          <w:color w:val="000000"/>
        </w:rPr>
      </w:pPr>
      <w:r>
        <w:rPr>
          <w:b w:val="false"/>
          <w:i w:val="false"/>
          <w:caps w:val="false"/>
          <w:smallCaps w:val="false"/>
          <w:strike w:val="false"/>
          <w:dstrike w:val="false"/>
          <w:color w:val="000000"/>
          <w:spacing w:val="0"/>
          <w:sz w:val="26"/>
          <w:szCs w:val="26"/>
          <w:u w:val="none"/>
          <w:effect w:val="none"/>
          <w:shd w:fill="auto" w:val="clear"/>
          <w:lang w:eastAsia="ru-RU"/>
        </w:rPr>
        <w:t xml:space="preserve">6) </w:t>
      </w:r>
      <w:r>
        <w:rPr>
          <w:b w:val="false"/>
          <w:i w:val="false"/>
          <w:caps w:val="false"/>
          <w:smallCaps w:val="false"/>
          <w:color w:val="000000"/>
          <w:spacing w:val="0"/>
          <w:sz w:val="26"/>
          <w:szCs w:val="26"/>
          <w:shd w:fill="auto" w:val="clear"/>
        </w:rPr>
        <w:t xml:space="preserve"> нал</w:t>
      </w:r>
      <w:r>
        <w:rPr>
          <w:b w:val="false"/>
          <w:i w:val="false"/>
          <w:caps w:val="false"/>
          <w:smallCaps w:val="false"/>
          <w:color w:val="000000"/>
          <w:spacing w:val="0"/>
          <w:sz w:val="26"/>
          <w:szCs w:val="26"/>
        </w:rPr>
        <w:t xml:space="preserve">ичие у заявителя на 1-е число месяца, в котором лицензирующим органом зарегистрировано заявление о выдаче лицензии, не уплаченного, по данным  ГИС ГМП </w:t>
      </w:r>
      <w:r>
        <w:rPr>
          <w:b w:val="false"/>
          <w:i w:val="false"/>
          <w:caps w:val="false"/>
          <w:smallCaps w:val="false"/>
          <w:color w:val="000000"/>
          <w:spacing w:val="0"/>
          <w:sz w:val="26"/>
          <w:szCs w:val="26"/>
          <w:shd w:fill="auto" w:val="clear"/>
        </w:rPr>
        <w:t>(</w:t>
      </w:r>
      <w:r>
        <w:rPr>
          <w:b w:val="false"/>
          <w:i w:val="false"/>
          <w:caps w:val="false"/>
          <w:smallCaps w:val="false"/>
          <w:color w:val="000000"/>
          <w:spacing w:val="0"/>
          <w:sz w:val="26"/>
          <w:szCs w:val="26"/>
          <w:shd w:fill="auto" w:val="clear"/>
          <w:lang w:eastAsia="ru-RU"/>
        </w:rPr>
        <w:t>смотрите пункт 12 перечня условных сокращений приложения № 1 к административному регламенту)</w:t>
      </w:r>
      <w:r>
        <w:rPr>
          <w:b w:val="false"/>
          <w:i w:val="false"/>
          <w:caps w:val="false"/>
          <w:smallCaps w:val="false"/>
          <w:color w:val="000000"/>
          <w:spacing w:val="0"/>
          <w:sz w:val="26"/>
          <w:szCs w:val="26"/>
        </w:rPr>
        <w:t>, в установленный законодательством Российской Федерации срок административного штрафа, назначенного за административное правонарушение, предусмотренное </w:t>
      </w:r>
      <w:r>
        <w:rPr>
          <w:b w:val="false"/>
          <w:i w:val="false"/>
          <w:caps w:val="false"/>
          <w:smallCaps w:val="false"/>
          <w:strike w:val="false"/>
          <w:dstrike w:val="false"/>
          <w:color w:val="000000"/>
          <w:spacing w:val="0"/>
          <w:sz w:val="26"/>
          <w:szCs w:val="26"/>
          <w:u w:val="none"/>
          <w:effect w:val="none"/>
        </w:rPr>
        <w:t>статьей 14.43</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14.45</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14.53</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14.67</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частью 3</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4 статьи 15.12</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статьей 15.12.1</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17.7</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частью 6 статьи 19.4</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частью 1</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2 статьи 19.4.1</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частью 15</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22 статьи 19.5</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статьей 19.6</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19.7</w:t>
      </w:r>
      <w:r>
        <w:rPr>
          <w:caps w:val="false"/>
          <w:smallCaps w:val="false"/>
          <w:color w:val="000000"/>
          <w:spacing w:val="0"/>
          <w:sz w:val="26"/>
          <w:szCs w:val="26"/>
        </w:rPr>
        <w:t> </w:t>
      </w:r>
      <w:r>
        <w:rPr>
          <w:b w:val="false"/>
          <w:i w:val="false"/>
          <w:caps w:val="false"/>
          <w:smallCaps w:val="false"/>
          <w:color w:val="000000"/>
          <w:spacing w:val="0"/>
          <w:sz w:val="26"/>
          <w:szCs w:val="26"/>
        </w:rPr>
        <w:t>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w:t>
      </w:r>
    </w:p>
    <w:p>
      <w:pPr>
        <w:pStyle w:val="Normal"/>
        <w:ind w:firstLine="709"/>
        <w:jc w:val="both"/>
        <w:rPr>
          <w:color w:val="000000"/>
        </w:rPr>
      </w:pPr>
      <w:r>
        <w:rPr>
          <w:b w:val="false"/>
          <w:bCs w:val="false"/>
          <w:i w:val="false"/>
          <w:caps w:val="false"/>
          <w:smallCaps w:val="false"/>
          <w:color w:val="000000"/>
          <w:spacing w:val="0"/>
          <w:kern w:val="0"/>
          <w:sz w:val="26"/>
          <w:szCs w:val="26"/>
          <w:shd w:fill="auto" w:val="clear"/>
        </w:rPr>
        <w:t xml:space="preserve">7) </w:t>
      </w:r>
      <w:r>
        <w:rPr>
          <w:b w:val="false"/>
          <w:i w:val="false"/>
          <w:caps w:val="false"/>
          <w:smallCaps w:val="false"/>
          <w:color w:val="000000"/>
          <w:spacing w:val="0"/>
          <w:sz w:val="26"/>
          <w:szCs w:val="26"/>
        </w:rPr>
        <w:t>недостоверной и (или) неполной информации в  заявлении и (или) документах.</w:t>
      </w:r>
    </w:p>
    <w:p>
      <w:pPr>
        <w:pStyle w:val="Normal"/>
        <w:ind w:firstLine="709"/>
        <w:jc w:val="both"/>
        <w:rPr>
          <w:color w:val="000000"/>
        </w:rPr>
      </w:pPr>
      <w:r>
        <w:rPr>
          <w:b w:val="false"/>
          <w:bCs w:val="false"/>
          <w:color w:val="000000"/>
          <w:sz w:val="26"/>
          <w:szCs w:val="26"/>
          <w:shd w:fill="auto" w:val="clear"/>
        </w:rPr>
        <w:t>2.11.3. Основаниями для отказа в предоставления государственной услуги является:</w:t>
      </w:r>
    </w:p>
    <w:p>
      <w:pPr>
        <w:pStyle w:val="Normal"/>
        <w:ind w:firstLine="709"/>
        <w:jc w:val="both"/>
        <w:rPr>
          <w:color w:val="000000"/>
        </w:rPr>
      </w:pPr>
      <w:r>
        <w:rPr>
          <w:b w:val="false"/>
          <w:bCs w:val="false"/>
          <w:color w:val="000000"/>
          <w:sz w:val="26"/>
          <w:szCs w:val="26"/>
          <w:shd w:fill="auto" w:val="clear"/>
        </w:rPr>
        <w:t xml:space="preserve">1) </w:t>
      </w:r>
      <w:r>
        <w:rPr>
          <w:b w:val="false"/>
          <w:i w:val="false"/>
          <w:caps w:val="false"/>
          <w:smallCaps w:val="false"/>
          <w:color w:val="000000"/>
          <w:spacing w:val="0"/>
          <w:sz w:val="26"/>
          <w:szCs w:val="26"/>
        </w:rPr>
        <w:t>несоответствие заявителя лицензионным требованиям, определенным </w:t>
      </w:r>
      <w:r>
        <w:rPr>
          <w:b w:val="false"/>
          <w:i w:val="false"/>
          <w:caps w:val="false"/>
          <w:smallCaps w:val="false"/>
          <w:strike w:val="false"/>
          <w:dstrike w:val="false"/>
          <w:color w:val="000000"/>
          <w:spacing w:val="0"/>
          <w:sz w:val="26"/>
          <w:szCs w:val="26"/>
          <w:u w:val="none"/>
          <w:effect w:val="none"/>
        </w:rPr>
        <w:t xml:space="preserve">пунктами 1 - 3 части 33.2 статьи 8 Федерального закона № 203-ФЗ; </w:t>
      </w:r>
    </w:p>
    <w:p>
      <w:pPr>
        <w:pStyle w:val="Normal"/>
        <w:ind w:firstLine="709"/>
        <w:jc w:val="both"/>
        <w:rPr>
          <w:color w:val="000000"/>
        </w:rPr>
      </w:pPr>
      <w:r>
        <w:rPr>
          <w:b w:val="false"/>
          <w:i w:val="false"/>
          <w:caps w:val="false"/>
          <w:smallCaps w:val="false"/>
          <w:strike w:val="false"/>
          <w:dstrike w:val="false"/>
          <w:color w:val="000000"/>
          <w:spacing w:val="0"/>
          <w:sz w:val="26"/>
          <w:szCs w:val="26"/>
          <w:u w:val="none"/>
          <w:effect w:val="none"/>
        </w:rPr>
        <w:t>2) н</w:t>
      </w:r>
      <w:r>
        <w:rPr>
          <w:b w:val="false"/>
          <w:i w:val="false"/>
          <w:caps w:val="false"/>
          <w:smallCaps w:val="false"/>
          <w:color w:val="000000"/>
          <w:spacing w:val="0"/>
          <w:sz w:val="26"/>
          <w:szCs w:val="26"/>
        </w:rPr>
        <w:t xml:space="preserve">епредставление заявителем уведомления об устранении выявленных нарушений в лицензирующий орган в срок, установленный частью 16  </w:t>
      </w:r>
      <w:r>
        <w:rPr>
          <w:b w:val="false"/>
          <w:i w:val="false"/>
          <w:caps w:val="false"/>
          <w:smallCaps w:val="false"/>
          <w:strike w:val="false"/>
          <w:dstrike w:val="false"/>
          <w:color w:val="000000"/>
          <w:spacing w:val="0"/>
          <w:sz w:val="26"/>
          <w:szCs w:val="26"/>
          <w:u w:val="none"/>
          <w:effect w:val="none"/>
        </w:rPr>
        <w:t>статьи 8 Федерального закона № 203-ФЗ;</w:t>
      </w:r>
    </w:p>
    <w:p>
      <w:pPr>
        <w:pStyle w:val="Normal"/>
        <w:ind w:firstLine="709"/>
        <w:jc w:val="both"/>
        <w:rPr>
          <w:color w:val="000000"/>
        </w:rPr>
      </w:pPr>
      <w:r>
        <w:rPr>
          <w:b w:val="false"/>
          <w:i w:val="false"/>
          <w:caps w:val="false"/>
          <w:smallCaps w:val="false"/>
          <w:strike w:val="false"/>
          <w:dstrike w:val="false"/>
          <w:color w:val="000000"/>
          <w:spacing w:val="0"/>
          <w:sz w:val="26"/>
          <w:szCs w:val="26"/>
          <w:u w:val="none"/>
          <w:effect w:val="none"/>
        </w:rPr>
        <w:t xml:space="preserve">3) </w:t>
      </w:r>
      <w:r>
        <w:rPr>
          <w:b w:val="false"/>
          <w:i w:val="false"/>
          <w:caps w:val="false"/>
          <w:smallCaps w:val="false"/>
          <w:color w:val="000000"/>
          <w:spacing w:val="0"/>
          <w:sz w:val="26"/>
          <w:szCs w:val="26"/>
        </w:rPr>
        <w:t xml:space="preserve">неустранение заявителем нарушений, выявленных в порядке, определенном частями 16 и 17 </w:t>
      </w:r>
      <w:r>
        <w:rPr>
          <w:b w:val="false"/>
          <w:i w:val="false"/>
          <w:caps w:val="false"/>
          <w:smallCaps w:val="false"/>
          <w:strike w:val="false"/>
          <w:dstrike w:val="false"/>
          <w:color w:val="000000"/>
          <w:spacing w:val="0"/>
          <w:sz w:val="26"/>
          <w:szCs w:val="26"/>
          <w:u w:val="none"/>
          <w:effect w:val="none"/>
        </w:rPr>
        <w:t>статьи 8 Федерального закона № 203-ФЗ;</w:t>
      </w:r>
    </w:p>
    <w:p>
      <w:pPr>
        <w:pStyle w:val="Normal"/>
        <w:ind w:firstLine="709"/>
        <w:jc w:val="both"/>
        <w:rPr>
          <w:color w:val="000000"/>
        </w:rPr>
      </w:pPr>
      <w:r>
        <w:rPr>
          <w:b w:val="false"/>
          <w:i w:val="false"/>
          <w:caps w:val="false"/>
          <w:smallCaps w:val="false"/>
          <w:strike w:val="false"/>
          <w:dstrike w:val="false"/>
          <w:color w:val="000000"/>
          <w:spacing w:val="0"/>
          <w:sz w:val="26"/>
          <w:szCs w:val="26"/>
          <w:u w:val="none"/>
          <w:effect w:val="none"/>
        </w:rPr>
        <w:t xml:space="preserve">4) </w:t>
      </w:r>
      <w:r>
        <w:rPr>
          <w:b w:val="false"/>
          <w:i w:val="false"/>
          <w:caps w:val="false"/>
          <w:smallCaps w:val="false"/>
          <w:color w:val="000000"/>
          <w:spacing w:val="0"/>
          <w:sz w:val="26"/>
          <w:szCs w:val="26"/>
        </w:rPr>
        <w:t>отсутствие регистрации заявителя в информационной с</w:t>
      </w:r>
      <w:r>
        <w:rPr>
          <w:b w:val="false"/>
          <w:i w:val="false"/>
          <w:caps w:val="false"/>
          <w:smallCaps w:val="false"/>
          <w:color w:val="000000"/>
          <w:spacing w:val="0"/>
          <w:sz w:val="26"/>
          <w:szCs w:val="26"/>
          <w:shd w:fill="auto" w:val="clear"/>
        </w:rPr>
        <w:t>истеме мониторинга</w:t>
      </w:r>
      <w:r>
        <w:rPr>
          <w:b w:val="false"/>
          <w:i w:val="false"/>
          <w:caps w:val="false"/>
          <w:smallCaps w:val="false"/>
          <w:strike w:val="false"/>
          <w:dstrike w:val="false"/>
          <w:color w:val="000000"/>
          <w:spacing w:val="0"/>
          <w:sz w:val="26"/>
          <w:szCs w:val="26"/>
          <w:u w:val="none"/>
          <w:effect w:val="none"/>
          <w:shd w:fill="auto" w:val="clear"/>
          <w:lang w:eastAsia="ru-RU"/>
        </w:rPr>
        <w:t>;</w:t>
      </w:r>
    </w:p>
    <w:p>
      <w:pPr>
        <w:pStyle w:val="Normal"/>
        <w:ind w:firstLine="709"/>
        <w:jc w:val="both"/>
        <w:rPr>
          <w:color w:val="000000"/>
        </w:rPr>
      </w:pPr>
      <w:r>
        <w:rPr>
          <w:b w:val="false"/>
          <w:i w:val="false"/>
          <w:caps w:val="false"/>
          <w:smallCaps w:val="false"/>
          <w:strike w:val="false"/>
          <w:dstrike w:val="false"/>
          <w:color w:val="000000"/>
          <w:spacing w:val="0"/>
          <w:sz w:val="26"/>
          <w:szCs w:val="26"/>
          <w:u w:val="none"/>
          <w:effect w:val="none"/>
          <w:shd w:fill="auto" w:val="clear"/>
          <w:lang w:eastAsia="ru-RU"/>
        </w:rPr>
        <w:t xml:space="preserve">5) </w:t>
      </w:r>
      <w:r>
        <w:rPr>
          <w:b w:val="false"/>
          <w:i w:val="false"/>
          <w:caps w:val="false"/>
          <w:smallCaps w:val="false"/>
          <w:color w:val="000000"/>
          <w:spacing w:val="0"/>
          <w:sz w:val="26"/>
          <w:szCs w:val="26"/>
          <w:shd w:fill="auto" w:val="clear"/>
        </w:rPr>
        <w:t xml:space="preserve">неистечение срока, определенного частью 34  </w:t>
      </w:r>
      <w:r>
        <w:rPr>
          <w:b w:val="false"/>
          <w:i w:val="false"/>
          <w:caps w:val="false"/>
          <w:smallCaps w:val="false"/>
          <w:strike w:val="false"/>
          <w:dstrike w:val="false"/>
          <w:color w:val="000000"/>
          <w:spacing w:val="0"/>
          <w:sz w:val="26"/>
          <w:szCs w:val="26"/>
          <w:u w:val="none"/>
          <w:effect w:val="none"/>
          <w:shd w:fill="auto" w:val="clear"/>
        </w:rPr>
        <w:t>статьи 8 Федерального закона № 203-ФЗ;</w:t>
      </w:r>
    </w:p>
    <w:p>
      <w:pPr>
        <w:pStyle w:val="Normal"/>
        <w:ind w:firstLine="709"/>
        <w:jc w:val="both"/>
        <w:rPr>
          <w:color w:val="000000"/>
        </w:rPr>
      </w:pPr>
      <w:r>
        <w:rPr>
          <w:b w:val="false"/>
          <w:i w:val="false"/>
          <w:caps w:val="false"/>
          <w:smallCaps w:val="false"/>
          <w:strike w:val="false"/>
          <w:dstrike w:val="false"/>
          <w:color w:val="000000"/>
          <w:spacing w:val="0"/>
          <w:sz w:val="26"/>
          <w:szCs w:val="26"/>
          <w:u w:val="none"/>
          <w:effect w:val="none"/>
        </w:rPr>
        <w:t xml:space="preserve">6) </w:t>
      </w:r>
      <w:r>
        <w:rPr>
          <w:b w:val="false"/>
          <w:i w:val="false"/>
          <w:caps w:val="false"/>
          <w:smallCaps w:val="false"/>
          <w:color w:val="000000"/>
          <w:spacing w:val="0"/>
          <w:sz w:val="26"/>
          <w:szCs w:val="26"/>
        </w:rPr>
        <w:t>несоответствие указанных в заявлении о выдаче (продлении) лицензии адресов мест осуществления лицензируемого вида деятельности (адресов или сведений о местах размещения торговых объектов, не являющихся недвижимым имуществом), в том числе адресов мест хранения табачной продукции, сырья, никотинсодержащей продукции и никотинового сырья, фактическим адресам мест осуществления лицензируемого вида деятельности (адресам или сведениям о местах размещения торговых объектов, не являющихся недвижимым имуществом), в том числе адресам мест хранения табачной продукции, сырья, никотинсодержащей продукции и никотинового сырья, установленное лицензирующим органом по результатам выездной оценки соответствия заявителя обязательным требованиям;</w:t>
      </w:r>
    </w:p>
    <w:p>
      <w:pPr>
        <w:pStyle w:val="Normal"/>
        <w:ind w:firstLine="709"/>
        <w:jc w:val="both"/>
        <w:rPr/>
      </w:pPr>
      <w:r>
        <w:rPr>
          <w:b w:val="false"/>
          <w:i w:val="false"/>
          <w:caps w:val="false"/>
          <w:smallCaps w:val="false"/>
          <w:color w:val="000000"/>
          <w:spacing w:val="0"/>
          <w:sz w:val="26"/>
          <w:szCs w:val="26"/>
        </w:rPr>
        <w:t>7) наличие у заявителя на 1-е число месяца, в котором лицензирующим органом зарегистрировано заявление о выдаче (продлении) лицензии, не уплаченного, по данным ГИС ГМП, в установленный законодательством Российской Федерации срок административного штрафа, который назначен за административное правонарушение, предусмотренное </w:t>
      </w:r>
      <w:r>
        <w:rPr>
          <w:b w:val="false"/>
          <w:i w:val="false"/>
          <w:caps w:val="false"/>
          <w:smallCaps w:val="false"/>
          <w:strike w:val="false"/>
          <w:dstrike w:val="false"/>
          <w:color w:val="000000"/>
          <w:spacing w:val="0"/>
          <w:sz w:val="26"/>
          <w:szCs w:val="26"/>
          <w:u w:val="none"/>
          <w:effect w:val="none"/>
        </w:rPr>
        <w:t>статьей 14.43</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14.45</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14.53</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14.67</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частью 3</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4 статьи 15.12</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статьей 15.12.1</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17.7</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частью 6 статьи 19.4</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частью 1</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2 статьи 19.4.1</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частью 15</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22 статьи 19.5</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статьей 19.6</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19.7</w:t>
      </w:r>
      <w:r>
        <w:rPr>
          <w:caps w:val="false"/>
          <w:smallCaps w:val="false"/>
          <w:color w:val="000000"/>
          <w:spacing w:val="0"/>
          <w:sz w:val="26"/>
          <w:szCs w:val="26"/>
        </w:rPr>
        <w:t> </w:t>
      </w:r>
      <w:r>
        <w:rPr>
          <w:b w:val="false"/>
          <w:i w:val="false"/>
          <w:caps w:val="false"/>
          <w:smallCaps w:val="false"/>
          <w:color w:val="000000"/>
          <w:spacing w:val="0"/>
          <w:sz w:val="26"/>
          <w:szCs w:val="26"/>
        </w:rPr>
        <w:t>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 и задолженность по уплате которого не погашена на дату истечения срока, установленного </w:t>
      </w:r>
      <w:r>
        <w:fldChar w:fldCharType="begin"/>
      </w:r>
      <w:r>
        <w:rPr>
          <w:rStyle w:val="Hyperlink"/>
          <w:smallCaps w:val="false"/>
          <w:caps w:val="false"/>
          <w:dstrike w:val="false"/>
          <w:strike w:val="false"/>
          <w:sz w:val="26"/>
          <w:spacing w:val="0"/>
          <w:i w:val="false"/>
          <w:u w:val="none"/>
          <w:b w:val="false"/>
          <w:effect w:val="none"/>
          <w:szCs w:val="26"/>
          <w:color w:val="000000"/>
        </w:rPr>
        <w:instrText xml:space="preserve"> HYPERLINK "https://internet.garant.ru/" \l "/document/483426031/entry/816"</w:instrText>
      </w:r>
      <w:r>
        <w:rPr>
          <w:rStyle w:val="Hyperlink"/>
          <w:smallCaps w:val="false"/>
          <w:caps w:val="false"/>
          <w:dstrike w:val="false"/>
          <w:strike w:val="false"/>
          <w:sz w:val="26"/>
          <w:spacing w:val="0"/>
          <w:i w:val="false"/>
          <w:u w:val="none"/>
          <w:b w:val="false"/>
          <w:effect w:val="none"/>
          <w:szCs w:val="26"/>
          <w:color w:val="000000"/>
        </w:rPr>
        <w:fldChar w:fldCharType="separate"/>
      </w:r>
      <w:r>
        <w:rPr>
          <w:rStyle w:val="Hyperlink"/>
          <w:b w:val="false"/>
          <w:i w:val="false"/>
          <w:caps w:val="false"/>
          <w:smallCaps w:val="false"/>
          <w:strike w:val="false"/>
          <w:dstrike w:val="false"/>
          <w:color w:val="000000"/>
          <w:spacing w:val="0"/>
          <w:sz w:val="26"/>
          <w:szCs w:val="26"/>
          <w:u w:val="none"/>
          <w:effect w:val="none"/>
        </w:rPr>
        <w:t>частью 16</w:t>
      </w:r>
      <w:r>
        <w:rPr>
          <w:rStyle w:val="Hyperlink"/>
          <w:smallCaps w:val="false"/>
          <w:caps w:val="false"/>
          <w:dstrike w:val="false"/>
          <w:strike w:val="false"/>
          <w:sz w:val="26"/>
          <w:spacing w:val="0"/>
          <w:i w:val="false"/>
          <w:u w:val="none"/>
          <w:b w:val="false"/>
          <w:effect w:val="none"/>
          <w:szCs w:val="26"/>
          <w:color w:val="000000"/>
        </w:rPr>
        <w:fldChar w:fldCharType="end"/>
      </w:r>
      <w:r>
        <w:rPr>
          <w:b w:val="false"/>
          <w:i w:val="false"/>
          <w:caps w:val="false"/>
          <w:smallCaps w:val="false"/>
          <w:color w:val="000000"/>
          <w:spacing w:val="0"/>
          <w:sz w:val="26"/>
          <w:szCs w:val="26"/>
        </w:rPr>
        <w:t xml:space="preserve"> </w:t>
      </w:r>
      <w:r>
        <w:rPr>
          <w:b w:val="false"/>
          <w:i w:val="false"/>
          <w:caps w:val="false"/>
          <w:smallCaps w:val="false"/>
          <w:strike w:val="false"/>
          <w:dstrike w:val="false"/>
          <w:color w:val="000000"/>
          <w:spacing w:val="0"/>
          <w:sz w:val="26"/>
          <w:szCs w:val="26"/>
          <w:u w:val="none"/>
          <w:effect w:val="none"/>
        </w:rPr>
        <w:t>статьи 8 Федерального за</w:t>
      </w:r>
      <w:r>
        <w:rPr>
          <w:b w:val="false"/>
          <w:i w:val="false"/>
          <w:caps w:val="false"/>
          <w:smallCaps w:val="false"/>
          <w:strike w:val="false"/>
          <w:dstrike w:val="false"/>
          <w:color w:val="000000"/>
          <w:spacing w:val="0"/>
          <w:sz w:val="26"/>
          <w:szCs w:val="26"/>
          <w:u w:val="none"/>
          <w:effect w:val="none"/>
          <w:shd w:fill="auto" w:val="clear"/>
        </w:rPr>
        <w:t>кона № 203-ФЗ</w:t>
      </w:r>
      <w:r>
        <w:rPr>
          <w:b w:val="false"/>
          <w:i w:val="false"/>
          <w:caps w:val="false"/>
          <w:smallCaps w:val="false"/>
          <w:color w:val="000000"/>
          <w:spacing w:val="0"/>
          <w:sz w:val="26"/>
          <w:szCs w:val="26"/>
          <w:shd w:fill="auto" w:val="clear"/>
        </w:rPr>
        <w:t xml:space="preserve"> для устранения выявленного нарушения;</w:t>
      </w:r>
    </w:p>
    <w:p>
      <w:pPr>
        <w:pStyle w:val="Normal"/>
        <w:ind w:firstLine="709"/>
        <w:jc w:val="both"/>
        <w:rPr>
          <w:color w:val="000000"/>
        </w:rPr>
      </w:pPr>
      <w:r>
        <w:rPr>
          <w:b w:val="false"/>
          <w:i w:val="false"/>
          <w:caps w:val="false"/>
          <w:smallCaps w:val="false"/>
          <w:color w:val="000000"/>
          <w:spacing w:val="0"/>
          <w:sz w:val="26"/>
          <w:szCs w:val="26"/>
          <w:shd w:fill="auto" w:val="clear"/>
        </w:rPr>
        <w:t xml:space="preserve">8) срок действия договора аренды торгового объекта меньше срока действия лицензии, указанного заявителем в заявлении о выдаче </w:t>
      </w:r>
      <w:r>
        <w:rPr>
          <w:b w:val="false"/>
          <w:i w:val="false"/>
          <w:caps w:val="false"/>
          <w:smallCaps w:val="false"/>
          <w:color w:val="000000"/>
          <w:spacing w:val="0"/>
          <w:sz w:val="26"/>
          <w:szCs w:val="26"/>
          <w:shd w:fill="auto" w:val="clear"/>
        </w:rPr>
        <w:t xml:space="preserve">(продлении) </w:t>
      </w:r>
      <w:r>
        <w:rPr>
          <w:b w:val="false"/>
          <w:i w:val="false"/>
          <w:caps w:val="false"/>
          <w:smallCaps w:val="false"/>
          <w:color w:val="000000"/>
          <w:spacing w:val="0"/>
          <w:sz w:val="26"/>
          <w:szCs w:val="26"/>
          <w:shd w:fill="auto" w:val="clear"/>
        </w:rPr>
        <w:t>лицензии;</w:t>
      </w:r>
    </w:p>
    <w:p>
      <w:pPr>
        <w:pStyle w:val="Normal"/>
        <w:ind w:firstLine="709"/>
        <w:jc w:val="both"/>
        <w:rPr>
          <w:color w:val="000000"/>
        </w:rPr>
      </w:pPr>
      <w:r>
        <w:rPr>
          <w:b w:val="false"/>
          <w:i w:val="false"/>
          <w:caps w:val="false"/>
          <w:smallCaps w:val="false"/>
          <w:color w:val="000000"/>
          <w:spacing w:val="0"/>
          <w:sz w:val="26"/>
          <w:szCs w:val="26"/>
          <w:shd w:fill="auto" w:val="clear"/>
        </w:rPr>
        <w:t xml:space="preserve">9) </w:t>
      </w:r>
      <w:r>
        <w:rPr>
          <w:b w:val="false"/>
          <w:i w:val="false"/>
          <w:caps w:val="false"/>
          <w:smallCaps w:val="false"/>
          <w:color w:val="000000"/>
          <w:spacing w:val="0"/>
          <w:sz w:val="26"/>
          <w:szCs w:val="26"/>
        </w:rPr>
        <w:t>выявление по результатам проведения оценки соответствия обязательным требованиям при непосредственном выезде к заявителю недостоверной и (или) неполной информации в представленных заявлении о внесении изменений в реестр лицензий и (или) документах;</w:t>
      </w:r>
    </w:p>
    <w:p>
      <w:pPr>
        <w:pStyle w:val="Normal"/>
        <w:ind w:firstLine="709"/>
        <w:jc w:val="both"/>
        <w:rPr>
          <w:color w:val="000000"/>
        </w:rPr>
      </w:pPr>
      <w:r>
        <w:rPr>
          <w:b w:val="false"/>
          <w:i w:val="false"/>
          <w:caps w:val="false"/>
          <w:smallCaps w:val="false"/>
          <w:color w:val="000000"/>
          <w:spacing w:val="0"/>
          <w:sz w:val="26"/>
          <w:szCs w:val="26"/>
        </w:rPr>
        <w:t>10) неуплата государственной пошлины за внесение изменений в реестр лицензий;</w:t>
      </w:r>
    </w:p>
    <w:p>
      <w:pPr>
        <w:pStyle w:val="Normal"/>
        <w:ind w:firstLine="709"/>
        <w:jc w:val="both"/>
        <w:rPr>
          <w:color w:val="000000"/>
        </w:rPr>
      </w:pPr>
      <w:r>
        <w:rPr>
          <w:b w:val="false"/>
          <w:i w:val="false"/>
          <w:caps w:val="false"/>
          <w:smallCaps w:val="false"/>
          <w:color w:val="000000"/>
          <w:spacing w:val="0"/>
          <w:sz w:val="26"/>
          <w:szCs w:val="26"/>
        </w:rPr>
        <w:t xml:space="preserve">11) неустранение заявителем нарушений, выявленных в порядке, установленном частью 25 </w:t>
      </w:r>
      <w:r>
        <w:rPr>
          <w:b w:val="false"/>
          <w:i w:val="false"/>
          <w:caps w:val="false"/>
          <w:smallCaps w:val="false"/>
          <w:strike w:val="false"/>
          <w:dstrike w:val="false"/>
          <w:color w:val="000000"/>
          <w:spacing w:val="0"/>
          <w:sz w:val="26"/>
          <w:szCs w:val="26"/>
          <w:u w:val="none"/>
          <w:effect w:val="none"/>
        </w:rPr>
        <w:t>статьи 8 Федерального закона № 203-ФЗ;</w:t>
      </w:r>
    </w:p>
    <w:p>
      <w:pPr>
        <w:pStyle w:val="Normal"/>
        <w:ind w:firstLine="709"/>
        <w:jc w:val="both"/>
        <w:rPr>
          <w:color w:val="000000"/>
        </w:rPr>
      </w:pPr>
      <w:r>
        <w:rPr>
          <w:b w:val="false"/>
          <w:i w:val="false"/>
          <w:caps w:val="false"/>
          <w:smallCaps w:val="false"/>
          <w:strike w:val="false"/>
          <w:dstrike w:val="false"/>
          <w:color w:val="000000"/>
          <w:spacing w:val="0"/>
          <w:sz w:val="26"/>
          <w:szCs w:val="26"/>
          <w:u w:val="none"/>
          <w:effect w:val="none"/>
        </w:rPr>
        <w:t xml:space="preserve">12) </w:t>
      </w:r>
      <w:r>
        <w:rPr>
          <w:b w:val="false"/>
          <w:i w:val="false"/>
          <w:caps w:val="false"/>
          <w:smallCaps w:val="false"/>
          <w:color w:val="000000"/>
          <w:spacing w:val="0"/>
          <w:sz w:val="26"/>
          <w:szCs w:val="26"/>
        </w:rPr>
        <w:t>непредставление заявителем уведомления об устранении выявленных нарушений в лицензирующий орган в двадцатидневный срок со дня направления уведомления о необходимости устранения выявленных нарушений;</w:t>
      </w:r>
    </w:p>
    <w:p>
      <w:pPr>
        <w:pStyle w:val="Normal"/>
        <w:ind w:firstLine="709"/>
        <w:jc w:val="both"/>
        <w:rPr>
          <w:color w:val="000000"/>
        </w:rPr>
      </w:pPr>
      <w:r>
        <w:rPr>
          <w:b w:val="false"/>
          <w:i w:val="false"/>
          <w:caps w:val="false"/>
          <w:smallCaps w:val="false"/>
          <w:strike w:val="false"/>
          <w:dstrike w:val="false"/>
          <w:color w:val="000000"/>
          <w:spacing w:val="0"/>
          <w:sz w:val="26"/>
          <w:szCs w:val="26"/>
          <w:u w:val="none"/>
          <w:effect w:val="none"/>
        </w:rPr>
        <w:t xml:space="preserve">13) </w:t>
      </w:r>
      <w:r>
        <w:rPr>
          <w:b w:val="false"/>
          <w:i w:val="false"/>
          <w:caps w:val="false"/>
          <w:smallCaps w:val="false"/>
          <w:color w:val="000000"/>
          <w:spacing w:val="0"/>
          <w:sz w:val="26"/>
          <w:szCs w:val="26"/>
        </w:rPr>
        <w:t xml:space="preserve">истечение срока, установленного частью 28 </w:t>
      </w:r>
      <w:r>
        <w:rPr>
          <w:b w:val="false"/>
          <w:i w:val="false"/>
          <w:caps w:val="false"/>
          <w:smallCaps w:val="false"/>
          <w:strike w:val="false"/>
          <w:dstrike w:val="false"/>
          <w:color w:val="000000"/>
          <w:spacing w:val="0"/>
          <w:sz w:val="26"/>
          <w:szCs w:val="26"/>
          <w:u w:val="none"/>
          <w:effect w:val="none"/>
        </w:rPr>
        <w:t>статьи 8 Федерального закона № 203-ФЗ;</w:t>
      </w:r>
    </w:p>
    <w:p>
      <w:pPr>
        <w:pStyle w:val="Normal"/>
        <w:ind w:firstLine="709"/>
        <w:jc w:val="both"/>
        <w:rPr>
          <w:color w:val="000000"/>
        </w:rPr>
      </w:pPr>
      <w:r>
        <w:rPr>
          <w:b w:val="false"/>
          <w:i w:val="false"/>
          <w:caps w:val="false"/>
          <w:smallCaps w:val="false"/>
          <w:strike w:val="false"/>
          <w:dstrike w:val="false"/>
          <w:color w:val="000000"/>
          <w:spacing w:val="0"/>
          <w:sz w:val="26"/>
          <w:szCs w:val="26"/>
          <w:u w:val="none"/>
          <w:effect w:val="none"/>
        </w:rPr>
        <w:t>14) несоответствие лицензиата лицензионным требованиям, предусмотренным частью 33.2 статьи 8 Федерального закона № 203-ФЗ;</w:t>
      </w:r>
    </w:p>
    <w:p>
      <w:pPr>
        <w:pStyle w:val="Normal"/>
        <w:ind w:firstLine="709"/>
        <w:jc w:val="both"/>
        <w:rPr>
          <w:color w:val="000000"/>
        </w:rPr>
      </w:pPr>
      <w:r>
        <w:rPr>
          <w:b w:val="false"/>
          <w:i w:val="false"/>
          <w:caps w:val="false"/>
          <w:smallCaps w:val="false"/>
          <w:strike w:val="false"/>
          <w:dstrike w:val="false"/>
          <w:color w:val="000000"/>
          <w:spacing w:val="0"/>
          <w:sz w:val="26"/>
          <w:szCs w:val="26"/>
          <w:u w:val="none"/>
          <w:effect w:val="none"/>
        </w:rPr>
        <w:t>15) не</w:t>
      </w:r>
      <w:r>
        <w:rPr>
          <w:b w:val="false"/>
          <w:i w:val="false"/>
          <w:caps w:val="false"/>
          <w:smallCaps w:val="false"/>
          <w:color w:val="000000"/>
          <w:spacing w:val="0"/>
          <w:sz w:val="26"/>
          <w:szCs w:val="26"/>
        </w:rPr>
        <w:t>уплата государственной пошлины в размере и порядке, которые установлены </w:t>
      </w:r>
      <w:r>
        <w:rPr>
          <w:b w:val="false"/>
          <w:i w:val="false"/>
          <w:caps w:val="false"/>
          <w:smallCaps w:val="false"/>
          <w:strike w:val="false"/>
          <w:dstrike w:val="false"/>
          <w:color w:val="000000"/>
          <w:spacing w:val="0"/>
          <w:sz w:val="26"/>
          <w:szCs w:val="26"/>
          <w:u w:val="none"/>
          <w:effect w:val="none"/>
        </w:rPr>
        <w:t>законодательством</w:t>
      </w:r>
      <w:r>
        <w:rPr>
          <w:caps w:val="false"/>
          <w:smallCaps w:val="false"/>
          <w:color w:val="000000"/>
          <w:spacing w:val="0"/>
          <w:sz w:val="26"/>
          <w:szCs w:val="26"/>
        </w:rPr>
        <w:t> </w:t>
      </w:r>
      <w:r>
        <w:rPr>
          <w:b w:val="false"/>
          <w:i w:val="false"/>
          <w:caps w:val="false"/>
          <w:smallCaps w:val="false"/>
          <w:color w:val="000000"/>
          <w:spacing w:val="0"/>
          <w:sz w:val="26"/>
          <w:szCs w:val="26"/>
        </w:rPr>
        <w:t>Российской Федерации о налогах и сборах;</w:t>
      </w:r>
    </w:p>
    <w:p>
      <w:pPr>
        <w:pStyle w:val="Normal"/>
        <w:ind w:firstLine="709"/>
        <w:jc w:val="both"/>
        <w:rPr>
          <w:color w:val="000000"/>
        </w:rPr>
      </w:pPr>
      <w:r>
        <w:rPr>
          <w:b w:val="false"/>
          <w:i w:val="false"/>
          <w:caps w:val="false"/>
          <w:smallCaps w:val="false"/>
          <w:color w:val="000000"/>
          <w:spacing w:val="0"/>
          <w:sz w:val="26"/>
          <w:szCs w:val="26"/>
        </w:rPr>
        <w:t>16) наличие оснований для отказа в выдаче лицензии, предусмотренных </w:t>
      </w:r>
      <w:r>
        <w:rPr>
          <w:b w:val="false"/>
          <w:i w:val="false"/>
          <w:caps w:val="false"/>
          <w:smallCaps w:val="false"/>
          <w:strike w:val="false"/>
          <w:dstrike w:val="false"/>
          <w:color w:val="000000"/>
          <w:spacing w:val="0"/>
          <w:sz w:val="26"/>
          <w:szCs w:val="26"/>
          <w:u w:val="none"/>
          <w:effect w:val="none"/>
        </w:rPr>
        <w:t>пунктами</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shd w:fill="auto" w:val="clear"/>
        </w:rPr>
        <w:t>12 части 24  статьи 8 Федерального закона № 203-ФЗ;</w:t>
      </w:r>
    </w:p>
    <w:p>
      <w:pPr>
        <w:pStyle w:val="Normal"/>
        <w:ind w:firstLine="709"/>
        <w:jc w:val="both"/>
        <w:rPr>
          <w:color w:val="000000"/>
        </w:rPr>
      </w:pPr>
      <w:r>
        <w:rPr>
          <w:b w:val="false"/>
          <w:i w:val="false"/>
          <w:caps w:val="false"/>
          <w:smallCaps w:val="false"/>
          <w:strike w:val="false"/>
          <w:dstrike w:val="false"/>
          <w:color w:val="000000"/>
          <w:spacing w:val="0"/>
          <w:sz w:val="26"/>
          <w:szCs w:val="26"/>
          <w:u w:val="none"/>
          <w:effect w:val="none"/>
          <w:shd w:fill="auto" w:val="clear"/>
        </w:rPr>
        <w:t>17) Выявление недостоверной или неполной информации.</w:t>
      </w:r>
    </w:p>
    <w:p>
      <w:pPr>
        <w:pStyle w:val="Normal"/>
        <w:ind w:firstLine="709"/>
        <w:jc w:val="both"/>
        <w:rPr>
          <w:color w:val="000000"/>
        </w:rPr>
      </w:pPr>
      <w:r>
        <w:rPr>
          <w:b w:val="false"/>
          <w:bCs w:val="false"/>
          <w:color w:val="000000"/>
          <w:sz w:val="26"/>
          <w:szCs w:val="26"/>
          <w:shd w:fill="auto" w:val="clear"/>
        </w:rPr>
        <w:t xml:space="preserve">2.12.4. Основания, указанные в пунктах 2.12.1. - 2.12.3. подраздела 2.12. раздела 2 административного регламента с учетом категории (признаков) заявителя приведены в приложении № 4 </w:t>
      </w:r>
      <w:r>
        <w:rPr>
          <w:b w:val="false"/>
          <w:bCs w:val="false"/>
          <w:strike w:val="false"/>
          <w:dstrike w:val="false"/>
          <w:color w:val="000000"/>
          <w:sz w:val="26"/>
          <w:szCs w:val="26"/>
          <w:shd w:fill="auto" w:val="clear"/>
        </w:rPr>
        <w:t>к административному регламенту.</w:t>
      </w:r>
    </w:p>
    <w:p>
      <w:pPr>
        <w:pStyle w:val="Normal"/>
        <w:spacing w:lineRule="auto" w:line="240" w:before="0" w:after="0"/>
        <w:ind w:firstLine="709"/>
        <w:jc w:val="both"/>
        <w:rPr>
          <w:rFonts w:ascii="Times New Roman" w:hAnsi="Times New Roman"/>
          <w:color w:val="000000"/>
          <w:sz w:val="26"/>
          <w:szCs w:val="26"/>
          <w:highlight w:val="none"/>
          <w:shd w:fill="auto" w:val="clear"/>
        </w:rPr>
      </w:pPr>
      <w:r>
        <w:rPr>
          <w:sz w:val="26"/>
          <w:szCs w:val="26"/>
        </w:rPr>
      </w:r>
    </w:p>
    <w:p>
      <w:pPr>
        <w:pStyle w:val="Normal"/>
        <w:spacing w:lineRule="auto" w:line="240" w:before="0" w:after="0"/>
        <w:ind w:firstLine="709"/>
        <w:jc w:val="both"/>
        <w:rPr>
          <w:rFonts w:ascii="Times New Roman" w:hAnsi="Times New Roman"/>
          <w:color w:val="000000"/>
          <w:sz w:val="26"/>
          <w:szCs w:val="26"/>
          <w:highlight w:val="none"/>
          <w:shd w:fill="auto" w:val="clear"/>
        </w:rPr>
      </w:pPr>
      <w:r>
        <w:rPr>
          <w:sz w:val="26"/>
          <w:szCs w:val="26"/>
        </w:rPr>
      </w:r>
    </w:p>
    <w:p>
      <w:pPr>
        <w:pStyle w:val="Normal"/>
        <w:jc w:val="center"/>
        <w:rPr>
          <w:color w:val="000000"/>
        </w:rPr>
      </w:pPr>
      <w:r>
        <w:rPr>
          <w:b/>
          <w:color w:val="000000"/>
          <w:sz w:val="26"/>
          <w:szCs w:val="26"/>
        </w:rPr>
        <w:t>3. Состав, последовательность и сроки</w:t>
      </w:r>
      <w:r>
        <w:rPr>
          <w:b/>
          <w:color w:val="000000"/>
          <w:sz w:val="26"/>
          <w:szCs w:val="26"/>
        </w:rPr>
        <w:br w:type="textWrapping" w:clear="all"/>
      </w:r>
      <w:r>
        <w:rPr>
          <w:b/>
          <w:color w:val="000000"/>
          <w:sz w:val="26"/>
          <w:szCs w:val="26"/>
        </w:rPr>
        <w:t>выполнения</w:t>
      </w:r>
      <w:r>
        <w:rPr>
          <w:color w:val="000000"/>
          <w:sz w:val="26"/>
          <w:szCs w:val="26"/>
        </w:rPr>
        <w:t xml:space="preserve"> </w:t>
      </w:r>
      <w:r>
        <w:rPr>
          <w:b/>
          <w:color w:val="000000"/>
          <w:sz w:val="26"/>
          <w:szCs w:val="26"/>
        </w:rPr>
        <w:t>административных процедур</w:t>
      </w:r>
    </w:p>
    <w:p>
      <w:pPr>
        <w:pStyle w:val="Normal"/>
        <w:widowControl w:val="false"/>
        <w:jc w:val="center"/>
        <w:rPr>
          <w:color w:val="000000"/>
          <w:sz w:val="26"/>
          <w:szCs w:val="26"/>
        </w:rPr>
      </w:pPr>
      <w:r>
        <w:rPr>
          <w:color w:val="000000"/>
          <w:sz w:val="26"/>
          <w:szCs w:val="26"/>
        </w:rPr>
      </w:r>
    </w:p>
    <w:p>
      <w:pPr>
        <w:pStyle w:val="Normal"/>
        <w:widowControl w:val="false"/>
        <w:jc w:val="center"/>
        <w:rPr>
          <w:color w:val="000000"/>
        </w:rPr>
      </w:pPr>
      <w:r>
        <w:rPr>
          <w:b/>
          <w:color w:val="000000"/>
          <w:sz w:val="26"/>
          <w:szCs w:val="26"/>
        </w:rPr>
        <w:t>3.1. Перечень осуществляемых при предоставлении</w:t>
      </w:r>
    </w:p>
    <w:p>
      <w:pPr>
        <w:pStyle w:val="Normal"/>
        <w:widowControl w:val="false"/>
        <w:jc w:val="center"/>
        <w:rPr>
          <w:color w:val="000000"/>
        </w:rPr>
      </w:pPr>
      <w:r>
        <w:rPr>
          <w:b/>
          <w:color w:val="000000"/>
          <w:sz w:val="26"/>
          <w:szCs w:val="26"/>
        </w:rPr>
        <w:t>государственной услуги административных процедур</w:t>
      </w:r>
    </w:p>
    <w:p>
      <w:pPr>
        <w:pStyle w:val="Normal"/>
        <w:widowControl w:val="false"/>
        <w:jc w:val="both"/>
        <w:rPr>
          <w:color w:val="000000"/>
          <w:sz w:val="26"/>
          <w:szCs w:val="26"/>
        </w:rPr>
      </w:pPr>
      <w:r>
        <w:rPr>
          <w:color w:val="000000"/>
          <w:sz w:val="26"/>
          <w:szCs w:val="26"/>
        </w:rPr>
      </w:r>
    </w:p>
    <w:p>
      <w:pPr>
        <w:pStyle w:val="Normal"/>
        <w:widowControl w:val="false"/>
        <w:ind w:firstLine="708"/>
        <w:jc w:val="both"/>
        <w:rPr>
          <w:color w:val="000000"/>
        </w:rPr>
      </w:pPr>
      <w:r>
        <w:rPr>
          <w:color w:val="000000"/>
          <w:sz w:val="26"/>
          <w:szCs w:val="26"/>
        </w:rPr>
        <w:t>3.1.1. Административный регламент включает в себя следующие процедуры:</w:t>
      </w:r>
    </w:p>
    <w:p>
      <w:pPr>
        <w:pStyle w:val="Normal"/>
        <w:widowControl w:val="false"/>
        <w:ind w:firstLine="708"/>
        <w:jc w:val="both"/>
        <w:rPr>
          <w:color w:val="000000"/>
        </w:rPr>
      </w:pPr>
      <w:r>
        <w:rPr>
          <w:color w:val="000000"/>
          <w:sz w:val="26"/>
          <w:szCs w:val="26"/>
        </w:rPr>
        <w:t>1) профилирование заявителя;</w:t>
      </w:r>
    </w:p>
    <w:p>
      <w:pPr>
        <w:pStyle w:val="Normal"/>
        <w:widowControl w:val="false"/>
        <w:ind w:firstLine="708"/>
        <w:jc w:val="both"/>
        <w:rPr>
          <w:color w:val="000000"/>
        </w:rPr>
      </w:pPr>
      <w:r>
        <w:rPr>
          <w:color w:val="000000"/>
          <w:sz w:val="26"/>
          <w:szCs w:val="26"/>
        </w:rPr>
        <w:t xml:space="preserve">2) прием запроса и документов и (или) информации, необходимых </w:t>
      </w:r>
      <w:r>
        <w:rPr>
          <w:color w:val="000000"/>
          <w:sz w:val="26"/>
          <w:szCs w:val="26"/>
        </w:rPr>
        <w:br w:type="textWrapping" w:clear="all"/>
      </w:r>
      <w:r>
        <w:rPr>
          <w:color w:val="000000"/>
          <w:sz w:val="26"/>
          <w:szCs w:val="26"/>
        </w:rPr>
        <w:t>для предоставления государственной услуги;</w:t>
      </w:r>
    </w:p>
    <w:p>
      <w:pPr>
        <w:pStyle w:val="Normal"/>
        <w:widowControl w:val="false"/>
        <w:ind w:firstLine="708"/>
        <w:jc w:val="both"/>
        <w:rPr>
          <w:color w:val="000000"/>
        </w:rPr>
      </w:pPr>
      <w:r>
        <w:rPr>
          <w:color w:val="000000"/>
          <w:sz w:val="26"/>
          <w:szCs w:val="26"/>
        </w:rPr>
        <w:t>3) межведомственное информационное взаимодействие;</w:t>
      </w:r>
    </w:p>
    <w:p>
      <w:pPr>
        <w:pStyle w:val="Normal"/>
        <w:widowControl w:val="false"/>
        <w:ind w:firstLine="708"/>
        <w:jc w:val="both"/>
        <w:rPr>
          <w:color w:val="000000"/>
        </w:rPr>
      </w:pPr>
      <w:r>
        <w:rPr>
          <w:color w:val="000000"/>
          <w:sz w:val="26"/>
          <w:szCs w:val="26"/>
        </w:rPr>
        <w:t>4) приостановление предоставления государственной услуги;</w:t>
      </w:r>
    </w:p>
    <w:p>
      <w:pPr>
        <w:pStyle w:val="Normal"/>
        <w:widowControl w:val="false"/>
        <w:ind w:firstLine="708"/>
        <w:jc w:val="both"/>
        <w:rPr>
          <w:color w:val="000000"/>
        </w:rPr>
      </w:pPr>
      <w:r>
        <w:rPr>
          <w:color w:val="000000"/>
          <w:sz w:val="26"/>
          <w:szCs w:val="26"/>
        </w:rPr>
        <w:t xml:space="preserve">5) оценка сведений о заявителе и (или) объектах, принадлежащих заявителю, и (или) иных объектах, а также знаний (навыков) заявителя </w:t>
      </w:r>
      <w:r>
        <w:rPr>
          <w:color w:val="000000"/>
          <w:sz w:val="26"/>
          <w:szCs w:val="26"/>
        </w:rPr>
        <w:br w:type="textWrapping" w:clear="all"/>
      </w:r>
      <w:r>
        <w:rPr>
          <w:color w:val="000000"/>
          <w:sz w:val="26"/>
          <w:szCs w:val="26"/>
        </w:rPr>
        <w:t xml:space="preserve">на предмет их соответствия требованиям законодательства </w:t>
      </w:r>
      <w:r>
        <w:rPr>
          <w:color w:val="000000"/>
          <w:sz w:val="26"/>
          <w:szCs w:val="26"/>
        </w:rPr>
        <w:br w:type="textWrapping" w:clear="all"/>
      </w:r>
      <w:r>
        <w:rPr>
          <w:color w:val="000000"/>
          <w:sz w:val="26"/>
          <w:szCs w:val="26"/>
        </w:rPr>
        <w:t>Российской Федерации;</w:t>
      </w:r>
    </w:p>
    <w:p>
      <w:pPr>
        <w:pStyle w:val="Normal"/>
        <w:widowControl w:val="false"/>
        <w:ind w:firstLine="708"/>
        <w:jc w:val="both"/>
        <w:rPr>
          <w:color w:val="000000"/>
        </w:rPr>
      </w:pPr>
      <w:r>
        <w:rPr>
          <w:color w:val="000000"/>
          <w:sz w:val="26"/>
          <w:szCs w:val="26"/>
        </w:rPr>
        <w:t>6) принятие решения о предоставлении (об отказе в предоставлении) государственной услуги;</w:t>
      </w:r>
    </w:p>
    <w:p>
      <w:pPr>
        <w:pStyle w:val="Normal"/>
        <w:widowControl w:val="false"/>
        <w:ind w:firstLine="708"/>
        <w:jc w:val="both"/>
        <w:rPr>
          <w:color w:val="000000"/>
        </w:rPr>
      </w:pPr>
      <w:r>
        <w:rPr>
          <w:color w:val="000000"/>
          <w:sz w:val="26"/>
          <w:szCs w:val="26"/>
        </w:rPr>
        <w:t>7) предоставление результата государственной услуги.</w:t>
      </w:r>
    </w:p>
    <w:p>
      <w:pPr>
        <w:pStyle w:val="Normal"/>
        <w:spacing w:lineRule="auto" w:line="240" w:before="0" w:after="0"/>
        <w:ind w:firstLine="709"/>
        <w:jc w:val="both"/>
        <w:rPr>
          <w:rFonts w:ascii="Times New Roman" w:hAnsi="Times New Roman"/>
          <w:color w:val="000000"/>
          <w:sz w:val="26"/>
          <w:szCs w:val="26"/>
        </w:rPr>
      </w:pPr>
      <w:r>
        <w:rPr>
          <w:color w:val="000000"/>
          <w:sz w:val="26"/>
          <w:szCs w:val="26"/>
        </w:rPr>
      </w:r>
    </w:p>
    <w:p>
      <w:pPr>
        <w:pStyle w:val="Normal"/>
        <w:spacing w:lineRule="auto" w:line="240" w:before="0" w:after="0"/>
        <w:ind w:firstLine="709"/>
        <w:jc w:val="both"/>
        <w:rPr>
          <w:rFonts w:ascii="Times New Roman" w:hAnsi="Times New Roman"/>
          <w:color w:val="000000"/>
          <w:sz w:val="26"/>
          <w:szCs w:val="26"/>
        </w:rPr>
      </w:pPr>
      <w:r>
        <w:rPr>
          <w:color w:val="000000"/>
          <w:sz w:val="26"/>
          <w:szCs w:val="26"/>
        </w:rPr>
      </w:r>
    </w:p>
    <w:p>
      <w:pPr>
        <w:pStyle w:val="Normal"/>
        <w:widowControl w:val="false"/>
        <w:jc w:val="center"/>
        <w:rPr>
          <w:color w:val="000000"/>
        </w:rPr>
      </w:pPr>
      <w:r>
        <w:rPr>
          <w:b/>
          <w:color w:val="000000"/>
          <w:sz w:val="26"/>
          <w:szCs w:val="26"/>
        </w:rPr>
        <w:t>3.2. Профилирование заявителя</w:t>
      </w:r>
    </w:p>
    <w:p>
      <w:pPr>
        <w:pStyle w:val="Normal"/>
        <w:widowControl w:val="false"/>
        <w:ind w:firstLine="540"/>
        <w:jc w:val="both"/>
        <w:rPr>
          <w:color w:val="000000"/>
          <w:sz w:val="26"/>
          <w:szCs w:val="26"/>
        </w:rPr>
      </w:pPr>
      <w:r>
        <w:rPr>
          <w:color w:val="000000"/>
          <w:sz w:val="26"/>
          <w:szCs w:val="26"/>
        </w:rPr>
      </w:r>
    </w:p>
    <w:p>
      <w:pPr>
        <w:pStyle w:val="Normal"/>
        <w:widowControl w:val="false"/>
        <w:ind w:firstLine="709"/>
        <w:jc w:val="both"/>
        <w:rPr>
          <w:color w:val="000000"/>
        </w:rPr>
      </w:pPr>
      <w:r>
        <w:rPr>
          <w:color w:val="000000"/>
          <w:sz w:val="26"/>
          <w:szCs w:val="26"/>
        </w:rPr>
        <w:t>3.2.1. Порядок определения категорий (признаков) заявителя осуществляется посредством его анкетирования при заполнении интерактивной формы заявления на ЕПГУ, информационной системы мониторинга.</w:t>
      </w:r>
    </w:p>
    <w:p>
      <w:pPr>
        <w:pStyle w:val="Normal"/>
        <w:widowControl w:val="false"/>
        <w:ind w:firstLine="709"/>
        <w:jc w:val="both"/>
        <w:rPr>
          <w:color w:val="000000"/>
        </w:rPr>
      </w:pPr>
      <w:r>
        <w:rPr>
          <w:color w:val="000000"/>
          <w:sz w:val="26"/>
          <w:szCs w:val="26"/>
        </w:rPr>
        <w:t>3.2.2. По результатам получения ответов от заявителя (представитель заявителя) на вопросы определяется идентификатор категории (признака) заявителя, приведенный в приложении № 2 к административному регламенту.</w:t>
      </w:r>
    </w:p>
    <w:p>
      <w:pPr>
        <w:pStyle w:val="Normal"/>
        <w:widowControl w:val="false"/>
        <w:ind w:firstLine="709"/>
        <w:jc w:val="both"/>
        <w:rPr>
          <w:color w:val="000000"/>
          <w:sz w:val="26"/>
          <w:szCs w:val="26"/>
        </w:rPr>
      </w:pPr>
      <w:r>
        <w:rPr>
          <w:color w:val="000000"/>
          <w:sz w:val="26"/>
          <w:szCs w:val="26"/>
        </w:rPr>
      </w:r>
    </w:p>
    <w:p>
      <w:pPr>
        <w:pStyle w:val="Normal"/>
        <w:widowControl w:val="false"/>
        <w:jc w:val="center"/>
        <w:rPr>
          <w:color w:val="000000"/>
        </w:rPr>
      </w:pPr>
      <w:r>
        <w:rPr>
          <w:b/>
          <w:color w:val="000000"/>
          <w:sz w:val="26"/>
          <w:szCs w:val="26"/>
        </w:rPr>
        <w:t xml:space="preserve">3.3. Прием запроса и документов и (или) информации, необходимых </w:t>
      </w:r>
      <w:r>
        <w:rPr>
          <w:b/>
          <w:color w:val="000000"/>
          <w:sz w:val="26"/>
          <w:szCs w:val="26"/>
        </w:rPr>
        <w:br w:type="textWrapping" w:clear="all"/>
      </w:r>
      <w:r>
        <w:rPr>
          <w:b/>
          <w:color w:val="000000"/>
          <w:sz w:val="26"/>
          <w:szCs w:val="26"/>
        </w:rPr>
        <w:t>для предоставления государственной услуги</w:t>
      </w:r>
    </w:p>
    <w:p>
      <w:pPr>
        <w:pStyle w:val="Normal"/>
        <w:widowControl w:val="false"/>
        <w:ind w:firstLine="540"/>
        <w:jc w:val="center"/>
        <w:rPr>
          <w:color w:val="000000"/>
          <w:sz w:val="26"/>
          <w:szCs w:val="26"/>
        </w:rPr>
      </w:pPr>
      <w:r>
        <w:rPr>
          <w:color w:val="000000"/>
          <w:sz w:val="26"/>
          <w:szCs w:val="26"/>
        </w:rPr>
      </w:r>
    </w:p>
    <w:p>
      <w:pPr>
        <w:pStyle w:val="Normal"/>
        <w:widowControl w:val="false"/>
        <w:ind w:firstLine="708"/>
        <w:jc w:val="both"/>
        <w:rPr>
          <w:color w:val="000000"/>
        </w:rPr>
      </w:pPr>
      <w:r>
        <w:rPr>
          <w:color w:val="000000"/>
          <w:sz w:val="26"/>
          <w:szCs w:val="26"/>
        </w:rPr>
        <w:t>3.3.1. Прием от заявителя (представитель заявителя) запроса и документов, необходимых для предоставления государственной услуги, осуществляется в соответстви</w:t>
      </w:r>
      <w:r>
        <w:rPr>
          <w:color w:val="000000"/>
          <w:sz w:val="26"/>
          <w:szCs w:val="26"/>
          <w:shd w:fill="auto" w:val="clear"/>
        </w:rPr>
        <w:t xml:space="preserve">и с идентификатором категории (признака) заявителя способами, приведенными в приложении № 3 административного регламента. </w:t>
      </w:r>
    </w:p>
    <w:p>
      <w:pPr>
        <w:pStyle w:val="Normal"/>
        <w:widowControl w:val="false"/>
        <w:ind w:firstLine="708"/>
        <w:jc w:val="both"/>
        <w:rPr>
          <w:color w:val="000000"/>
        </w:rPr>
      </w:pPr>
      <w:r>
        <w:rPr>
          <w:color w:val="000000"/>
          <w:sz w:val="26"/>
          <w:szCs w:val="26"/>
        </w:rPr>
        <w:t>3.3.2. Заявления и перечни документов, необходимых для предоставления государственной услуги, которые заявитель (представитель заявителя) должен предоставить самостоятельно и вправе предоставить по собственной инициативе, приведены в приложении № 3 к административному регламенту.</w:t>
      </w:r>
    </w:p>
    <w:p>
      <w:pPr>
        <w:pStyle w:val="Normal"/>
        <w:widowControl w:val="false"/>
        <w:ind w:firstLine="709"/>
        <w:jc w:val="both"/>
        <w:rPr>
          <w:color w:val="000000"/>
        </w:rPr>
      </w:pPr>
      <w:r>
        <w:rPr>
          <w:color w:val="000000"/>
          <w:sz w:val="26"/>
          <w:szCs w:val="26"/>
        </w:rPr>
        <w:t>3.3.3. Способами установления личности (идентификации) заявителя (представителя заявителя) при подаче заявления в электронном виде</w:t>
      </w:r>
      <w:r>
        <w:rPr>
          <w:color w:val="000000"/>
          <w:sz w:val="26"/>
          <w:szCs w:val="26"/>
          <w:lang w:eastAsia="ru-RU"/>
        </w:rPr>
        <w:t xml:space="preserve"> является</w:t>
      </w:r>
      <w:r>
        <w:rPr>
          <w:color w:val="000000"/>
          <w:sz w:val="26"/>
          <w:szCs w:val="26"/>
        </w:rPr>
        <w:t xml:space="preserve"> авторизация через единую систему идентификации и аутентификации.</w:t>
      </w:r>
    </w:p>
    <w:p>
      <w:pPr>
        <w:pStyle w:val="Normal"/>
        <w:widowControl w:val="false"/>
        <w:ind w:firstLine="709"/>
        <w:jc w:val="both"/>
        <w:rPr>
          <w:color w:val="000000"/>
        </w:rPr>
      </w:pPr>
      <w:r>
        <w:rPr>
          <w:color w:val="000000"/>
          <w:sz w:val="26"/>
          <w:szCs w:val="26"/>
        </w:rPr>
        <w:t xml:space="preserve">3.3.4. Основания для принятия решения об отказе в приеме запроса </w:t>
      </w:r>
      <w:r>
        <w:rPr>
          <w:color w:val="000000"/>
          <w:sz w:val="26"/>
          <w:szCs w:val="26"/>
        </w:rPr>
        <w:br w:type="textWrapping" w:clear="all"/>
      </w:r>
      <w:r>
        <w:rPr>
          <w:color w:val="000000"/>
          <w:sz w:val="26"/>
          <w:szCs w:val="26"/>
        </w:rPr>
        <w:t>и документов приведены в приложении № 4 к административному регламенту.</w:t>
      </w:r>
    </w:p>
    <w:p>
      <w:pPr>
        <w:pStyle w:val="Normal"/>
        <w:widowControl w:val="false"/>
        <w:ind w:firstLine="709"/>
        <w:jc w:val="both"/>
        <w:rPr>
          <w:color w:val="000000"/>
        </w:rPr>
      </w:pPr>
      <w:r>
        <w:rPr>
          <w:color w:val="000000"/>
          <w:sz w:val="26"/>
          <w:szCs w:val="26"/>
        </w:rPr>
        <w:t>3.3.5. Приём заявления и документов, необходимых для предоставления государственной услуги, по выбору заявителя (представитель заявителя) независимо от его места нахождения не предусматривается.</w:t>
      </w:r>
    </w:p>
    <w:p>
      <w:pPr>
        <w:pStyle w:val="Normal"/>
        <w:widowControl w:val="false"/>
        <w:ind w:firstLine="709"/>
        <w:jc w:val="both"/>
        <w:rPr>
          <w:color w:val="000000"/>
        </w:rPr>
      </w:pPr>
      <w:r>
        <w:rPr>
          <w:color w:val="000000"/>
          <w:sz w:val="26"/>
          <w:szCs w:val="26"/>
        </w:rPr>
        <w:t xml:space="preserve">3.3.6. </w:t>
      </w:r>
      <w:r>
        <w:rPr>
          <w:rFonts w:eastAsia="Arial"/>
          <w:color w:val="000000"/>
          <w:sz w:val="26"/>
          <w:szCs w:val="26"/>
        </w:rPr>
        <w:t>Регистрация уполномоченным органом заявления и документов, необходимых для предоставления государственной услуги, независимо от способа подачи, осуществляется в течении 1 рабочего дня с момента их поступления.</w:t>
      </w:r>
    </w:p>
    <w:p>
      <w:pPr>
        <w:pStyle w:val="Normal"/>
        <w:widowControl w:val="false"/>
        <w:ind w:firstLine="709"/>
        <w:jc w:val="both"/>
        <w:rPr/>
      </w:pPr>
      <w:r>
        <w:rPr>
          <w:color w:val="000000"/>
          <w:sz w:val="26"/>
          <w:szCs w:val="26"/>
        </w:rPr>
        <w:t>Должност</w:t>
      </w:r>
      <w:r>
        <w:rPr>
          <w:color w:val="000000"/>
          <w:sz w:val="26"/>
          <w:szCs w:val="26"/>
          <w:shd w:fill="auto" w:val="clear"/>
        </w:rPr>
        <w:t xml:space="preserve">ное лицо министерства </w:t>
      </w:r>
      <w:bookmarkStart w:id="11" w:name="_Hlk211593932"/>
      <w:r>
        <w:rPr>
          <w:color w:val="000000"/>
          <w:sz w:val="26"/>
          <w:szCs w:val="26"/>
          <w:shd w:fill="auto" w:val="clear"/>
        </w:rPr>
        <w:t>(смотрите пункт 13 перечня условных сокращений приложения № 1 к административному регламенту)</w:t>
      </w:r>
      <w:bookmarkEnd w:id="11"/>
      <w:r>
        <w:rPr>
          <w:color w:val="000000"/>
          <w:sz w:val="26"/>
          <w:szCs w:val="26"/>
          <w:shd w:fill="auto" w:val="clear"/>
        </w:rPr>
        <w:t xml:space="preserve">, в </w:t>
      </w:r>
      <w:r>
        <w:rPr>
          <w:color w:val="000000"/>
          <w:sz w:val="26"/>
          <w:szCs w:val="26"/>
        </w:rPr>
        <w:t xml:space="preserve">случае отсутствия оснований для принятия решения об отказе в приеме запроса о предоставлении государственной услуги и документов, необходимых для предоставления государственной услуги приведённых </w:t>
      </w:r>
      <w:r>
        <w:rPr>
          <w:color w:val="000000"/>
          <w:sz w:val="26"/>
          <w:szCs w:val="26"/>
          <w:shd w:fill="auto" w:val="clear"/>
        </w:rPr>
        <w:t xml:space="preserve">в приложении № 4 к административному регламенту, </w:t>
      </w:r>
      <w:r>
        <w:rPr>
          <w:color w:val="000000"/>
          <w:sz w:val="26"/>
          <w:szCs w:val="26"/>
          <w:shd w:fill="auto" w:val="clear"/>
          <w:lang w:eastAsia="ru-RU"/>
        </w:rPr>
        <w:t>регистрирует заявление в ж</w:t>
      </w:r>
      <w:r>
        <w:rPr>
          <w:color w:val="000000"/>
          <w:sz w:val="26"/>
          <w:szCs w:val="26"/>
          <w:lang w:eastAsia="ru-RU"/>
        </w:rPr>
        <w:t xml:space="preserve">урнале регистрации заявлений о выдаче, внесении изменений в реестр лицензий, продлении срока действия, прекращении действия лицензии на </w:t>
      </w:r>
      <w:r>
        <w:rPr>
          <w:rStyle w:val="Emphasis"/>
          <w:rFonts w:cs="Times New Roman"/>
          <w:b w:val="false"/>
          <w:bCs w:val="false"/>
          <w:i w:val="false"/>
          <w:caps w:val="false"/>
          <w:smallCaps w:val="false"/>
          <w:color w:val="000000"/>
          <w:spacing w:val="0"/>
          <w:sz w:val="26"/>
          <w:szCs w:val="26"/>
          <w:shd w:fill="auto" w:val="clear"/>
          <w:lang w:eastAsia="ru-RU"/>
        </w:rPr>
        <w:t>розничную торговлю табачной продукцией и никотинсодержащей продукцией и развозную торговлю табачной продукцией и никотинсодержащей продукцией</w:t>
      </w:r>
      <w:r>
        <w:rPr>
          <w:color w:val="000000"/>
          <w:sz w:val="26"/>
          <w:szCs w:val="26"/>
          <w:lang w:eastAsia="ru-RU"/>
        </w:rPr>
        <w:t xml:space="preserve"> согласно </w:t>
      </w:r>
      <w:r>
        <w:rPr>
          <w:color w:val="000000"/>
          <w:sz w:val="26"/>
          <w:szCs w:val="26"/>
          <w:shd w:fill="auto" w:val="clear"/>
          <w:lang w:eastAsia="ru-RU"/>
        </w:rPr>
        <w:t xml:space="preserve">приложению № 5 </w:t>
      </w:r>
      <w:r>
        <w:rPr>
          <w:color w:val="000000"/>
          <w:sz w:val="26"/>
          <w:szCs w:val="26"/>
          <w:shd w:fill="auto" w:val="clear"/>
        </w:rPr>
        <w:t>к административному регламенту</w:t>
      </w:r>
      <w:r>
        <w:rPr>
          <w:color w:val="000000"/>
          <w:sz w:val="26"/>
          <w:szCs w:val="26"/>
          <w:shd w:fill="auto" w:val="clear"/>
          <w:lang w:eastAsia="ru-RU"/>
        </w:rPr>
        <w:t xml:space="preserve"> и присваивает регистрационный номер.</w:t>
      </w:r>
    </w:p>
    <w:p>
      <w:pPr>
        <w:pStyle w:val="Normal"/>
        <w:widowControl w:val="false"/>
        <w:ind w:firstLine="709"/>
        <w:jc w:val="both"/>
        <w:rPr>
          <w:color w:val="000000"/>
        </w:rPr>
      </w:pPr>
      <w:r>
        <w:rPr>
          <w:color w:val="000000"/>
          <w:sz w:val="26"/>
          <w:szCs w:val="26"/>
        </w:rPr>
        <w:t xml:space="preserve">В случае если выявлены основания для принятия решения об отказе в приеме запроса о предоставлении государственной услуги и документов, необходимых для предоставления государственной услуги приведённых </w:t>
      </w:r>
      <w:r>
        <w:rPr>
          <w:color w:val="000000"/>
          <w:sz w:val="26"/>
          <w:szCs w:val="26"/>
          <w:shd w:fill="auto" w:val="clear"/>
        </w:rPr>
        <w:t>в приложении № 4 к административному регламенту</w:t>
      </w:r>
      <w:r>
        <w:rPr>
          <w:color w:val="000000"/>
          <w:sz w:val="26"/>
          <w:szCs w:val="26"/>
          <w:lang w:eastAsia="ru-RU"/>
        </w:rPr>
        <w:t xml:space="preserve"> не позднее 1 (одного) рабочего дня, следующего за днем получения заявления, уполномоченное </w:t>
      </w:r>
      <w:r>
        <w:rPr>
          <w:color w:val="000000"/>
          <w:sz w:val="26"/>
          <w:szCs w:val="26"/>
        </w:rPr>
        <w:t>должностное лицо министерства</w:t>
      </w:r>
      <w:r>
        <w:rPr>
          <w:color w:val="000000"/>
          <w:sz w:val="26"/>
          <w:szCs w:val="26"/>
          <w:lang w:eastAsia="ru-RU"/>
        </w:rPr>
        <w:t xml:space="preserve"> </w:t>
      </w:r>
      <w:r>
        <w:rPr>
          <w:color w:val="000000"/>
          <w:sz w:val="26"/>
          <w:szCs w:val="26"/>
          <w:shd w:fill="auto" w:val="clear"/>
        </w:rPr>
        <w:t xml:space="preserve">(смотрите пункт 14 перечня условных сокращений приложения № 1 к административному регламенту) </w:t>
      </w:r>
      <w:r>
        <w:rPr>
          <w:color w:val="000000"/>
          <w:sz w:val="26"/>
          <w:szCs w:val="26"/>
          <w:lang w:eastAsia="ru-RU"/>
        </w:rPr>
        <w:t>направляет в электронной форме заявителю решение об отказе в при</w:t>
      </w:r>
      <w:r>
        <w:rPr>
          <w:color w:val="000000"/>
          <w:sz w:val="26"/>
          <w:szCs w:val="26"/>
          <w:shd w:fill="auto" w:val="clear"/>
          <w:lang w:eastAsia="ru-RU"/>
        </w:rPr>
        <w:t xml:space="preserve">еме документов необходимых для предоставления государственной услуги согласно приложению № 6 </w:t>
      </w:r>
      <w:r>
        <w:rPr>
          <w:color w:val="000000"/>
          <w:sz w:val="26"/>
          <w:szCs w:val="26"/>
          <w:shd w:fill="auto" w:val="clear"/>
        </w:rPr>
        <w:t>к административному регламенту</w:t>
      </w:r>
      <w:r>
        <w:rPr>
          <w:color w:val="000000"/>
          <w:sz w:val="26"/>
          <w:szCs w:val="26"/>
          <w:shd w:fill="auto" w:val="clear"/>
          <w:lang w:eastAsia="ru-RU"/>
        </w:rPr>
        <w:t>.</w:t>
      </w:r>
      <w:r>
        <w:rPr>
          <w:color w:val="000000"/>
          <w:sz w:val="26"/>
          <w:szCs w:val="26"/>
          <w:lang w:eastAsia="ru-RU"/>
        </w:rPr>
        <w:t xml:space="preserve"> Решение об отказе в приеме документов необходимых для предоставления государственной услуги подписывается </w:t>
      </w:r>
      <w:r>
        <w:rPr>
          <w:color w:val="000000"/>
          <w:sz w:val="26"/>
          <w:szCs w:val="26"/>
          <w:shd w:fill="auto" w:val="clear"/>
          <w:lang w:eastAsia="ru-RU"/>
        </w:rPr>
        <w:t xml:space="preserve">уполномоченным должностным лицом министерства, регистрируется в журнале решений об отказе в приеме документов, необходимых для предоставления государственной услуги согласно приложению № 7 </w:t>
      </w:r>
      <w:r>
        <w:rPr>
          <w:color w:val="000000"/>
          <w:sz w:val="26"/>
          <w:szCs w:val="26"/>
          <w:shd w:fill="auto" w:val="clear"/>
        </w:rPr>
        <w:t>к административному регламенту</w:t>
      </w:r>
      <w:r>
        <w:rPr>
          <w:color w:val="000000"/>
          <w:sz w:val="26"/>
          <w:szCs w:val="26"/>
          <w:shd w:fill="auto" w:val="clear"/>
          <w:lang w:eastAsia="ru-RU"/>
        </w:rPr>
        <w:t>.</w:t>
      </w:r>
    </w:p>
    <w:p>
      <w:pPr>
        <w:pStyle w:val="Normal"/>
        <w:widowControl w:val="false"/>
        <w:ind w:firstLine="709"/>
        <w:jc w:val="both"/>
        <w:rPr>
          <w:color w:val="000000"/>
          <w:sz w:val="26"/>
          <w:szCs w:val="26"/>
          <w:highlight w:val="none"/>
          <w:shd w:fill="FFFF00" w:val="clear"/>
          <w:lang w:eastAsia="ru-RU"/>
        </w:rPr>
      </w:pPr>
      <w:r>
        <w:rPr>
          <w:color w:val="000000"/>
          <w:sz w:val="26"/>
          <w:szCs w:val="26"/>
          <w:shd w:fill="FFFF00" w:val="clear"/>
          <w:lang w:eastAsia="ru-RU"/>
        </w:rPr>
      </w:r>
    </w:p>
    <w:p>
      <w:pPr>
        <w:pStyle w:val="Normal"/>
        <w:tabs>
          <w:tab w:val="clear" w:pos="708"/>
          <w:tab w:val="left" w:pos="7980" w:leader="none"/>
        </w:tabs>
        <w:jc w:val="center"/>
        <w:rPr>
          <w:color w:val="000000"/>
        </w:rPr>
      </w:pPr>
      <w:r>
        <w:rPr>
          <w:b/>
          <w:color w:val="000000"/>
          <w:sz w:val="26"/>
          <w:szCs w:val="26"/>
        </w:rPr>
        <w:t>3.4. Межведомственное информационное взаимодействие</w:t>
      </w:r>
    </w:p>
    <w:p>
      <w:pPr>
        <w:pStyle w:val="Normal"/>
        <w:tabs>
          <w:tab w:val="clear" w:pos="708"/>
          <w:tab w:val="left" w:pos="7980" w:leader="none"/>
        </w:tabs>
        <w:ind w:firstLine="720"/>
        <w:jc w:val="center"/>
        <w:rPr>
          <w:rFonts w:ascii="Times New Roman" w:hAnsi="Times New Roman"/>
          <w:color w:val="000000"/>
          <w:sz w:val="26"/>
          <w:szCs w:val="26"/>
        </w:rPr>
      </w:pPr>
      <w:r>
        <w:rPr>
          <w:color w:val="000000"/>
          <w:sz w:val="26"/>
          <w:szCs w:val="26"/>
        </w:rPr>
      </w:r>
    </w:p>
    <w:p>
      <w:pPr>
        <w:pStyle w:val="Normal"/>
        <w:ind w:firstLine="709"/>
        <w:jc w:val="both"/>
        <w:rPr>
          <w:color w:val="000000"/>
        </w:rPr>
      </w:pPr>
      <w:r>
        <w:rPr>
          <w:color w:val="000000"/>
          <w:sz w:val="26"/>
          <w:szCs w:val="26"/>
        </w:rPr>
        <w:t>3.4.1. </w:t>
      </w:r>
      <w:r>
        <w:rPr>
          <w:color w:val="000000"/>
          <w:sz w:val="26"/>
          <w:szCs w:val="26"/>
          <w:lang w:eastAsia="ru-RU"/>
        </w:rPr>
        <w:t>Основанием для формирования и направления межведомственных запросов, в том числе в электронной форме с использованием СМЭВ</w:t>
      </w:r>
      <w:r>
        <w:rPr>
          <w:color w:val="000000"/>
          <w:sz w:val="26"/>
          <w:szCs w:val="26"/>
          <w:shd w:fill="auto" w:val="clear"/>
          <w:lang w:eastAsia="ru-RU"/>
        </w:rPr>
        <w:t xml:space="preserve"> (смотрите пункт 15 перечня условных сокращений приложения № 1 к административному регламенту), в органы и организации, участвующие в</w:t>
      </w:r>
      <w:r>
        <w:rPr>
          <w:color w:val="000000"/>
          <w:sz w:val="26"/>
          <w:szCs w:val="26"/>
          <w:lang w:eastAsia="ru-RU"/>
        </w:rPr>
        <w:t xml:space="preserve"> предоставлении государственной услуги, является:</w:t>
      </w:r>
    </w:p>
    <w:p>
      <w:pPr>
        <w:pStyle w:val="Normal"/>
        <w:ind w:firstLine="709"/>
        <w:jc w:val="both"/>
        <w:rPr>
          <w:color w:val="000000"/>
        </w:rPr>
      </w:pPr>
      <w:r>
        <w:rPr>
          <w:color w:val="000000"/>
          <w:sz w:val="26"/>
          <w:szCs w:val="26"/>
          <w:shd w:fill="auto" w:val="clear"/>
          <w:lang w:eastAsia="ru-RU"/>
        </w:rPr>
        <w:t>-</w:t>
      </w:r>
      <w:r>
        <w:rPr>
          <w:color w:val="000000"/>
          <w:sz w:val="26"/>
          <w:szCs w:val="26"/>
          <w:shd w:fill="auto" w:val="clear"/>
        </w:rPr>
        <w:t xml:space="preserve"> непредставление заявителем </w:t>
      </w:r>
      <w:r>
        <w:rPr>
          <w:color w:val="000000"/>
          <w:sz w:val="26"/>
          <w:szCs w:val="26"/>
          <w:shd w:fill="auto" w:val="clear"/>
          <w:lang w:eastAsia="ru-RU"/>
        </w:rPr>
        <w:t xml:space="preserve">(представителем заявителя) </w:t>
      </w:r>
      <w:r>
        <w:rPr>
          <w:color w:val="000000"/>
          <w:sz w:val="26"/>
          <w:szCs w:val="26"/>
          <w:shd w:fill="auto" w:val="clear"/>
        </w:rPr>
        <w:t>документов и (или) информации (сведений) указанных в приложении № 3 к административному регламенту;</w:t>
      </w:r>
    </w:p>
    <w:p>
      <w:pPr>
        <w:pStyle w:val="Normal"/>
        <w:ind w:firstLine="709"/>
        <w:jc w:val="both"/>
        <w:rPr>
          <w:color w:val="000000"/>
        </w:rPr>
      </w:pPr>
      <w:r>
        <w:rPr>
          <w:color w:val="000000"/>
          <w:sz w:val="26"/>
          <w:szCs w:val="26"/>
          <w:shd w:fill="auto" w:val="clear"/>
        </w:rPr>
        <w:t xml:space="preserve">- представленные </w:t>
      </w:r>
      <w:r>
        <w:rPr>
          <w:color w:val="000000"/>
          <w:sz w:val="26"/>
          <w:szCs w:val="26"/>
          <w:shd w:fill="auto" w:val="clear"/>
          <w:lang w:eastAsia="ru-RU"/>
        </w:rPr>
        <w:t>заявителем (представителем заявителя)</w:t>
      </w:r>
      <w:r>
        <w:rPr>
          <w:color w:val="000000"/>
          <w:sz w:val="26"/>
          <w:szCs w:val="26"/>
          <w:shd w:fill="auto" w:val="clear"/>
        </w:rPr>
        <w:t xml:space="preserve"> документы и (или) информация (сведения), указанные в приложении № 3 к административному регламенту, </w:t>
      </w:r>
      <w:r>
        <w:rPr>
          <w:color w:val="000000"/>
          <w:sz w:val="26"/>
          <w:szCs w:val="26"/>
          <w:shd w:fill="auto" w:val="clear"/>
          <w:lang w:eastAsia="ru-RU"/>
        </w:rPr>
        <w:t>содержат сведения, не позволяющие установить соответствие заявителя лицензионным и (или) обязательным требованиям</w:t>
      </w:r>
      <w:r>
        <w:rPr>
          <w:color w:val="000000"/>
          <w:sz w:val="26"/>
          <w:szCs w:val="26"/>
          <w:shd w:fill="auto" w:val="clear"/>
        </w:rPr>
        <w:t>;</w:t>
      </w:r>
    </w:p>
    <w:p>
      <w:pPr>
        <w:pStyle w:val="Normal"/>
        <w:ind w:firstLine="709"/>
        <w:jc w:val="both"/>
        <w:rPr>
          <w:color w:val="000000"/>
        </w:rPr>
      </w:pPr>
      <w:r>
        <w:rPr>
          <w:color w:val="000000"/>
          <w:sz w:val="26"/>
          <w:szCs w:val="26"/>
        </w:rPr>
        <w:t>- запрос сведений,</w:t>
      </w:r>
      <w:r>
        <w:rPr>
          <w:color w:val="000000"/>
          <w:sz w:val="26"/>
          <w:szCs w:val="26"/>
          <w:lang w:eastAsia="ru-RU"/>
        </w:rPr>
        <w:t xml:space="preserve"> необходимых для предоставления государственной услуги, которые находятся в распоряжении других государственных органов и иных органов, участвующих в предоставлении государственной услуги, и представляются по межведомственному запросу министерства уполномоченными федеральными органами исполнительной вла</w:t>
      </w:r>
      <w:r>
        <w:rPr>
          <w:color w:val="000000"/>
          <w:sz w:val="26"/>
          <w:szCs w:val="26"/>
          <w:shd w:fill="auto" w:val="clear"/>
          <w:lang w:eastAsia="ru-RU"/>
        </w:rPr>
        <w:t>сти</w:t>
      </w:r>
      <w:r>
        <w:rPr>
          <w:color w:val="000000"/>
          <w:sz w:val="26"/>
          <w:szCs w:val="26"/>
          <w:shd w:fill="auto" w:val="clear"/>
        </w:rPr>
        <w:t>.</w:t>
      </w:r>
    </w:p>
    <w:p>
      <w:pPr>
        <w:pStyle w:val="Normal"/>
        <w:widowControl w:val="false"/>
        <w:ind w:firstLine="709"/>
        <w:jc w:val="both"/>
        <w:rPr>
          <w:color w:val="000000"/>
        </w:rPr>
      </w:pPr>
      <w:r>
        <w:rPr>
          <w:color w:val="000000"/>
          <w:sz w:val="26"/>
          <w:szCs w:val="26"/>
        </w:rPr>
        <w:t>3.4.2. Межведомственное информационное взаимодействие осуществляется:</w:t>
      </w:r>
    </w:p>
    <w:p>
      <w:pPr>
        <w:pStyle w:val="Normal"/>
        <w:widowControl w:val="false"/>
        <w:ind w:firstLine="709"/>
        <w:jc w:val="both"/>
        <w:rPr>
          <w:color w:val="000000"/>
        </w:rPr>
      </w:pPr>
      <w:r>
        <w:rPr>
          <w:color w:val="000000"/>
          <w:sz w:val="26"/>
          <w:szCs w:val="26"/>
        </w:rPr>
        <w:t xml:space="preserve">– </w:t>
      </w:r>
      <w:r>
        <w:rPr>
          <w:color w:val="000000"/>
          <w:sz w:val="26"/>
          <w:szCs w:val="26"/>
        </w:rPr>
        <w:t>посредством СМЭВ ;</w:t>
      </w:r>
    </w:p>
    <w:p>
      <w:pPr>
        <w:pStyle w:val="Normal"/>
        <w:widowControl w:val="false"/>
        <w:ind w:firstLine="709"/>
        <w:jc w:val="both"/>
        <w:rPr>
          <w:color w:val="000000"/>
        </w:rPr>
      </w:pPr>
      <w:r>
        <w:rPr>
          <w:color w:val="000000"/>
          <w:sz w:val="26"/>
          <w:szCs w:val="26"/>
        </w:rPr>
        <w:t xml:space="preserve">– </w:t>
      </w:r>
      <w:r>
        <w:rPr>
          <w:color w:val="000000"/>
          <w:sz w:val="26"/>
          <w:szCs w:val="26"/>
        </w:rPr>
        <w:t>без использования СМЭВ.</w:t>
      </w:r>
    </w:p>
    <w:p>
      <w:pPr>
        <w:pStyle w:val="Normal"/>
        <w:widowControl w:val="false"/>
        <w:ind w:firstLine="709"/>
        <w:jc w:val="both"/>
        <w:rPr>
          <w:color w:val="000000"/>
        </w:rPr>
      </w:pPr>
      <w:r>
        <w:rPr>
          <w:color w:val="000000"/>
          <w:sz w:val="26"/>
          <w:szCs w:val="26"/>
        </w:rPr>
        <w:t>3.4.3. Межведомственное информационное взаимодействие осуществляется без использования СМЭВ при невозможности осуществления межведомственного запроса в электронной форме.</w:t>
      </w:r>
    </w:p>
    <w:p>
      <w:pPr>
        <w:pStyle w:val="Normal"/>
        <w:widowControl w:val="false"/>
        <w:ind w:firstLine="709"/>
        <w:jc w:val="both"/>
        <w:rPr>
          <w:color w:val="000000"/>
        </w:rPr>
      </w:pPr>
      <w:r>
        <w:rPr>
          <w:color w:val="000000"/>
          <w:sz w:val="26"/>
          <w:szCs w:val="26"/>
        </w:rPr>
        <w:t>3.4.4. Органы (организации), с которыми осуществляется межведомственное взаимодействие:</w:t>
      </w:r>
    </w:p>
    <w:p>
      <w:pPr>
        <w:pStyle w:val="Normal"/>
        <w:widowControl w:val="false"/>
        <w:ind w:firstLine="709"/>
        <w:jc w:val="both"/>
        <w:rPr>
          <w:color w:val="000000"/>
        </w:rPr>
      </w:pPr>
      <w:r>
        <w:rPr>
          <w:color w:val="000000"/>
          <w:sz w:val="26"/>
          <w:szCs w:val="26"/>
          <w:lang w:eastAsia="ru-RU"/>
        </w:rPr>
        <w:t>1) Федеральная налоговая служба и ее территориальные органы:</w:t>
      </w:r>
    </w:p>
    <w:p>
      <w:pPr>
        <w:pStyle w:val="Normal"/>
        <w:widowControl w:val="false"/>
        <w:ind w:firstLine="709"/>
        <w:jc w:val="both"/>
        <w:rPr>
          <w:color w:val="000000"/>
        </w:rPr>
      </w:pPr>
      <w:r>
        <w:rPr>
          <w:b w:val="false"/>
          <w:i w:val="false"/>
          <w:caps w:val="false"/>
          <w:smallCaps w:val="false"/>
          <w:color w:val="000000"/>
          <w:spacing w:val="0"/>
          <w:sz w:val="26"/>
          <w:szCs w:val="26"/>
          <w:lang w:eastAsia="ru-RU"/>
        </w:rPr>
        <w:t>- о государственной регистрации юридического лица (индивидуального пред</w:t>
      </w:r>
      <w:r>
        <w:rPr>
          <w:b w:val="false"/>
          <w:bCs w:val="false"/>
          <w:i w:val="false"/>
          <w:caps w:val="false"/>
          <w:smallCaps w:val="false"/>
          <w:color w:val="000000"/>
          <w:spacing w:val="0"/>
          <w:sz w:val="26"/>
          <w:szCs w:val="26"/>
          <w:lang w:eastAsia="ru-RU"/>
        </w:rPr>
        <w:t>принимателя);</w:t>
      </w:r>
    </w:p>
    <w:p>
      <w:pPr>
        <w:pStyle w:val="Normal"/>
        <w:widowControl w:val="false"/>
        <w:ind w:firstLine="709"/>
        <w:jc w:val="both"/>
        <w:rPr>
          <w:color w:val="000000"/>
        </w:rPr>
      </w:pPr>
      <w:r>
        <w:rPr>
          <w:b w:val="false"/>
          <w:bCs w:val="false"/>
          <w:color w:val="000000"/>
          <w:sz w:val="26"/>
          <w:szCs w:val="26"/>
          <w:lang w:eastAsia="ru-RU"/>
        </w:rPr>
        <w:t xml:space="preserve">- </w:t>
      </w:r>
      <w:r>
        <w:rPr>
          <w:b w:val="false"/>
          <w:bCs w:val="false"/>
          <w:i w:val="false"/>
          <w:caps w:val="false"/>
          <w:smallCaps w:val="false"/>
          <w:color w:val="000000"/>
          <w:spacing w:val="0"/>
          <w:sz w:val="26"/>
          <w:szCs w:val="26"/>
        </w:rPr>
        <w:t>о постановке юридического лица (индивидуального предпринимателя) на учет в налоговом органе;</w:t>
      </w:r>
    </w:p>
    <w:p>
      <w:pPr>
        <w:pStyle w:val="Normal"/>
        <w:widowControl w:val="false"/>
        <w:ind w:firstLine="709"/>
        <w:jc w:val="both"/>
        <w:rPr>
          <w:color w:val="000000"/>
        </w:rPr>
      </w:pPr>
      <w:r>
        <w:rPr>
          <w:b w:val="false"/>
          <w:bCs w:val="false"/>
          <w:color w:val="000000"/>
          <w:sz w:val="26"/>
          <w:szCs w:val="26"/>
          <w:shd w:fill="auto" w:val="clear"/>
          <w:lang w:eastAsia="ru-RU"/>
        </w:rPr>
        <w:t xml:space="preserve">- о </w:t>
      </w:r>
      <w:r>
        <w:rPr>
          <w:b w:val="false"/>
          <w:i w:val="false"/>
          <w:caps w:val="false"/>
          <w:smallCaps w:val="false"/>
          <w:color w:val="000000"/>
          <w:spacing w:val="0"/>
          <w:sz w:val="26"/>
          <w:szCs w:val="26"/>
          <w:shd w:fill="auto" w:val="clear"/>
        </w:rPr>
        <w:t>наличие у заявителя на 1-е число месяца поступления в лицензирующий орган заявления о выдаче (продлении) лицензии задолженности в размере отрицательного сальдо единого налогового счета, превышающего 3000 рублей, информация о которой получена в форме электронного документа.</w:t>
      </w:r>
    </w:p>
    <w:p>
      <w:pPr>
        <w:pStyle w:val="Normal"/>
        <w:widowControl w:val="false"/>
        <w:ind w:firstLine="709"/>
        <w:jc w:val="both"/>
        <w:rPr>
          <w:color w:val="000000"/>
        </w:rPr>
      </w:pPr>
      <w:r>
        <w:rPr>
          <w:b w:val="false"/>
          <w:bCs w:val="false"/>
          <w:color w:val="000000"/>
          <w:sz w:val="26"/>
          <w:szCs w:val="26"/>
          <w:shd w:fill="auto" w:val="clear"/>
          <w:lang w:eastAsia="ru-RU"/>
        </w:rPr>
        <w:t xml:space="preserve">2) </w:t>
      </w:r>
      <w:r>
        <w:rPr>
          <w:caps w:val="false"/>
          <w:smallCaps w:val="false"/>
          <w:color w:val="000000"/>
          <w:spacing w:val="0"/>
          <w:sz w:val="26"/>
          <w:szCs w:val="26"/>
          <w:shd w:fill="auto" w:val="clear"/>
        </w:rPr>
        <w:t> П</w:t>
      </w:r>
      <w:r>
        <w:rPr>
          <w:b w:val="false"/>
          <w:i w:val="false"/>
          <w:caps w:val="false"/>
          <w:smallCaps w:val="false"/>
          <w:color w:val="000000"/>
          <w:spacing w:val="0"/>
          <w:sz w:val="26"/>
          <w:szCs w:val="26"/>
          <w:shd w:fill="auto" w:val="clear"/>
        </w:rPr>
        <w:t xml:space="preserve">ублично-правовой компания «Роскадастр» - о наличии у </w:t>
      </w:r>
      <w:r>
        <w:rPr>
          <w:b w:val="false"/>
          <w:bCs w:val="false"/>
          <w:i w:val="false"/>
          <w:caps w:val="false"/>
          <w:smallCaps w:val="false"/>
          <w:color w:val="000000"/>
          <w:spacing w:val="0"/>
          <w:sz w:val="26"/>
          <w:szCs w:val="26"/>
          <w:shd w:fill="auto" w:val="clear"/>
          <w:lang w:eastAsia="ru-RU"/>
        </w:rPr>
        <w:t>заявителя торгово объекта, являющегося объектом недвижимого имущества, в</w:t>
      </w:r>
      <w:r>
        <w:rPr>
          <w:b w:val="false"/>
          <w:i w:val="false"/>
          <w:caps w:val="false"/>
          <w:smallCaps w:val="false"/>
          <w:color w:val="000000"/>
          <w:spacing w:val="0"/>
          <w:sz w:val="26"/>
          <w:szCs w:val="26"/>
          <w:shd w:fill="auto" w:val="clear"/>
        </w:rPr>
        <w:t xml:space="preserve"> собственности, хозяйственном ведении, оперативном управлении, аренде или безвозмездном пользовании.</w:t>
      </w:r>
    </w:p>
    <w:p>
      <w:pPr>
        <w:pStyle w:val="Normal"/>
        <w:widowControl w:val="false"/>
        <w:ind w:firstLine="709"/>
        <w:jc w:val="both"/>
        <w:rPr>
          <w:color w:val="000000"/>
        </w:rPr>
      </w:pPr>
      <w:r>
        <w:rPr>
          <w:b w:val="false"/>
          <w:bCs w:val="false"/>
          <w:color w:val="000000"/>
          <w:sz w:val="26"/>
          <w:szCs w:val="26"/>
          <w:shd w:fill="auto" w:val="clear"/>
          <w:lang w:eastAsia="ru-RU"/>
        </w:rPr>
        <w:t xml:space="preserve">3) Министерство внутренних дел Российской Федерации - </w:t>
      </w:r>
      <w:r>
        <w:rPr>
          <w:b w:val="false"/>
          <w:i w:val="false"/>
          <w:caps w:val="false"/>
          <w:smallCaps w:val="false"/>
          <w:color w:val="000000"/>
          <w:spacing w:val="0"/>
          <w:sz w:val="26"/>
          <w:szCs w:val="26"/>
          <w:shd w:fill="auto" w:val="clear"/>
        </w:rPr>
        <w:t>о регистрации транспортного средства, с использованием которого планируется осуществление развозной торговли табачной продукцией и никотинсодержащей продукцией.</w:t>
      </w:r>
    </w:p>
    <w:p>
      <w:pPr>
        <w:pStyle w:val="Normal"/>
        <w:widowControl w:val="false"/>
        <w:ind w:firstLine="709"/>
        <w:jc w:val="both"/>
        <w:rPr>
          <w:color w:val="000000"/>
        </w:rPr>
      </w:pPr>
      <w:r>
        <w:rPr>
          <w:color w:val="000000"/>
          <w:sz w:val="26"/>
          <w:szCs w:val="26"/>
          <w:lang w:eastAsia="ru-RU"/>
        </w:rPr>
        <w:t>4) Федеральное казначейство и его территориальные органы:</w:t>
      </w:r>
    </w:p>
    <w:p>
      <w:pPr>
        <w:pStyle w:val="Normal"/>
        <w:widowControl w:val="false"/>
        <w:ind w:firstLine="709"/>
        <w:jc w:val="both"/>
        <w:rPr>
          <w:color w:val="000000"/>
        </w:rPr>
      </w:pPr>
      <w:r>
        <w:rPr>
          <w:color w:val="000000"/>
          <w:sz w:val="26"/>
          <w:szCs w:val="26"/>
          <w:lang w:eastAsia="ru-RU"/>
        </w:rPr>
        <w:t xml:space="preserve">- о подтверждении факта уплаты заявителем </w:t>
      </w:r>
      <w:r>
        <w:rPr>
          <w:b w:val="false"/>
          <w:i w:val="false"/>
          <w:caps w:val="false"/>
          <w:smallCaps w:val="false"/>
          <w:color w:val="000000"/>
          <w:spacing w:val="0"/>
          <w:sz w:val="26"/>
          <w:szCs w:val="26"/>
        </w:rPr>
        <w:t>государственной пошлины з</w:t>
      </w:r>
      <w:r>
        <w:rPr>
          <w:b w:val="false"/>
          <w:i w:val="false"/>
          <w:caps w:val="false"/>
          <w:smallCaps w:val="false"/>
          <w:color w:val="000000"/>
          <w:spacing w:val="0"/>
          <w:sz w:val="26"/>
          <w:szCs w:val="26"/>
          <w:lang w:eastAsia="ru-RU"/>
        </w:rPr>
        <w:t>а предоставление государственной услуги</w:t>
      </w:r>
      <w:r>
        <w:rPr>
          <w:b w:val="false"/>
          <w:i w:val="false"/>
          <w:caps w:val="false"/>
          <w:smallCaps w:val="false"/>
          <w:color w:val="000000"/>
          <w:spacing w:val="0"/>
          <w:sz w:val="26"/>
          <w:szCs w:val="26"/>
          <w:shd w:fill="auto" w:val="clear"/>
          <w:lang w:eastAsia="ru-RU"/>
        </w:rPr>
        <w:t xml:space="preserve"> </w:t>
      </w:r>
      <w:r>
        <w:rPr>
          <w:b w:val="false"/>
          <w:i w:val="false"/>
          <w:caps w:val="false"/>
          <w:smallCaps w:val="false"/>
          <w:color w:val="000000"/>
          <w:spacing w:val="0"/>
          <w:sz w:val="26"/>
          <w:szCs w:val="26"/>
          <w:shd w:fill="auto" w:val="clear"/>
        </w:rPr>
        <w:t xml:space="preserve">с использованием информации об уплате государственной пошлины, содержащейся </w:t>
      </w:r>
      <w:r>
        <w:rPr>
          <w:b w:val="false"/>
          <w:i w:val="false"/>
          <w:caps w:val="false"/>
          <w:smallCaps w:val="false"/>
          <w:color w:val="000000"/>
          <w:spacing w:val="0"/>
          <w:sz w:val="26"/>
          <w:szCs w:val="26"/>
          <w:shd w:fill="auto" w:val="clear"/>
          <w:lang w:eastAsia="ru-RU"/>
        </w:rPr>
        <w:t>ГИС ГМП</w:t>
      </w:r>
      <w:r>
        <w:rPr>
          <w:b w:val="false"/>
          <w:i w:val="false"/>
          <w:caps w:val="false"/>
          <w:smallCaps w:val="false"/>
          <w:color w:val="000000"/>
          <w:spacing w:val="0"/>
          <w:sz w:val="26"/>
          <w:szCs w:val="26"/>
          <w:shd w:fill="auto" w:val="clear"/>
        </w:rPr>
        <w:t>;</w:t>
      </w:r>
    </w:p>
    <w:p>
      <w:pPr>
        <w:pStyle w:val="Normal"/>
        <w:widowControl w:val="false"/>
        <w:ind w:firstLine="709"/>
        <w:jc w:val="both"/>
        <w:rPr>
          <w:color w:val="000000"/>
        </w:rPr>
      </w:pPr>
      <w:r>
        <w:rPr>
          <w:color w:val="000000"/>
          <w:sz w:val="26"/>
          <w:szCs w:val="26"/>
          <w:lang w:eastAsia="ru-RU"/>
        </w:rPr>
        <w:t xml:space="preserve">- о наличии у заявителя </w:t>
      </w:r>
      <w:r>
        <w:rPr>
          <w:b w:val="false"/>
          <w:i w:val="false"/>
          <w:caps w:val="false"/>
          <w:smallCaps w:val="false"/>
          <w:color w:val="000000"/>
          <w:spacing w:val="0"/>
          <w:sz w:val="26"/>
          <w:szCs w:val="26"/>
        </w:rPr>
        <w:t xml:space="preserve">на 1-е число месяца, в котором лицензирующим органом зарегистрировано заявление о выдаче лицензии, не уплаченного, по данным </w:t>
      </w:r>
      <w:r>
        <w:rPr>
          <w:b w:val="false"/>
          <w:i w:val="false"/>
          <w:caps w:val="false"/>
          <w:smallCaps w:val="false"/>
          <w:color w:val="000000"/>
          <w:spacing w:val="0"/>
          <w:sz w:val="26"/>
          <w:szCs w:val="26"/>
          <w:lang w:eastAsia="ru-RU"/>
        </w:rPr>
        <w:t xml:space="preserve">ГИС ГМП </w:t>
      </w:r>
      <w:r>
        <w:rPr>
          <w:caps w:val="false"/>
          <w:smallCaps w:val="false"/>
          <w:color w:val="000000"/>
          <w:spacing w:val="0"/>
          <w:sz w:val="26"/>
          <w:szCs w:val="26"/>
        </w:rPr>
        <w:t> </w:t>
      </w:r>
      <w:r>
        <w:rPr>
          <w:b w:val="false"/>
          <w:i w:val="false"/>
          <w:caps w:val="false"/>
          <w:smallCaps w:val="false"/>
          <w:color w:val="000000"/>
          <w:spacing w:val="0"/>
          <w:sz w:val="26"/>
          <w:szCs w:val="26"/>
        </w:rPr>
        <w:t>в установленный законодательством Российской Федерации срок административного штрафа, назначенного за административное правонарушение, предусмотренное </w:t>
      </w:r>
      <w:r>
        <w:rPr>
          <w:b w:val="false"/>
          <w:i w:val="false"/>
          <w:caps w:val="false"/>
          <w:smallCaps w:val="false"/>
          <w:strike w:val="false"/>
          <w:dstrike w:val="false"/>
          <w:color w:val="000000"/>
          <w:spacing w:val="0"/>
          <w:sz w:val="26"/>
          <w:szCs w:val="26"/>
          <w:u w:val="none"/>
          <w:effect w:val="none"/>
        </w:rPr>
        <w:t>статьей 14.43</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14.45</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14.53</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14.67</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частью 3</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4 статьи 15.12</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статьей 15.12.1</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17.7</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частью 6 статьи 19.4</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частью 1</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2 статьи 19.4.1</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частью 15</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22 статьи 19.5</w:t>
      </w:r>
      <w:r>
        <w:rPr>
          <w:b w:val="false"/>
          <w:i w:val="false"/>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статьей 19.6</w:t>
      </w:r>
      <w:r>
        <w:rPr>
          <w:caps w:val="false"/>
          <w:smallCaps w:val="false"/>
          <w:color w:val="000000"/>
          <w:spacing w:val="0"/>
          <w:sz w:val="26"/>
          <w:szCs w:val="26"/>
        </w:rPr>
        <w:t> </w:t>
      </w:r>
      <w:r>
        <w:rPr>
          <w:b w:val="false"/>
          <w:i w:val="false"/>
          <w:caps w:val="false"/>
          <w:smallCaps w:val="false"/>
          <w:color w:val="000000"/>
          <w:spacing w:val="0"/>
          <w:sz w:val="26"/>
          <w:szCs w:val="26"/>
        </w:rPr>
        <w:t>или </w:t>
      </w:r>
      <w:r>
        <w:rPr>
          <w:b w:val="false"/>
          <w:i w:val="false"/>
          <w:caps w:val="false"/>
          <w:smallCaps w:val="false"/>
          <w:strike w:val="false"/>
          <w:dstrike w:val="false"/>
          <w:color w:val="000000"/>
          <w:spacing w:val="0"/>
          <w:sz w:val="26"/>
          <w:szCs w:val="26"/>
          <w:u w:val="none"/>
          <w:effect w:val="none"/>
        </w:rPr>
        <w:t>19.7</w:t>
      </w:r>
      <w:r>
        <w:rPr>
          <w:caps w:val="false"/>
          <w:smallCaps w:val="false"/>
          <w:color w:val="000000"/>
          <w:spacing w:val="0"/>
          <w:sz w:val="26"/>
          <w:szCs w:val="26"/>
        </w:rPr>
        <w:t> </w:t>
      </w:r>
      <w:r>
        <w:rPr>
          <w:b w:val="false"/>
          <w:i w:val="false"/>
          <w:caps w:val="false"/>
          <w:smallCaps w:val="false"/>
          <w:color w:val="000000"/>
          <w:spacing w:val="0"/>
          <w:sz w:val="26"/>
          <w:szCs w:val="26"/>
        </w:rPr>
        <w:t>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w:t>
      </w:r>
    </w:p>
    <w:p>
      <w:pPr>
        <w:pStyle w:val="Normal"/>
        <w:widowControl w:val="false"/>
        <w:ind w:firstLine="709"/>
        <w:jc w:val="both"/>
        <w:rPr>
          <w:color w:val="000000"/>
        </w:rPr>
      </w:pPr>
      <w:r>
        <w:rPr>
          <w:color w:val="000000"/>
          <w:sz w:val="26"/>
          <w:szCs w:val="26"/>
          <w:lang w:eastAsia="ru-RU"/>
        </w:rPr>
        <w:t>3.4.5. Срок направления межведомственных запросов - 3 рабочих дней со дня регистрации заявления о предоставлении государственной услуги.</w:t>
      </w:r>
    </w:p>
    <w:p>
      <w:pPr>
        <w:pStyle w:val="Normal"/>
        <w:ind w:firstLine="709"/>
        <w:jc w:val="both"/>
        <w:rPr>
          <w:color w:val="000000"/>
        </w:rPr>
      </w:pPr>
      <w:r>
        <w:rPr>
          <w:color w:val="000000"/>
          <w:sz w:val="26"/>
          <w:szCs w:val="26"/>
        </w:rPr>
        <w:t>3.4.6. Срок подготовки и направления ответа на межведомственный запрос о представлении сведений (документов) или уведомления об отсутствии запрошенной информации для предоставления государственной услуги без использования СМЭВ не может превышать 5 (пяти) рабочих дней со дня поступления межведомственного запроса в органы (организации).</w:t>
      </w:r>
    </w:p>
    <w:p>
      <w:pPr>
        <w:pStyle w:val="Normal"/>
        <w:ind w:firstLine="709"/>
        <w:jc w:val="both"/>
        <w:rPr>
          <w:b/>
          <w:color w:val="000000"/>
          <w:sz w:val="26"/>
          <w:szCs w:val="26"/>
          <w:lang w:eastAsia="ru-RU"/>
        </w:rPr>
      </w:pPr>
      <w:r>
        <w:rPr>
          <w:b/>
          <w:color w:val="000000"/>
          <w:sz w:val="26"/>
          <w:szCs w:val="26"/>
          <w:lang w:eastAsia="ru-RU"/>
        </w:rPr>
      </w:r>
    </w:p>
    <w:p>
      <w:pPr>
        <w:pStyle w:val="Normal"/>
        <w:widowControl w:val="false"/>
        <w:jc w:val="center"/>
        <w:rPr>
          <w:color w:val="000000"/>
        </w:rPr>
      </w:pPr>
      <w:r>
        <w:rPr>
          <w:b/>
          <w:color w:val="000000"/>
          <w:sz w:val="26"/>
          <w:szCs w:val="26"/>
          <w:shd w:fill="auto" w:val="clear"/>
        </w:rPr>
        <w:t>3.5. Приостановление предоставления государственной услуги</w:t>
      </w:r>
    </w:p>
    <w:p>
      <w:pPr>
        <w:pStyle w:val="Normal"/>
        <w:widowControl w:val="false"/>
        <w:ind w:firstLine="540"/>
        <w:jc w:val="center"/>
        <w:rPr>
          <w:b/>
          <w:bCs/>
          <w:color w:val="000000"/>
          <w:sz w:val="26"/>
          <w:szCs w:val="26"/>
          <w:highlight w:val="none"/>
          <w:shd w:fill="auto" w:val="clear"/>
        </w:rPr>
      </w:pPr>
      <w:r>
        <w:rPr>
          <w:b/>
          <w:bCs/>
          <w:color w:val="000000"/>
          <w:sz w:val="26"/>
          <w:szCs w:val="26"/>
          <w:shd w:fill="auto" w:val="clear"/>
        </w:rPr>
      </w:r>
    </w:p>
    <w:p>
      <w:pPr>
        <w:pStyle w:val="Normal"/>
        <w:widowControl w:val="false"/>
        <w:ind w:firstLine="709"/>
        <w:jc w:val="both"/>
        <w:rPr>
          <w:color w:val="000000"/>
        </w:rPr>
      </w:pPr>
      <w:r>
        <w:rPr>
          <w:color w:val="000000"/>
          <w:sz w:val="26"/>
          <w:szCs w:val="26"/>
          <w:shd w:fill="auto" w:val="clear"/>
        </w:rPr>
        <w:t>3.5.1. Основания для приостановления предоставления государственной услуги приведены в приложении № 4 к административному регламенту.</w:t>
      </w:r>
    </w:p>
    <w:p>
      <w:pPr>
        <w:pStyle w:val="Normal"/>
        <w:widowControl w:val="false"/>
        <w:ind w:firstLine="709"/>
        <w:jc w:val="both"/>
        <w:rPr>
          <w:color w:val="000000"/>
        </w:rPr>
      </w:pPr>
      <w:r>
        <w:rPr>
          <w:color w:val="000000"/>
          <w:sz w:val="26"/>
          <w:szCs w:val="26"/>
          <w:shd w:fill="auto" w:val="clear"/>
        </w:rPr>
        <w:t xml:space="preserve">3.5.2. </w:t>
      </w:r>
      <w:r>
        <w:rPr>
          <w:color w:val="000000"/>
          <w:sz w:val="26"/>
          <w:szCs w:val="26"/>
          <w:shd w:fill="auto" w:val="clear"/>
          <w:lang w:eastAsia="ru-RU"/>
        </w:rPr>
        <w:t xml:space="preserve">В случае если в результате проведения проверки документов и сведений установлены основания </w:t>
      </w:r>
      <w:r>
        <w:rPr>
          <w:color w:val="000000"/>
          <w:sz w:val="26"/>
          <w:szCs w:val="26"/>
          <w:shd w:fill="auto" w:val="clear"/>
        </w:rPr>
        <w:t>для приостановления предоставления государственной услуги, приведённые в приложении № 4 к административному регламенту</w:t>
      </w:r>
      <w:r>
        <w:rPr>
          <w:color w:val="000000"/>
          <w:sz w:val="26"/>
          <w:szCs w:val="26"/>
          <w:shd w:fill="auto" w:val="clear"/>
          <w:lang w:eastAsia="ru-RU"/>
        </w:rPr>
        <w:t xml:space="preserve">, должностное лицо министерства, в срок не позднее 5 (пяти) рабочих дней со дня регистрации заявления разрабатывает проект уведомления о необходимости устранения выявленных нарушений по форме согласно приложению № 8 </w:t>
      </w:r>
      <w:r>
        <w:rPr>
          <w:color w:val="000000"/>
          <w:sz w:val="26"/>
          <w:szCs w:val="26"/>
          <w:shd w:fill="auto" w:val="clear"/>
        </w:rPr>
        <w:t>к административному регламенту</w:t>
      </w:r>
      <w:r>
        <w:rPr>
          <w:color w:val="000000"/>
          <w:sz w:val="26"/>
          <w:szCs w:val="26"/>
          <w:shd w:fill="auto" w:val="clear"/>
          <w:lang w:eastAsia="ru-RU"/>
        </w:rPr>
        <w:t>.</w:t>
      </w:r>
    </w:p>
    <w:p>
      <w:pPr>
        <w:pStyle w:val="Normal"/>
        <w:widowControl w:val="false"/>
        <w:ind w:firstLine="709"/>
        <w:jc w:val="both"/>
        <w:rPr>
          <w:color w:val="000000"/>
        </w:rPr>
      </w:pPr>
      <w:r>
        <w:rPr>
          <w:color w:val="000000"/>
          <w:sz w:val="26"/>
          <w:szCs w:val="26"/>
          <w:shd w:fill="auto" w:val="clear"/>
          <w:lang w:eastAsia="ru-RU"/>
        </w:rPr>
        <w:t xml:space="preserve">Должностное лицо министерства, ответственное за рассмотрение заявления, в день подписания уполномоченным должностным лицом уведомления о необходимости устранения выявленных нарушений регистрирует в журнале регистрации уведомлений о необходимости устранения выявленных нарушений согласно приложению № 9 </w:t>
      </w:r>
      <w:r>
        <w:rPr>
          <w:color w:val="000000"/>
          <w:sz w:val="26"/>
          <w:szCs w:val="26"/>
          <w:shd w:fill="auto" w:val="clear"/>
        </w:rPr>
        <w:t>к административному регламенту</w:t>
      </w:r>
      <w:r>
        <w:rPr>
          <w:color w:val="000000"/>
          <w:sz w:val="26"/>
          <w:szCs w:val="26"/>
          <w:shd w:fill="auto" w:val="clear"/>
          <w:lang w:eastAsia="ru-RU"/>
        </w:rPr>
        <w:t>.</w:t>
      </w:r>
    </w:p>
    <w:p>
      <w:pPr>
        <w:pStyle w:val="Normal"/>
        <w:ind w:firstLine="709"/>
        <w:jc w:val="both"/>
        <w:rPr>
          <w:color w:val="000000"/>
        </w:rPr>
      </w:pPr>
      <w:r>
        <w:rPr>
          <w:color w:val="000000"/>
          <w:sz w:val="26"/>
          <w:szCs w:val="26"/>
          <w:shd w:fill="auto" w:val="clear"/>
          <w:lang w:eastAsia="ru-RU"/>
        </w:rPr>
        <w:t xml:space="preserve">В день регистрации уведомления о необходимости устранения выявленных нарушений в журнале регистрации уведомлений о необходимости устранения выявленных нарушений, в срок не позднее 5 (пяти) рабочих дней со дня регистрации заявления, уполномоченное должностное лицо министерства </w:t>
      </w:r>
      <w:r>
        <w:rPr>
          <w:b w:val="false"/>
          <w:i w:val="false"/>
          <w:caps w:val="false"/>
          <w:smallCaps w:val="false"/>
          <w:color w:val="000000"/>
          <w:spacing w:val="0"/>
          <w:sz w:val="26"/>
          <w:szCs w:val="26"/>
          <w:shd w:fill="auto" w:val="clear"/>
        </w:rPr>
        <w:t>направляет заявителю тем же способом, которым заявитель представил в лицензирующий орган заявление о предоставлении государственной услуги, в форме электронного документа уведомление о необходимости устранения выявленных нарушений в 20 (двадцатидневный) срок со дня направления данного уведомления.</w:t>
      </w:r>
    </w:p>
    <w:p>
      <w:pPr>
        <w:pStyle w:val="Normal"/>
        <w:ind w:firstLine="709"/>
        <w:jc w:val="both"/>
        <w:rPr>
          <w:color w:val="000000"/>
        </w:rPr>
      </w:pPr>
      <w:r>
        <w:rPr>
          <w:color w:val="000000"/>
          <w:sz w:val="26"/>
          <w:szCs w:val="26"/>
          <w:shd w:fill="auto" w:val="clear"/>
        </w:rPr>
        <w:t xml:space="preserve">3.5.3. </w:t>
      </w:r>
      <w:r>
        <w:rPr>
          <w:color w:val="000000"/>
          <w:sz w:val="26"/>
          <w:szCs w:val="26"/>
          <w:shd w:fill="auto" w:val="clear"/>
          <w:lang w:eastAsia="ru-RU"/>
        </w:rPr>
        <w:t>Основаниями для возобновления предоставления государственной услуги является:</w:t>
      </w:r>
    </w:p>
    <w:p>
      <w:pPr>
        <w:pStyle w:val="Normal"/>
        <w:ind w:firstLine="709"/>
        <w:jc w:val="both"/>
        <w:rPr>
          <w:color w:val="000000"/>
        </w:rPr>
      </w:pPr>
      <w:r>
        <w:rPr>
          <w:color w:val="000000"/>
          <w:sz w:val="26"/>
          <w:szCs w:val="26"/>
          <w:shd w:fill="auto" w:val="clear"/>
          <w:lang w:eastAsia="ru-RU"/>
        </w:rPr>
        <w:t xml:space="preserve">- </w:t>
      </w:r>
      <w:r>
        <w:rPr>
          <w:b w:val="false"/>
          <w:i w:val="false"/>
          <w:caps w:val="false"/>
          <w:smallCaps w:val="false"/>
          <w:color w:val="000000"/>
          <w:spacing w:val="0"/>
          <w:sz w:val="26"/>
          <w:szCs w:val="26"/>
          <w:shd w:fill="auto" w:val="clear"/>
        </w:rPr>
        <w:t>получения лицензирующим органом от заявителя информации об устранении выявленных нарушений</w:t>
      </w:r>
      <w:r>
        <w:rPr>
          <w:color w:val="000000"/>
          <w:sz w:val="26"/>
          <w:szCs w:val="26"/>
          <w:shd w:fill="auto" w:val="clear"/>
          <w:lang w:eastAsia="ru-RU"/>
        </w:rPr>
        <w:t>;</w:t>
      </w:r>
    </w:p>
    <w:p>
      <w:pPr>
        <w:pStyle w:val="Normal"/>
        <w:ind w:firstLine="709"/>
        <w:jc w:val="both"/>
        <w:rPr>
          <w:color w:val="000000"/>
        </w:rPr>
      </w:pPr>
      <w:r>
        <w:rPr>
          <w:color w:val="000000"/>
          <w:sz w:val="26"/>
          <w:szCs w:val="26"/>
          <w:shd w:fill="auto" w:val="clear"/>
          <w:lang w:eastAsia="ru-RU"/>
        </w:rPr>
        <w:t xml:space="preserve">- </w:t>
      </w:r>
      <w:r>
        <w:rPr>
          <w:b w:val="false"/>
          <w:i w:val="false"/>
          <w:caps w:val="false"/>
          <w:smallCaps w:val="false"/>
          <w:color w:val="000000"/>
          <w:spacing w:val="0"/>
          <w:sz w:val="26"/>
          <w:szCs w:val="26"/>
          <w:shd w:fill="auto" w:val="clear"/>
        </w:rPr>
        <w:t>неполучения лицензирующим органом информации от заявителя об устранении выявленных нарушений</w:t>
      </w:r>
      <w:r>
        <w:rPr>
          <w:color w:val="000000"/>
          <w:sz w:val="26"/>
          <w:szCs w:val="26"/>
          <w:shd w:fill="auto" w:val="clear"/>
          <w:lang w:eastAsia="ru-RU"/>
        </w:rPr>
        <w:t xml:space="preserve"> по истечении срока, установленного для устранения выявленных нарушений.</w:t>
      </w:r>
    </w:p>
    <w:p>
      <w:pPr>
        <w:pStyle w:val="Normal"/>
        <w:ind w:firstLine="709"/>
        <w:jc w:val="both"/>
        <w:rPr>
          <w:color w:val="000000"/>
        </w:rPr>
      </w:pPr>
      <w:r>
        <w:rPr>
          <w:color w:val="000000"/>
          <w:sz w:val="26"/>
          <w:szCs w:val="26"/>
          <w:shd w:fill="auto" w:val="clear"/>
        </w:rPr>
        <w:t>3.5.4. Срок приостановления предоставления государственной услуги составляет 20 (двадцать) календарных дней со дня направления уведомления о необходимости устранения выявленных нарушений.</w:t>
      </w:r>
    </w:p>
    <w:p>
      <w:pPr>
        <w:pStyle w:val="Normal"/>
        <w:ind w:firstLine="709"/>
        <w:jc w:val="both"/>
        <w:rPr>
          <w:color w:val="000000"/>
          <w:sz w:val="26"/>
          <w:szCs w:val="26"/>
          <w:highlight w:val="none"/>
          <w:shd w:fill="auto" w:val="clear"/>
          <w:lang w:eastAsia="ru-RU"/>
        </w:rPr>
      </w:pPr>
      <w:r>
        <w:rPr>
          <w:color w:val="000000"/>
          <w:sz w:val="26"/>
          <w:szCs w:val="26"/>
          <w:shd w:fill="auto" w:val="clear"/>
          <w:lang w:eastAsia="ru-RU"/>
        </w:rPr>
      </w:r>
    </w:p>
    <w:p>
      <w:pPr>
        <w:pStyle w:val="Normal"/>
        <w:tabs>
          <w:tab w:val="clear" w:pos="708"/>
          <w:tab w:val="center" w:pos="5178" w:leader="none"/>
          <w:tab w:val="left" w:pos="8550" w:leader="none"/>
        </w:tabs>
        <w:jc w:val="center"/>
        <w:rPr>
          <w:color w:val="000000"/>
        </w:rPr>
      </w:pPr>
      <w:r>
        <w:rPr>
          <w:b/>
          <w:bCs/>
          <w:color w:val="000000"/>
          <w:sz w:val="26"/>
          <w:szCs w:val="26"/>
        </w:rPr>
        <w:t xml:space="preserve">3.6. Оценка сведений о заявителе и (или) объектах, принадлежащих заявителю, </w:t>
      </w:r>
    </w:p>
    <w:p>
      <w:pPr>
        <w:pStyle w:val="Normal"/>
        <w:tabs>
          <w:tab w:val="clear" w:pos="708"/>
          <w:tab w:val="center" w:pos="5178" w:leader="none"/>
          <w:tab w:val="left" w:pos="8550" w:leader="none"/>
        </w:tabs>
        <w:jc w:val="center"/>
        <w:rPr>
          <w:color w:val="000000"/>
        </w:rPr>
      </w:pPr>
      <w:r>
        <w:rPr>
          <w:b/>
          <w:bCs/>
          <w:color w:val="000000"/>
          <w:sz w:val="26"/>
          <w:szCs w:val="26"/>
        </w:rPr>
        <w:t>и (или) иных объектах, а также знаний (навыков) заявителя на предмет их соответствия требованиям законодательства Российской Федерации</w:t>
      </w:r>
    </w:p>
    <w:p>
      <w:pPr>
        <w:pStyle w:val="Normal"/>
        <w:widowControl w:val="false"/>
        <w:jc w:val="center"/>
        <w:rPr>
          <w:rFonts w:ascii="Times New Roman" w:hAnsi="Times New Roman"/>
          <w:b/>
          <w:bCs/>
          <w:color w:val="000000"/>
          <w:sz w:val="26"/>
          <w:szCs w:val="26"/>
          <w:vertAlign w:val="superscript"/>
        </w:rPr>
      </w:pPr>
      <w:r>
        <w:rPr>
          <w:b/>
          <w:bCs/>
          <w:color w:val="000000"/>
          <w:sz w:val="26"/>
          <w:szCs w:val="26"/>
          <w:vertAlign w:val="superscript"/>
        </w:rPr>
      </w:r>
    </w:p>
    <w:p>
      <w:pPr>
        <w:pStyle w:val="Normal"/>
        <w:ind w:firstLine="709"/>
        <w:jc w:val="both"/>
        <w:rPr>
          <w:color w:val="000000"/>
        </w:rPr>
      </w:pPr>
      <w:r>
        <w:rPr>
          <w:color w:val="000000"/>
          <w:sz w:val="26"/>
          <w:szCs w:val="26"/>
          <w:lang w:eastAsia="ru-RU"/>
        </w:rPr>
        <w:t xml:space="preserve">3.6.1. </w:t>
      </w:r>
      <w:r>
        <w:rPr>
          <w:b w:val="false"/>
          <w:i w:val="false"/>
          <w:caps w:val="false"/>
          <w:smallCaps w:val="false"/>
          <w:color w:val="000000"/>
          <w:spacing w:val="0"/>
          <w:sz w:val="26"/>
          <w:szCs w:val="26"/>
          <w:lang w:eastAsia="ru-RU"/>
        </w:rPr>
        <w:t>Основанием для проведения оценки соответствия заявителя обязательным требованиям при оказании государственных услуги, является поступление в министерство заявления о выдаче лицензии, заявления о продлении лицензии, заявления о прекращении действия лицензии или заявления о внесении изменений и прилагаемых к ним документов.</w:t>
      </w:r>
    </w:p>
    <w:p>
      <w:pPr>
        <w:pStyle w:val="Normal"/>
        <w:ind w:firstLine="709"/>
        <w:jc w:val="both"/>
        <w:rPr>
          <w:color w:val="000000"/>
        </w:rPr>
      </w:pPr>
      <w:r>
        <w:rPr>
          <w:b w:val="false"/>
          <w:i w:val="false"/>
          <w:caps w:val="false"/>
          <w:smallCaps w:val="false"/>
          <w:color w:val="000000"/>
          <w:spacing w:val="0"/>
          <w:sz w:val="26"/>
          <w:szCs w:val="26"/>
          <w:lang w:eastAsia="ru-RU"/>
        </w:rPr>
        <w:t xml:space="preserve">3.6.2. </w:t>
      </w:r>
      <w:r>
        <w:rPr>
          <w:b w:val="false"/>
          <w:i w:val="false"/>
          <w:caps w:val="false"/>
          <w:smallCaps w:val="false"/>
          <w:color w:val="000000"/>
          <w:spacing w:val="0"/>
          <w:sz w:val="26"/>
          <w:szCs w:val="26"/>
        </w:rPr>
        <w:t>Оценка соответствия заявителя обязательным требованиям при предоставлении государственной услуги проводится без выезда к заявителю и (или) при непосредственном выезде к заявителю д</w:t>
      </w:r>
      <w:r>
        <w:rPr>
          <w:b w:val="false"/>
          <w:i w:val="false"/>
          <w:caps w:val="false"/>
          <w:smallCaps w:val="false"/>
          <w:color w:val="000000"/>
          <w:spacing w:val="0"/>
          <w:sz w:val="26"/>
          <w:szCs w:val="26"/>
          <w:lang w:eastAsia="ru-RU"/>
        </w:rPr>
        <w:t xml:space="preserve">олжностным </w:t>
      </w:r>
      <w:r>
        <w:rPr>
          <w:b w:val="false"/>
          <w:i w:val="false"/>
          <w:caps w:val="false"/>
          <w:smallCaps w:val="false"/>
          <w:color w:val="000000"/>
          <w:spacing w:val="0"/>
          <w:sz w:val="26"/>
          <w:szCs w:val="26"/>
          <w:shd w:fill="auto" w:val="clear"/>
          <w:lang w:eastAsia="ru-RU"/>
        </w:rPr>
        <w:t xml:space="preserve">лицом министерства </w:t>
      </w:r>
      <w:r>
        <w:rPr>
          <w:b w:val="false"/>
          <w:i w:val="false"/>
          <w:caps w:val="false"/>
          <w:smallCaps w:val="false"/>
          <w:color w:val="000000"/>
          <w:spacing w:val="0"/>
          <w:sz w:val="26"/>
          <w:szCs w:val="26"/>
          <w:shd w:fill="auto" w:val="clear"/>
        </w:rPr>
        <w:t xml:space="preserve">посредством оценки сведений, содержащихся в  документах, представленных заявителем, и заявлении на предоставление государственной услуги, </w:t>
      </w:r>
      <w:r>
        <w:rPr>
          <w:b w:val="false"/>
          <w:i w:val="false"/>
          <w:caps w:val="false"/>
          <w:smallCaps w:val="false"/>
          <w:color w:val="000000"/>
          <w:spacing w:val="0"/>
          <w:sz w:val="26"/>
          <w:szCs w:val="26"/>
          <w:shd w:fill="auto" w:val="clear"/>
          <w:lang w:eastAsia="ru-RU"/>
        </w:rPr>
        <w:t xml:space="preserve">в соответствии с Правилами </w:t>
      </w:r>
      <w:r>
        <w:rPr>
          <w:b w:val="false"/>
          <w:i w:val="false"/>
          <w:caps w:val="false"/>
          <w:smallCaps w:val="false"/>
          <w:color w:val="000000"/>
          <w:spacing w:val="0"/>
          <w:sz w:val="26"/>
          <w:szCs w:val="26"/>
          <w:shd w:fill="auto" w:val="clear"/>
        </w:rPr>
        <w:t>проведения оценки соответствия заявителя обязательным треб</w:t>
      </w:r>
      <w:r>
        <w:rPr>
          <w:b w:val="false"/>
          <w:i w:val="false"/>
          <w:caps w:val="false"/>
          <w:smallCaps w:val="false"/>
          <w:color w:val="000000"/>
          <w:spacing w:val="0"/>
          <w:sz w:val="26"/>
          <w:szCs w:val="26"/>
        </w:rPr>
        <w:t>ованиям при предоставлении федеральным органом по контролю и надзору и исполнительным органом субъекта Российской Федерации государственных услуг, предусмотренных статьями 4, 8 и частью 5 статьи 9 Федерального закона  «О государственном регулировании производства и оборота табачных изделий, табачной продукции, никотинсодержащей продукции и сырья для их производства», у</w:t>
      </w:r>
      <w:r>
        <w:rPr>
          <w:b w:val="false"/>
          <w:i w:val="false"/>
          <w:caps w:val="false"/>
          <w:smallCaps w:val="false"/>
          <w:color w:val="000000"/>
          <w:spacing w:val="0"/>
          <w:sz w:val="26"/>
          <w:szCs w:val="26"/>
          <w:lang w:eastAsia="ru-RU"/>
        </w:rPr>
        <w:t>твержденными постановлением Правительства Российской Федерации от</w:t>
      </w:r>
      <w:r>
        <w:rPr>
          <w:b w:val="false"/>
          <w:i w:val="false"/>
          <w:caps w:val="false"/>
          <w:smallCaps w:val="false"/>
          <w:color w:val="000000"/>
          <w:spacing w:val="0"/>
          <w:sz w:val="26"/>
          <w:szCs w:val="26"/>
        </w:rPr>
        <w:t xml:space="preserve"> 15 августа 2023 </w:t>
      </w:r>
      <w:r>
        <w:rPr>
          <w:b w:val="false"/>
          <w:i w:val="false"/>
          <w:caps w:val="false"/>
          <w:smallCaps w:val="false"/>
          <w:color w:val="000000"/>
          <w:spacing w:val="0"/>
          <w:sz w:val="26"/>
          <w:szCs w:val="26"/>
          <w:lang w:eastAsia="ru-RU"/>
        </w:rPr>
        <w:t xml:space="preserve">года </w:t>
      </w:r>
      <w:r>
        <w:rPr>
          <w:b w:val="false"/>
          <w:i w:val="false"/>
          <w:caps w:val="false"/>
          <w:smallCaps w:val="false"/>
          <w:color w:val="000000"/>
          <w:spacing w:val="0"/>
          <w:sz w:val="26"/>
          <w:szCs w:val="26"/>
        </w:rPr>
        <w:t>№ 1335.</w:t>
      </w:r>
    </w:p>
    <w:p>
      <w:pPr>
        <w:pStyle w:val="Normal"/>
        <w:ind w:firstLine="709"/>
        <w:jc w:val="both"/>
        <w:rPr>
          <w:color w:val="000000"/>
        </w:rPr>
      </w:pPr>
      <w:r>
        <w:rPr>
          <w:color w:val="000000"/>
          <w:sz w:val="26"/>
          <w:szCs w:val="26"/>
          <w:lang w:eastAsia="ru-RU"/>
        </w:rPr>
        <w:t>Оценка соответствия проводится в пределах сроков:</w:t>
      </w:r>
    </w:p>
    <w:p>
      <w:pPr>
        <w:pStyle w:val="Normal"/>
        <w:widowControl w:val="false"/>
        <w:ind w:firstLine="709"/>
        <w:jc w:val="both"/>
        <w:rPr>
          <w:color w:val="000000"/>
        </w:rPr>
      </w:pPr>
      <w:r>
        <w:rPr>
          <w:color w:val="000000"/>
          <w:sz w:val="26"/>
          <w:szCs w:val="26"/>
          <w:shd w:fill="auto" w:val="clear"/>
        </w:rPr>
        <w:t xml:space="preserve">- по идентификаторам категорий (признаков) заявителей — А,Б,Д,Е,Й,К, приведенных в приложении № 2 к административному регламенту, определенных частью 20 статьи 8  </w:t>
      </w:r>
      <w:r>
        <w:rPr>
          <w:b w:val="false"/>
          <w:i w:val="false"/>
          <w:caps w:val="false"/>
          <w:smallCaps w:val="false"/>
          <w:strike w:val="false"/>
          <w:dstrike w:val="false"/>
          <w:color w:val="000000"/>
          <w:spacing w:val="0"/>
          <w:sz w:val="26"/>
          <w:szCs w:val="26"/>
          <w:u w:val="none"/>
          <w:effect w:val="none"/>
          <w:shd w:fill="auto" w:val="clear"/>
        </w:rPr>
        <w:t>Федерального закона № 203-ФЗ;</w:t>
      </w:r>
    </w:p>
    <w:p>
      <w:pPr>
        <w:pStyle w:val="Normal"/>
        <w:widowControl w:val="false"/>
        <w:ind w:firstLine="709"/>
        <w:jc w:val="both"/>
        <w:rPr>
          <w:color w:val="000000"/>
        </w:rPr>
      </w:pPr>
      <w:r>
        <w:rPr>
          <w:color w:val="000000"/>
          <w:sz w:val="26"/>
          <w:szCs w:val="26"/>
          <w:shd w:fill="auto" w:val="clear"/>
        </w:rPr>
        <w:t xml:space="preserve">- по идентификаторам категорий (признаков) заявителей - Ж,З,Н,О приведенных в приложении № 2 к административному регламенту, определенных абзацем первым пункта 16 Правил  </w:t>
      </w:r>
      <w:r>
        <w:rPr>
          <w:b w:val="false"/>
          <w:i w:val="false"/>
          <w:caps w:val="false"/>
          <w:smallCaps w:val="false"/>
          <w:color w:val="000000"/>
          <w:spacing w:val="0"/>
          <w:sz w:val="26"/>
          <w:szCs w:val="26"/>
          <w:shd w:fill="auto" w:val="clear"/>
          <w:lang w:eastAsia="ru-RU"/>
        </w:rPr>
        <w:t>(</w:t>
      </w:r>
      <w:r>
        <w:rPr>
          <w:b w:val="false"/>
          <w:i w:val="false"/>
          <w:caps w:val="false"/>
          <w:smallCaps w:val="false"/>
          <w:color w:val="000000"/>
          <w:spacing w:val="0"/>
          <w:sz w:val="26"/>
          <w:szCs w:val="26"/>
          <w:shd w:fill="auto" w:val="clear"/>
        </w:rPr>
        <w:t>смотрите пункт 16 перечня условных сокращений приложения № 1 к административному регламенту);</w:t>
      </w:r>
    </w:p>
    <w:p>
      <w:pPr>
        <w:pStyle w:val="Normal"/>
        <w:widowControl w:val="false"/>
        <w:ind w:firstLine="709"/>
        <w:jc w:val="both"/>
        <w:rPr>
          <w:color w:val="000000"/>
        </w:rPr>
      </w:pPr>
      <w:r>
        <w:rPr>
          <w:b w:val="false"/>
          <w:i w:val="false"/>
          <w:caps w:val="false"/>
          <w:smallCaps w:val="false"/>
          <w:color w:val="000000"/>
          <w:spacing w:val="0"/>
          <w:sz w:val="26"/>
          <w:szCs w:val="26"/>
          <w:shd w:fill="auto" w:val="clear"/>
        </w:rPr>
        <w:t xml:space="preserve">- по идентификаторам категорий (признаков) заявителей - В,Г,Л,М приведенных в приложении № 2 к административному регламенту, определенных  частью 25.2 статьи 8  </w:t>
      </w:r>
      <w:r>
        <w:rPr>
          <w:b w:val="false"/>
          <w:i w:val="false"/>
          <w:caps w:val="false"/>
          <w:smallCaps w:val="false"/>
          <w:strike w:val="false"/>
          <w:dstrike w:val="false"/>
          <w:color w:val="000000"/>
          <w:spacing w:val="0"/>
          <w:sz w:val="26"/>
          <w:szCs w:val="26"/>
          <w:u w:val="none"/>
          <w:effect w:val="none"/>
          <w:shd w:fill="auto" w:val="clear"/>
        </w:rPr>
        <w:t>Федерального закона № 203-ФЗ;</w:t>
      </w:r>
    </w:p>
    <w:p>
      <w:pPr>
        <w:pStyle w:val="Normal"/>
        <w:widowControl w:val="false"/>
        <w:ind w:firstLine="709"/>
        <w:jc w:val="both"/>
        <w:rPr>
          <w:color w:val="000000"/>
        </w:rPr>
      </w:pPr>
      <w:r>
        <w:rPr>
          <w:color w:val="000000"/>
          <w:sz w:val="26"/>
          <w:szCs w:val="26"/>
          <w:shd w:fill="auto" w:val="clear"/>
        </w:rPr>
        <w:t>- по идентификаторам категорий (признаков) заявителей - И,П приведенных в приложении № 2 к административному регламенту, определенных  абзацем четвертым пункта 16 Правил.</w:t>
      </w:r>
    </w:p>
    <w:p>
      <w:pPr>
        <w:pStyle w:val="Normal"/>
        <w:widowControl w:val="false"/>
        <w:ind w:firstLine="709"/>
        <w:jc w:val="both"/>
        <w:rPr>
          <w:color w:val="000000"/>
        </w:rPr>
      </w:pPr>
      <w:r>
        <w:rPr>
          <w:color w:val="000000"/>
          <w:sz w:val="26"/>
          <w:szCs w:val="26"/>
          <w:lang w:eastAsia="ru-RU"/>
        </w:rPr>
        <w:t xml:space="preserve">Предметом оценки соответствия заявителя лицензионным и (или) </w:t>
      </w:r>
      <w:r>
        <w:rPr>
          <w:b w:val="false"/>
          <w:i w:val="false"/>
          <w:caps w:val="false"/>
          <w:smallCaps w:val="false"/>
          <w:color w:val="000000"/>
          <w:spacing w:val="0"/>
          <w:sz w:val="26"/>
          <w:szCs w:val="26"/>
          <w:lang w:eastAsia="ru-RU"/>
        </w:rPr>
        <w:t>обязательным требованиям при предоставлении государственной услуги</w:t>
      </w:r>
      <w:r>
        <w:rPr>
          <w:color w:val="000000"/>
          <w:sz w:val="26"/>
          <w:szCs w:val="26"/>
          <w:lang w:eastAsia="ru-RU"/>
        </w:rPr>
        <w:t>:</w:t>
      </w:r>
    </w:p>
    <w:p>
      <w:pPr>
        <w:pStyle w:val="Normal"/>
        <w:widowControl w:val="false"/>
        <w:ind w:firstLine="709"/>
        <w:jc w:val="both"/>
        <w:rPr>
          <w:color w:val="000000"/>
        </w:rPr>
      </w:pPr>
      <w:r>
        <w:rPr>
          <w:color w:val="000000"/>
          <w:sz w:val="26"/>
          <w:szCs w:val="26"/>
          <w:shd w:fill="auto" w:val="clear"/>
        </w:rPr>
        <w:t xml:space="preserve">- по идентификаторам категорий (признаков) заявителей - А,Д,Й, приведенных в приложении № 2 к административному регламенту, является соответствие требований </w:t>
      </w:r>
      <w:r>
        <w:rPr>
          <w:color w:val="000000"/>
          <w:sz w:val="26"/>
          <w:szCs w:val="26"/>
          <w:shd w:fill="auto" w:val="clear"/>
          <w:lang w:eastAsia="ru-RU"/>
        </w:rPr>
        <w:t xml:space="preserve">установленным </w:t>
      </w:r>
      <w:r>
        <w:rPr>
          <w:color w:val="000000"/>
          <w:sz w:val="26"/>
          <w:szCs w:val="26"/>
          <w:shd w:fill="auto" w:val="clear"/>
        </w:rPr>
        <w:t>подпунктом «а» пункта 13.1 Правил.</w:t>
      </w:r>
    </w:p>
    <w:p>
      <w:pPr>
        <w:pStyle w:val="Normal"/>
        <w:widowControl w:val="false"/>
        <w:ind w:firstLine="709"/>
        <w:jc w:val="both"/>
        <w:rPr>
          <w:color w:val="000000"/>
        </w:rPr>
      </w:pPr>
      <w:r>
        <w:rPr>
          <w:color w:val="000000"/>
          <w:sz w:val="26"/>
          <w:szCs w:val="26"/>
          <w:shd w:fill="auto" w:val="clear"/>
        </w:rPr>
        <w:t xml:space="preserve">- по идентификаторам категорий (признаков) заявителей - Б,Е,К, приведенных в приложении № 2 к административному регламенту, является соответствие требований </w:t>
      </w:r>
      <w:r>
        <w:rPr>
          <w:color w:val="000000"/>
          <w:sz w:val="26"/>
          <w:szCs w:val="26"/>
          <w:shd w:fill="auto" w:val="clear"/>
          <w:lang w:eastAsia="ru-RU"/>
        </w:rPr>
        <w:t xml:space="preserve">установленным </w:t>
      </w:r>
      <w:r>
        <w:rPr>
          <w:color w:val="000000"/>
          <w:sz w:val="26"/>
          <w:szCs w:val="26"/>
          <w:shd w:fill="auto" w:val="clear"/>
        </w:rPr>
        <w:t>подпунктом «б» пункта 13.1 Правил.</w:t>
      </w:r>
    </w:p>
    <w:p>
      <w:pPr>
        <w:pStyle w:val="Normal"/>
        <w:widowControl w:val="false"/>
        <w:ind w:firstLine="709"/>
        <w:jc w:val="both"/>
        <w:rPr>
          <w:color w:val="000000"/>
        </w:rPr>
      </w:pPr>
      <w:r>
        <w:rPr>
          <w:b w:val="false"/>
          <w:i w:val="false"/>
          <w:caps w:val="false"/>
          <w:smallCaps w:val="false"/>
          <w:strike w:val="false"/>
          <w:dstrike w:val="false"/>
          <w:color w:val="000000"/>
          <w:spacing w:val="0"/>
          <w:sz w:val="26"/>
          <w:szCs w:val="26"/>
          <w:u w:val="none"/>
          <w:effect w:val="none"/>
          <w:shd w:fill="auto" w:val="clear"/>
        </w:rPr>
        <w:t xml:space="preserve">- по идентификаторам категорий (признаков) заявителей - Ж,З,Н,О, приведенных в приложении № 2 к административному регламенту, является соответствие требований </w:t>
      </w:r>
      <w:r>
        <w:rPr>
          <w:b w:val="false"/>
          <w:i w:val="false"/>
          <w:caps w:val="false"/>
          <w:smallCaps w:val="false"/>
          <w:strike w:val="false"/>
          <w:dstrike w:val="false"/>
          <w:color w:val="000000"/>
          <w:spacing w:val="0"/>
          <w:sz w:val="26"/>
          <w:szCs w:val="26"/>
          <w:u w:val="none"/>
          <w:effect w:val="none"/>
          <w:shd w:fill="auto" w:val="clear"/>
          <w:lang w:eastAsia="ru-RU"/>
        </w:rPr>
        <w:t>установленным</w:t>
      </w:r>
      <w:r>
        <w:rPr>
          <w:b w:val="false"/>
          <w:i w:val="false"/>
          <w:caps w:val="false"/>
          <w:smallCaps w:val="false"/>
          <w:strike w:val="false"/>
          <w:dstrike w:val="false"/>
          <w:color w:val="000000"/>
          <w:spacing w:val="0"/>
          <w:sz w:val="26"/>
          <w:szCs w:val="26"/>
          <w:u w:val="none"/>
          <w:effect w:val="none"/>
          <w:shd w:fill="auto" w:val="clear"/>
        </w:rPr>
        <w:t xml:space="preserve"> пунктом 13.3 Правил.</w:t>
      </w:r>
    </w:p>
    <w:p>
      <w:pPr>
        <w:pStyle w:val="Normal"/>
        <w:widowControl w:val="false"/>
        <w:ind w:firstLine="709"/>
        <w:jc w:val="both"/>
        <w:rPr>
          <w:color w:val="000000"/>
        </w:rPr>
      </w:pPr>
      <w:r>
        <w:rPr>
          <w:b w:val="false"/>
          <w:i w:val="false"/>
          <w:caps w:val="false"/>
          <w:smallCaps w:val="false"/>
          <w:strike w:val="false"/>
          <w:dstrike w:val="false"/>
          <w:color w:val="000000"/>
          <w:spacing w:val="0"/>
          <w:sz w:val="26"/>
          <w:szCs w:val="26"/>
          <w:u w:val="none"/>
          <w:effect w:val="none"/>
          <w:shd w:fill="auto" w:val="clear"/>
        </w:rPr>
        <w:t xml:space="preserve">- по идентификаторам категорий (признаков) заявителей - В,Г,Л,М, приведенных в приложении № 2 к административному регламенту, является соответствие требований </w:t>
      </w:r>
      <w:r>
        <w:rPr>
          <w:b w:val="false"/>
          <w:i w:val="false"/>
          <w:caps w:val="false"/>
          <w:smallCaps w:val="false"/>
          <w:strike w:val="false"/>
          <w:dstrike w:val="false"/>
          <w:color w:val="000000"/>
          <w:spacing w:val="0"/>
          <w:sz w:val="26"/>
          <w:szCs w:val="26"/>
          <w:u w:val="none"/>
          <w:effect w:val="none"/>
          <w:shd w:fill="auto" w:val="clear"/>
          <w:lang w:eastAsia="ru-RU"/>
        </w:rPr>
        <w:t>установленным</w:t>
      </w:r>
      <w:r>
        <w:rPr>
          <w:b w:val="false"/>
          <w:i w:val="false"/>
          <w:caps w:val="false"/>
          <w:smallCaps w:val="false"/>
          <w:strike w:val="false"/>
          <w:dstrike w:val="false"/>
          <w:color w:val="000000"/>
          <w:spacing w:val="0"/>
          <w:sz w:val="26"/>
          <w:szCs w:val="26"/>
          <w:u w:val="none"/>
          <w:effect w:val="none"/>
          <w:shd w:fill="auto" w:val="clear"/>
        </w:rPr>
        <w:t xml:space="preserve"> пунктом 14 Правил.</w:t>
      </w:r>
    </w:p>
    <w:p>
      <w:pPr>
        <w:pStyle w:val="Normal"/>
        <w:widowControl w:val="false"/>
        <w:ind w:firstLine="709"/>
        <w:jc w:val="both"/>
        <w:rPr>
          <w:color w:val="000000"/>
        </w:rPr>
      </w:pPr>
      <w:r>
        <w:rPr>
          <w:b w:val="false"/>
          <w:i w:val="false"/>
          <w:caps w:val="false"/>
          <w:smallCaps w:val="false"/>
          <w:strike w:val="false"/>
          <w:dstrike w:val="false"/>
          <w:color w:val="000000"/>
          <w:spacing w:val="0"/>
          <w:sz w:val="26"/>
          <w:szCs w:val="26"/>
          <w:u w:val="none"/>
          <w:effect w:val="none"/>
          <w:shd w:fill="auto" w:val="clear"/>
        </w:rPr>
        <w:t xml:space="preserve">- по идентификаторам категорий (признаков) заявителей - И,П, приведенных в приложении № 2 к административному регламенту, является соответствие требований </w:t>
      </w:r>
      <w:r>
        <w:rPr>
          <w:b w:val="false"/>
          <w:i w:val="false"/>
          <w:caps w:val="false"/>
          <w:smallCaps w:val="false"/>
          <w:strike w:val="false"/>
          <w:dstrike w:val="false"/>
          <w:color w:val="000000"/>
          <w:spacing w:val="0"/>
          <w:sz w:val="26"/>
          <w:szCs w:val="26"/>
          <w:u w:val="none"/>
          <w:effect w:val="none"/>
          <w:shd w:fill="auto" w:val="clear"/>
          <w:lang w:eastAsia="ru-RU"/>
        </w:rPr>
        <w:t>установленным</w:t>
      </w:r>
      <w:r>
        <w:rPr>
          <w:b w:val="false"/>
          <w:i w:val="false"/>
          <w:caps w:val="false"/>
          <w:smallCaps w:val="false"/>
          <w:strike w:val="false"/>
          <w:dstrike w:val="false"/>
          <w:color w:val="000000"/>
          <w:spacing w:val="0"/>
          <w:sz w:val="26"/>
          <w:szCs w:val="26"/>
          <w:u w:val="none"/>
          <w:effect w:val="none"/>
          <w:shd w:fill="auto" w:val="clear"/>
        </w:rPr>
        <w:t xml:space="preserve"> пунктом 15 Правил.</w:t>
      </w:r>
    </w:p>
    <w:p>
      <w:pPr>
        <w:pStyle w:val="Normal"/>
        <w:widowControl w:val="false"/>
        <w:ind w:firstLine="709"/>
        <w:jc w:val="both"/>
        <w:rPr>
          <w:color w:val="000000"/>
        </w:rPr>
      </w:pPr>
      <w:r>
        <w:rPr>
          <w:b w:val="false"/>
          <w:i w:val="false"/>
          <w:caps w:val="false"/>
          <w:smallCaps w:val="false"/>
          <w:color w:val="000000"/>
          <w:spacing w:val="0"/>
          <w:sz w:val="26"/>
          <w:szCs w:val="26"/>
        </w:rPr>
        <w:t xml:space="preserve">3.6.3 </w:t>
      </w:r>
      <w:r>
        <w:rPr>
          <w:b w:val="false"/>
          <w:i w:val="false"/>
          <w:caps w:val="false"/>
          <w:smallCaps w:val="false"/>
          <w:color w:val="000000"/>
          <w:spacing w:val="0"/>
          <w:sz w:val="26"/>
          <w:szCs w:val="26"/>
          <w:lang w:eastAsia="ru-RU"/>
        </w:rPr>
        <w:t xml:space="preserve">Основанием для начала административной процедуры оценки без выезда является регистрация заявления и документов о предоставлении государственной услуги по идентификаторам категорий (признаков) </w:t>
      </w:r>
      <w:r>
        <w:rPr>
          <w:b w:val="false"/>
          <w:i w:val="false"/>
          <w:caps w:val="false"/>
          <w:smallCaps w:val="false"/>
          <w:color w:val="000000"/>
          <w:spacing w:val="0"/>
          <w:sz w:val="26"/>
          <w:szCs w:val="26"/>
          <w:shd w:fill="auto" w:val="clear"/>
          <w:lang w:eastAsia="ru-RU"/>
        </w:rPr>
        <w:t xml:space="preserve">заявителей - </w:t>
      </w:r>
      <w:r>
        <w:rPr>
          <w:b w:val="false"/>
          <w:i w:val="false"/>
          <w:caps w:val="false"/>
          <w:smallCaps w:val="false"/>
          <w:color w:val="000000"/>
          <w:spacing w:val="0"/>
          <w:sz w:val="26"/>
          <w:szCs w:val="26"/>
          <w:shd w:fill="auto" w:val="clear"/>
        </w:rPr>
        <w:t>А,Б,В,Г,Д,Е,Ж,З,И,Й,К,Л,М,Н,О,П приведенных в приложении № 2 к административному регламенту.</w:t>
      </w:r>
    </w:p>
    <w:p>
      <w:pPr>
        <w:pStyle w:val="Normal"/>
        <w:widowControl w:val="false"/>
        <w:ind w:firstLine="709"/>
        <w:jc w:val="both"/>
        <w:rPr>
          <w:color w:val="000000"/>
        </w:rPr>
      </w:pPr>
      <w:r>
        <w:rPr>
          <w:color w:val="000000"/>
          <w:sz w:val="26"/>
          <w:szCs w:val="26"/>
        </w:rPr>
        <w:t>Решение о проведении оценки соответствия заявителя без выезда оформляется до</w:t>
      </w:r>
      <w:r>
        <w:rPr>
          <w:color w:val="000000"/>
          <w:sz w:val="26"/>
          <w:szCs w:val="26"/>
          <w:shd w:fill="auto" w:val="clear"/>
        </w:rPr>
        <w:t>лжностным лицом министерства в форме проекта приказа согласно приложению № 10 к административному регламенту.</w:t>
      </w:r>
    </w:p>
    <w:p>
      <w:pPr>
        <w:pStyle w:val="Normal"/>
        <w:widowControl w:val="false"/>
        <w:ind w:firstLine="709"/>
        <w:jc w:val="both"/>
        <w:rPr>
          <w:color w:val="000000"/>
        </w:rPr>
      </w:pPr>
      <w:r>
        <w:rPr>
          <w:color w:val="000000"/>
          <w:sz w:val="26"/>
          <w:szCs w:val="26"/>
          <w:lang w:eastAsia="ru-RU"/>
        </w:rPr>
        <w:t>Проект приказа о проведении оценки без выезда подписывает уполномоченное должностное лицо министерства, после чего приказ регистрируется в журнале регистрации приказов о проведения оценки соответствия заявителя лицензионным требованиям и (или) обязательным требованиям в рамках предоставления государственной услуги по форме согласн</w:t>
      </w:r>
      <w:r>
        <w:rPr>
          <w:color w:val="000000"/>
          <w:sz w:val="26"/>
          <w:szCs w:val="26"/>
          <w:shd w:fill="auto" w:val="clear"/>
          <w:lang w:eastAsia="ru-RU"/>
        </w:rPr>
        <w:t>о приложению № 11 к административному регламенту.</w:t>
      </w:r>
    </w:p>
    <w:p>
      <w:pPr>
        <w:pStyle w:val="Normal"/>
        <w:widowControl w:val="false"/>
        <w:ind w:firstLine="709"/>
        <w:jc w:val="both"/>
        <w:rPr>
          <w:color w:val="000000"/>
        </w:rPr>
      </w:pPr>
      <w:r>
        <w:rPr>
          <w:color w:val="000000"/>
          <w:sz w:val="26"/>
          <w:szCs w:val="26"/>
          <w:shd w:fill="auto" w:val="clear"/>
          <w:lang w:eastAsia="ru-RU"/>
        </w:rPr>
        <w:t>Оценка без выезда проводится должностным лицом министерства в срок не более 10 рабочих дней со дня начала ее проведения в пределах срока, определенного</w:t>
      </w:r>
      <w:r>
        <w:rPr>
          <w:b w:val="false"/>
          <w:i w:val="false"/>
          <w:caps w:val="false"/>
          <w:smallCaps w:val="false"/>
          <w:color w:val="000000"/>
          <w:spacing w:val="0"/>
          <w:sz w:val="26"/>
          <w:szCs w:val="26"/>
          <w:shd w:fill="auto" w:val="clear"/>
        </w:rPr>
        <w:t> </w:t>
      </w:r>
      <w:bookmarkStart w:id="12" w:name="ext-gen2127"/>
      <w:bookmarkEnd w:id="12"/>
      <w:r>
        <w:rPr>
          <w:b w:val="false"/>
          <w:i w:val="false"/>
          <w:caps w:val="false"/>
          <w:smallCaps w:val="false"/>
          <w:strike w:val="false"/>
          <w:dstrike w:val="false"/>
          <w:color w:val="000000"/>
          <w:spacing w:val="0"/>
          <w:sz w:val="26"/>
          <w:szCs w:val="26"/>
          <w:u w:val="none"/>
          <w:effect w:val="none"/>
          <w:shd w:fill="auto" w:val="clear"/>
        </w:rPr>
        <w:t>частями 20</w:t>
      </w:r>
      <w:r>
        <w:rPr>
          <w:b w:val="false"/>
          <w:i w:val="false"/>
          <w:caps w:val="false"/>
          <w:smallCaps w:val="false"/>
          <w:color w:val="000000"/>
          <w:spacing w:val="0"/>
          <w:sz w:val="26"/>
          <w:szCs w:val="26"/>
          <w:shd w:fill="auto" w:val="clear"/>
        </w:rPr>
        <w:t>, </w:t>
      </w:r>
      <w:r>
        <w:rPr>
          <w:b w:val="false"/>
          <w:i w:val="false"/>
          <w:caps w:val="false"/>
          <w:smallCaps w:val="false"/>
          <w:strike w:val="false"/>
          <w:dstrike w:val="false"/>
          <w:color w:val="000000"/>
          <w:spacing w:val="0"/>
          <w:sz w:val="26"/>
          <w:szCs w:val="26"/>
          <w:u w:val="none"/>
          <w:effect w:val="none"/>
          <w:shd w:fill="auto" w:val="clear"/>
        </w:rPr>
        <w:t>25.2</w:t>
      </w:r>
      <w:r>
        <w:rPr>
          <w:caps w:val="false"/>
          <w:smallCaps w:val="false"/>
          <w:color w:val="000000"/>
          <w:spacing w:val="0"/>
          <w:sz w:val="26"/>
          <w:szCs w:val="26"/>
          <w:shd w:fill="auto" w:val="clear"/>
        </w:rPr>
        <w:t> </w:t>
      </w:r>
      <w:r>
        <w:rPr>
          <w:b w:val="false"/>
          <w:i w:val="false"/>
          <w:caps w:val="false"/>
          <w:smallCaps w:val="false"/>
          <w:color w:val="000000"/>
          <w:spacing w:val="0"/>
          <w:sz w:val="26"/>
          <w:szCs w:val="26"/>
          <w:shd w:fill="auto" w:val="clear"/>
        </w:rPr>
        <w:t>и </w:t>
      </w:r>
      <w:bookmarkStart w:id="13" w:name="ext-gen1966"/>
      <w:bookmarkEnd w:id="13"/>
      <w:r>
        <w:rPr>
          <w:b w:val="false"/>
          <w:i w:val="false"/>
          <w:caps w:val="false"/>
          <w:smallCaps w:val="false"/>
          <w:strike w:val="false"/>
          <w:dstrike w:val="false"/>
          <w:color w:val="000000"/>
          <w:spacing w:val="0"/>
          <w:sz w:val="26"/>
          <w:szCs w:val="26"/>
          <w:u w:val="none"/>
          <w:effect w:val="none"/>
          <w:shd w:fill="auto" w:val="clear"/>
        </w:rPr>
        <w:t>37 статьи 8</w:t>
      </w:r>
      <w:r>
        <w:rPr>
          <w:caps w:val="false"/>
          <w:smallCaps w:val="false"/>
          <w:color w:val="000000"/>
          <w:spacing w:val="0"/>
          <w:sz w:val="26"/>
          <w:szCs w:val="26"/>
          <w:shd w:fill="auto" w:val="clear"/>
        </w:rPr>
        <w:t> </w:t>
      </w:r>
      <w:r>
        <w:rPr>
          <w:b w:val="false"/>
          <w:i w:val="false"/>
          <w:caps w:val="false"/>
          <w:smallCaps w:val="false"/>
          <w:strike w:val="false"/>
          <w:dstrike w:val="false"/>
          <w:color w:val="000000"/>
          <w:spacing w:val="0"/>
          <w:sz w:val="26"/>
          <w:szCs w:val="26"/>
          <w:u w:val="none"/>
          <w:effect w:val="none"/>
          <w:shd w:fill="auto" w:val="clear"/>
        </w:rPr>
        <w:t>Федерального закона № 203-ФЗ</w:t>
      </w:r>
      <w:r>
        <w:rPr>
          <w:b w:val="false"/>
          <w:i w:val="false"/>
          <w:caps w:val="false"/>
          <w:smallCaps w:val="false"/>
          <w:color w:val="000000"/>
          <w:spacing w:val="0"/>
          <w:sz w:val="26"/>
          <w:szCs w:val="26"/>
          <w:shd w:fill="auto" w:val="clear"/>
        </w:rPr>
        <w:t xml:space="preserve"> и </w:t>
      </w:r>
      <w:r>
        <w:rPr>
          <w:b w:val="false"/>
          <w:i w:val="false"/>
          <w:caps w:val="false"/>
          <w:smallCaps w:val="false"/>
          <w:strike w:val="false"/>
          <w:dstrike w:val="false"/>
          <w:color w:val="000000"/>
          <w:spacing w:val="0"/>
          <w:sz w:val="26"/>
          <w:szCs w:val="26"/>
          <w:u w:val="none"/>
          <w:effect w:val="none"/>
          <w:shd w:fill="auto" w:val="clear"/>
        </w:rPr>
        <w:t>абзацем четвертым пункта 16</w:t>
      </w:r>
      <w:r>
        <w:rPr>
          <w:caps w:val="false"/>
          <w:smallCaps w:val="false"/>
          <w:color w:val="000000"/>
          <w:spacing w:val="0"/>
          <w:sz w:val="26"/>
          <w:szCs w:val="26"/>
          <w:shd w:fill="auto" w:val="clear"/>
        </w:rPr>
        <w:t> </w:t>
      </w:r>
      <w:r>
        <w:rPr>
          <w:b w:val="false"/>
          <w:i w:val="false"/>
          <w:caps w:val="false"/>
          <w:smallCaps w:val="false"/>
          <w:color w:val="000000"/>
          <w:spacing w:val="0"/>
          <w:sz w:val="26"/>
          <w:szCs w:val="26"/>
          <w:shd w:fill="auto" w:val="clear"/>
        </w:rPr>
        <w:t>Правил</w:t>
      </w:r>
      <w:r>
        <w:rPr>
          <w:b w:val="false"/>
          <w:i w:val="false"/>
          <w:caps w:val="false"/>
          <w:smallCaps w:val="false"/>
          <w:color w:val="000000"/>
          <w:spacing w:val="0"/>
          <w:sz w:val="26"/>
          <w:szCs w:val="26"/>
          <w:shd w:fill="auto" w:val="clear"/>
          <w:lang w:eastAsia="ru-RU"/>
        </w:rPr>
        <w:t>.</w:t>
      </w:r>
    </w:p>
    <w:p>
      <w:pPr>
        <w:pStyle w:val="Normal"/>
        <w:widowControl w:val="false"/>
        <w:ind w:firstLine="709"/>
        <w:jc w:val="both"/>
        <w:rPr/>
      </w:pPr>
      <w:r>
        <w:rPr>
          <w:color w:val="000000"/>
          <w:sz w:val="26"/>
          <w:szCs w:val="26"/>
          <w:shd w:fill="auto" w:val="clear"/>
        </w:rPr>
        <w:t>3.6.3</w:t>
      </w:r>
      <w:r>
        <w:rPr>
          <w:color w:val="000000"/>
          <w:sz w:val="26"/>
          <w:szCs w:val="26"/>
          <w:shd w:fill="auto" w:val="clear"/>
          <w:lang w:eastAsia="ru-RU"/>
        </w:rPr>
        <w:t xml:space="preserve">.1. По идентификаторам категорий (признаков) заявителей - </w:t>
      </w:r>
      <w:r>
        <w:rPr>
          <w:b w:val="false"/>
          <w:i w:val="false"/>
          <w:caps w:val="false"/>
          <w:smallCaps w:val="false"/>
          <w:color w:val="000000"/>
          <w:spacing w:val="0"/>
          <w:sz w:val="26"/>
          <w:szCs w:val="26"/>
          <w:shd w:fill="auto" w:val="clear"/>
          <w:lang w:eastAsia="ru-RU"/>
        </w:rPr>
        <w:t>А,Б,В,Г,Д,Е,Ж,З,Й,К,Л,М,Н,О</w:t>
      </w:r>
      <w:r>
        <w:rPr>
          <w:color w:val="000000"/>
          <w:sz w:val="26"/>
          <w:szCs w:val="26"/>
          <w:shd w:fill="auto" w:val="clear"/>
        </w:rPr>
        <w:t>, приведенных в приложении № 2 к административному регламенту, д</w:t>
      </w:r>
      <w:r>
        <w:rPr>
          <w:color w:val="000000"/>
          <w:sz w:val="26"/>
          <w:szCs w:val="26"/>
          <w:shd w:fill="auto" w:val="clear"/>
          <w:lang w:eastAsia="ru-RU"/>
        </w:rPr>
        <w:t>олжностное лицо министерства, ответственное за рассмотрение заявления, в течение 5 (пяти) рабочих дней со дня регистрации заявления о предоставлении госу</w:t>
      </w:r>
      <w:r>
        <w:rPr>
          <w:color w:val="000000"/>
          <w:sz w:val="26"/>
          <w:szCs w:val="26"/>
          <w:u w:val="none"/>
          <w:shd w:fill="auto" w:val="clear"/>
          <w:lang w:eastAsia="ru-RU"/>
        </w:rPr>
        <w:t>дарственной услуги проверяет представленные документы на предмет их соответствия </w:t>
      </w:r>
      <w:r>
        <w:rPr>
          <w:rStyle w:val="Hyperlink"/>
          <w:color w:val="000000"/>
          <w:sz w:val="26"/>
          <w:szCs w:val="26"/>
          <w:u w:val="none"/>
          <w:shd w:fill="auto" w:val="clear"/>
          <w:lang w:eastAsia="ru-RU"/>
        </w:rPr>
        <w:t>части 10</w:t>
      </w:r>
      <w:r>
        <w:rPr>
          <w:color w:val="000000"/>
          <w:sz w:val="26"/>
          <w:szCs w:val="26"/>
          <w:u w:val="none"/>
          <w:shd w:fill="auto" w:val="clear"/>
          <w:lang w:eastAsia="ru-RU"/>
        </w:rPr>
        <w:t xml:space="preserve"> статьи 8 </w:t>
      </w:r>
      <w:r>
        <w:rPr>
          <w:b w:val="false"/>
          <w:i w:val="false"/>
          <w:caps w:val="false"/>
          <w:smallCaps w:val="false"/>
          <w:strike w:val="false"/>
          <w:dstrike w:val="false"/>
          <w:color w:val="000000"/>
          <w:spacing w:val="0"/>
          <w:sz w:val="26"/>
          <w:szCs w:val="26"/>
          <w:u w:val="none"/>
          <w:effect w:val="none"/>
          <w:shd w:fill="auto" w:val="clear"/>
          <w:lang w:eastAsia="ru-RU"/>
        </w:rPr>
        <w:t>Федерального закона № 203-ФЗ</w:t>
      </w:r>
      <w:r>
        <w:rPr>
          <w:color w:val="000000"/>
          <w:sz w:val="26"/>
          <w:szCs w:val="26"/>
          <w:u w:val="none"/>
          <w:shd w:fill="auto" w:val="clear"/>
          <w:lang w:eastAsia="ru-RU"/>
        </w:rPr>
        <w:t xml:space="preserve">. </w:t>
      </w:r>
    </w:p>
    <w:p>
      <w:pPr>
        <w:pStyle w:val="Normal"/>
        <w:widowControl w:val="false"/>
        <w:ind w:firstLine="709"/>
        <w:jc w:val="both"/>
        <w:rPr/>
      </w:pPr>
      <w:r>
        <w:rPr>
          <w:color w:val="000000"/>
          <w:sz w:val="26"/>
          <w:szCs w:val="26"/>
          <w:highlight w:val="white"/>
          <w:u w:val="none"/>
          <w:lang w:eastAsia="ru-RU"/>
        </w:rPr>
        <w:t>В случае наличия основания из числа предусмотренных </w:t>
      </w:r>
      <w:r>
        <w:rPr>
          <w:rStyle w:val="Hyperlink"/>
          <w:color w:val="000000"/>
          <w:sz w:val="26"/>
          <w:szCs w:val="26"/>
          <w:highlight w:val="white"/>
          <w:u w:val="none"/>
          <w:lang w:eastAsia="ru-RU"/>
        </w:rPr>
        <w:t>частью 17</w:t>
      </w:r>
      <w:r>
        <w:rPr>
          <w:color w:val="000000"/>
          <w:sz w:val="26"/>
          <w:szCs w:val="26"/>
          <w:highlight w:val="white"/>
          <w:u w:val="none"/>
          <w:lang w:eastAsia="ru-RU"/>
        </w:rPr>
        <w:t> статьи 8  Федерального закона № 203-ФЗ</w:t>
      </w:r>
      <w:r>
        <w:rPr>
          <w:color w:val="000000"/>
          <w:sz w:val="26"/>
          <w:szCs w:val="26"/>
          <w:u w:val="none"/>
          <w:shd w:fill="auto" w:val="clear"/>
          <w:lang w:eastAsia="ru-RU"/>
        </w:rPr>
        <w:t xml:space="preserve"> должностное лицо министерства в указанный срок направляет заявителю тем же способом, которым заявитель представил в лицензирующий орган за</w:t>
      </w:r>
      <w:r>
        <w:rPr>
          <w:color w:val="000000"/>
          <w:sz w:val="26"/>
          <w:szCs w:val="26"/>
          <w:shd w:fill="auto" w:val="clear"/>
          <w:lang w:eastAsia="ru-RU"/>
        </w:rPr>
        <w:t>явление о предоставлении госуда</w:t>
      </w:r>
      <w:r>
        <w:rPr>
          <w:color w:val="000000"/>
          <w:sz w:val="26"/>
          <w:szCs w:val="26"/>
          <w:highlight w:val="white"/>
          <w:lang w:eastAsia="ru-RU"/>
        </w:rPr>
        <w:t>рственной услуги, в форме электронного документа уведомление о необходимости устранения выявленных нарушений.</w:t>
      </w:r>
    </w:p>
    <w:p>
      <w:pPr>
        <w:pStyle w:val="Normal"/>
        <w:ind w:firstLine="709"/>
        <w:jc w:val="both"/>
        <w:rPr/>
      </w:pPr>
      <w:r>
        <w:rPr>
          <w:b w:val="false"/>
          <w:i w:val="false"/>
          <w:caps w:val="false"/>
          <w:smallCaps w:val="false"/>
          <w:color w:val="000000"/>
          <w:spacing w:val="0"/>
          <w:sz w:val="26"/>
          <w:szCs w:val="26"/>
          <w:shd w:fill="auto" w:val="clear"/>
        </w:rPr>
        <w:t>Д</w:t>
      </w:r>
      <w:r>
        <w:rPr>
          <w:b w:val="false"/>
          <w:i w:val="false"/>
          <w:caps w:val="false"/>
          <w:smallCaps w:val="false"/>
          <w:color w:val="000000"/>
          <w:spacing w:val="0"/>
          <w:sz w:val="26"/>
          <w:szCs w:val="26"/>
          <w:u w:val="none"/>
          <w:shd w:fill="auto" w:val="clear"/>
        </w:rPr>
        <w:t xml:space="preserve">олжностное лицо министерства, </w:t>
      </w:r>
      <w:r>
        <w:rPr>
          <w:b w:val="false"/>
          <w:i w:val="false"/>
          <w:caps w:val="false"/>
          <w:smallCaps w:val="false"/>
          <w:color w:val="000000"/>
          <w:spacing w:val="0"/>
          <w:sz w:val="26"/>
          <w:szCs w:val="26"/>
          <w:shd w:fill="auto" w:val="clear"/>
        </w:rPr>
        <w:t>ответствен</w:t>
      </w:r>
      <w:r>
        <w:rPr>
          <w:b w:val="false"/>
          <w:i w:val="false"/>
          <w:caps w:val="false"/>
          <w:smallCaps w:val="false"/>
          <w:color w:val="000000"/>
          <w:spacing w:val="0"/>
          <w:sz w:val="26"/>
          <w:szCs w:val="26"/>
        </w:rPr>
        <w:t>ное за рассмотрение заявления,  в течение 5 (пяти) рабочих дней со дня представления заявителем уведомления об устранении выявленных нарушений повторно проверяет представленные документы на предмет их соответствия </w:t>
      </w:r>
      <w:r>
        <w:fldChar w:fldCharType="begin"/>
      </w:r>
      <w:r>
        <w:rPr>
          <w:rStyle w:val="Hyperlink"/>
          <w:smallCaps w:val="false"/>
          <w:caps w:val="false"/>
          <w:dstrike w:val="false"/>
          <w:strike w:val="false"/>
          <w:sz w:val="26"/>
          <w:spacing w:val="0"/>
          <w:i w:val="false"/>
          <w:u w:val="none"/>
          <w:b w:val="false"/>
          <w:effect w:val="none"/>
          <w:szCs w:val="26"/>
          <w:color w:val="000000"/>
        </w:rPr>
        <w:instrText xml:space="preserve"> HYPERLINK "https://internet.garant.ru/" \l "/document/483426031/entry/810"</w:instrText>
      </w:r>
      <w:r>
        <w:rPr>
          <w:rStyle w:val="Hyperlink"/>
          <w:smallCaps w:val="false"/>
          <w:caps w:val="false"/>
          <w:dstrike w:val="false"/>
          <w:strike w:val="false"/>
          <w:sz w:val="26"/>
          <w:spacing w:val="0"/>
          <w:i w:val="false"/>
          <w:u w:val="none"/>
          <w:b w:val="false"/>
          <w:effect w:val="none"/>
          <w:szCs w:val="26"/>
          <w:color w:val="000000"/>
        </w:rPr>
        <w:fldChar w:fldCharType="separate"/>
      </w:r>
      <w:r>
        <w:rPr>
          <w:rStyle w:val="Hyperlink"/>
          <w:b w:val="false"/>
          <w:i w:val="false"/>
          <w:caps w:val="false"/>
          <w:smallCaps w:val="false"/>
          <w:strike w:val="false"/>
          <w:dstrike w:val="false"/>
          <w:color w:val="000000"/>
          <w:spacing w:val="0"/>
          <w:sz w:val="26"/>
          <w:szCs w:val="26"/>
          <w:u w:val="none"/>
          <w:effect w:val="none"/>
        </w:rPr>
        <w:t>части 10</w:t>
      </w:r>
      <w:r>
        <w:rPr>
          <w:rStyle w:val="Hyperlink"/>
          <w:smallCaps w:val="false"/>
          <w:caps w:val="false"/>
          <w:dstrike w:val="false"/>
          <w:strike w:val="false"/>
          <w:sz w:val="26"/>
          <w:spacing w:val="0"/>
          <w:i w:val="false"/>
          <w:u w:val="none"/>
          <w:b w:val="false"/>
          <w:effect w:val="none"/>
          <w:szCs w:val="26"/>
          <w:color w:val="000000"/>
        </w:rPr>
        <w:fldChar w:fldCharType="end"/>
      </w:r>
      <w:r>
        <w:rPr>
          <w:caps w:val="false"/>
          <w:smallCaps w:val="false"/>
          <w:color w:val="000000"/>
          <w:spacing w:val="0"/>
          <w:sz w:val="26"/>
          <w:szCs w:val="26"/>
        </w:rPr>
        <w:t> </w:t>
      </w:r>
      <w:r>
        <w:rPr>
          <w:b w:val="false"/>
          <w:i w:val="false"/>
          <w:caps w:val="false"/>
          <w:smallCaps w:val="false"/>
          <w:color w:val="000000"/>
          <w:spacing w:val="0"/>
          <w:sz w:val="26"/>
          <w:szCs w:val="26"/>
        </w:rPr>
        <w:t>настоящей статьи и устранения выявленных нарушений.</w:t>
      </w:r>
    </w:p>
    <w:p>
      <w:pPr>
        <w:pStyle w:val="Normal"/>
        <w:widowControl w:val="false"/>
        <w:ind w:firstLine="709"/>
        <w:jc w:val="both"/>
        <w:rPr>
          <w:color w:val="000000"/>
        </w:rPr>
      </w:pPr>
      <w:r>
        <w:rPr>
          <w:color w:val="000000"/>
          <w:sz w:val="26"/>
          <w:szCs w:val="26"/>
          <w:shd w:fill="auto" w:val="clear"/>
          <w:lang w:eastAsia="ru-RU"/>
        </w:rPr>
        <w:t>3.6.3.2.</w:t>
      </w:r>
      <w:r>
        <w:rPr>
          <w:color w:val="000000"/>
          <w:sz w:val="26"/>
          <w:szCs w:val="26"/>
          <w:shd w:fill="auto" w:val="clear"/>
        </w:rPr>
        <w:t xml:space="preserve"> По идентификаторам категорий (признаков) заявителей - </w:t>
      </w:r>
      <w:r>
        <w:rPr>
          <w:b w:val="false"/>
          <w:i w:val="false"/>
          <w:caps w:val="false"/>
          <w:smallCaps w:val="false"/>
          <w:color w:val="000000"/>
          <w:spacing w:val="0"/>
          <w:sz w:val="26"/>
          <w:szCs w:val="26"/>
          <w:shd w:fill="auto" w:val="clear"/>
          <w:lang w:eastAsia="ru-RU"/>
        </w:rPr>
        <w:t>А,Б,В,Г,Д,Е,Ж,З,Й,К,Л,М,Н,О,</w:t>
      </w:r>
      <w:r>
        <w:rPr>
          <w:color w:val="000000"/>
          <w:sz w:val="26"/>
          <w:szCs w:val="26"/>
          <w:shd w:fill="auto" w:val="clear"/>
        </w:rPr>
        <w:t xml:space="preserve"> приведенных в приложении № 2 к административному регламенту, д</w:t>
      </w:r>
      <w:r>
        <w:rPr>
          <w:b w:val="false"/>
          <w:i w:val="false"/>
          <w:caps w:val="false"/>
          <w:smallCaps w:val="false"/>
          <w:color w:val="000000"/>
          <w:spacing w:val="0"/>
          <w:sz w:val="26"/>
          <w:szCs w:val="26"/>
          <w:shd w:fill="auto" w:val="clear"/>
          <w:lang w:eastAsia="ru-RU"/>
        </w:rPr>
        <w:t>олжностное лицо министерства, отве</w:t>
      </w:r>
      <w:r>
        <w:rPr>
          <w:b w:val="false"/>
          <w:i w:val="false"/>
          <w:caps w:val="false"/>
          <w:smallCaps w:val="false"/>
          <w:color w:val="000000"/>
          <w:spacing w:val="0"/>
          <w:sz w:val="26"/>
          <w:szCs w:val="26"/>
          <w:highlight w:val="white"/>
          <w:lang w:eastAsia="ru-RU"/>
        </w:rPr>
        <w:t>тственное за рассмотрение заявления, в течение 5 (пяти) рабочих дней со дня регистрации заявления о предоставлении госу</w:t>
      </w:r>
      <w:r>
        <w:rPr>
          <w:b w:val="false"/>
          <w:i w:val="false"/>
          <w:caps w:val="false"/>
          <w:smallCaps w:val="false"/>
          <w:color w:val="000000"/>
          <w:spacing w:val="0"/>
          <w:sz w:val="26"/>
          <w:szCs w:val="26"/>
          <w:highlight w:val="white"/>
          <w:u w:val="none"/>
          <w:lang w:eastAsia="ru-RU"/>
        </w:rPr>
        <w:t xml:space="preserve">дарственной услуги </w:t>
      </w:r>
      <w:r>
        <w:rPr>
          <w:b w:val="false"/>
          <w:i w:val="false"/>
          <w:caps w:val="false"/>
          <w:smallCaps w:val="false"/>
          <w:color w:val="000000"/>
          <w:spacing w:val="0"/>
          <w:sz w:val="26"/>
          <w:szCs w:val="26"/>
        </w:rPr>
        <w:t xml:space="preserve">проверяет представленные заявление и документы на предмет наличия в них недостоверной и (или) неполной информации. </w:t>
      </w:r>
    </w:p>
    <w:p>
      <w:pPr>
        <w:pStyle w:val="Normal"/>
        <w:widowControl w:val="false"/>
        <w:ind w:firstLine="709"/>
        <w:jc w:val="both"/>
        <w:rPr>
          <w:color w:val="000000"/>
        </w:rPr>
      </w:pPr>
      <w:r>
        <w:rPr>
          <w:b w:val="false"/>
          <w:i w:val="false"/>
          <w:caps w:val="false"/>
          <w:smallCaps w:val="false"/>
          <w:color w:val="000000"/>
          <w:spacing w:val="0"/>
          <w:sz w:val="26"/>
          <w:szCs w:val="26"/>
          <w:shd w:fill="auto" w:val="clear"/>
        </w:rPr>
        <w:t xml:space="preserve">В случае выявления недостоверной и (или) неполной информации в  заявлении и (или) документах </w:t>
      </w:r>
      <w:r>
        <w:rPr>
          <w:b w:val="false"/>
          <w:i w:val="false"/>
          <w:caps w:val="false"/>
          <w:smallCaps w:val="false"/>
          <w:color w:val="000000"/>
          <w:spacing w:val="0"/>
          <w:sz w:val="26"/>
          <w:szCs w:val="26"/>
          <w:u w:val="none"/>
          <w:shd w:fill="auto" w:val="clear"/>
          <w:lang w:eastAsia="ru-RU"/>
        </w:rPr>
        <w:t>должностное лицо министерства </w:t>
      </w:r>
      <w:r>
        <w:rPr>
          <w:b w:val="false"/>
          <w:i w:val="false"/>
          <w:caps w:val="false"/>
          <w:smallCaps w:val="false"/>
          <w:color w:val="000000"/>
          <w:spacing w:val="0"/>
          <w:sz w:val="26"/>
          <w:szCs w:val="26"/>
          <w:shd w:fill="auto" w:val="clear"/>
        </w:rPr>
        <w:t xml:space="preserve"> в у</w:t>
      </w:r>
      <w:r>
        <w:rPr>
          <w:b w:val="false"/>
          <w:i w:val="false"/>
          <w:caps w:val="false"/>
          <w:smallCaps w:val="false"/>
          <w:color w:val="000000"/>
          <w:spacing w:val="0"/>
          <w:sz w:val="26"/>
          <w:szCs w:val="26"/>
        </w:rPr>
        <w:t>казанный срок направляет заявителю тем же способом, которым заявитель представил в лицензирующий орган заявление о предоставлении государственной услуги, в форме электронного документа уведомление о необходимости устранения выявленных нарушений.</w:t>
      </w:r>
    </w:p>
    <w:p>
      <w:pPr>
        <w:pStyle w:val="Normal"/>
        <w:widowControl w:val="false"/>
        <w:ind w:firstLine="709"/>
        <w:jc w:val="both"/>
        <w:rPr>
          <w:color w:val="000000"/>
        </w:rPr>
      </w:pPr>
      <w:r>
        <w:rPr>
          <w:b w:val="false"/>
          <w:i w:val="false"/>
          <w:caps w:val="false"/>
          <w:smallCaps w:val="false"/>
          <w:color w:val="000000"/>
          <w:spacing w:val="0"/>
          <w:sz w:val="26"/>
          <w:szCs w:val="26"/>
          <w:shd w:fill="auto" w:val="clear"/>
        </w:rPr>
        <w:t>Д</w:t>
      </w:r>
      <w:r>
        <w:rPr>
          <w:b w:val="false"/>
          <w:i w:val="false"/>
          <w:caps w:val="false"/>
          <w:smallCaps w:val="false"/>
          <w:color w:val="000000"/>
          <w:spacing w:val="0"/>
          <w:sz w:val="26"/>
          <w:szCs w:val="26"/>
          <w:u w:val="none"/>
          <w:shd w:fill="auto" w:val="clear"/>
        </w:rPr>
        <w:t xml:space="preserve">олжностное лицо министерства, </w:t>
      </w:r>
      <w:r>
        <w:rPr>
          <w:b w:val="false"/>
          <w:i w:val="false"/>
          <w:caps w:val="false"/>
          <w:smallCaps w:val="false"/>
          <w:color w:val="000000"/>
          <w:spacing w:val="0"/>
          <w:sz w:val="26"/>
          <w:szCs w:val="26"/>
          <w:shd w:fill="auto" w:val="clear"/>
        </w:rPr>
        <w:t>ответственное за расс</w:t>
      </w:r>
      <w:r>
        <w:rPr>
          <w:b w:val="false"/>
          <w:i w:val="false"/>
          <w:caps w:val="false"/>
          <w:smallCaps w:val="false"/>
          <w:color w:val="000000"/>
          <w:spacing w:val="0"/>
          <w:sz w:val="26"/>
          <w:szCs w:val="26"/>
        </w:rPr>
        <w:t>мотрение заявления,  в течение 5 (пяти) рабочих дней со дня представления заявителем уведомления об устранении выявленных нарушений проверяет представленные документы на предмет устранения выявленных нарушений.</w:t>
      </w:r>
    </w:p>
    <w:p>
      <w:pPr>
        <w:pStyle w:val="Normal"/>
        <w:ind w:firstLine="709"/>
        <w:jc w:val="both"/>
        <w:rPr>
          <w:color w:val="000000"/>
        </w:rPr>
      </w:pPr>
      <w:r>
        <w:rPr>
          <w:color w:val="000000"/>
          <w:sz w:val="26"/>
          <w:szCs w:val="26"/>
          <w:shd w:fill="auto" w:val="clear"/>
          <w:lang w:eastAsia="ru-RU"/>
        </w:rPr>
        <w:t>3.6.4. При установлении соответствия или несоответствия заявителя лицензионным и (или) обязательным требованиям должностным лицом министерства, уполномоченным на проведение оценки без выезда, составляется заключение о соответствии или несоответствии заявителя лицензионным требованиям и (или) обязательным требованиям по форме согласно приложению № 1</w:t>
      </w:r>
      <w:r>
        <w:rPr>
          <w:color w:val="000000"/>
          <w:sz w:val="26"/>
          <w:szCs w:val="26"/>
          <w:shd w:fill="auto" w:val="clear"/>
          <w:lang w:val="en-US" w:eastAsia="ru-RU"/>
        </w:rPr>
        <w:t>2</w:t>
      </w:r>
      <w:r>
        <w:rPr>
          <w:color w:val="000000"/>
          <w:sz w:val="26"/>
          <w:szCs w:val="26"/>
          <w:shd w:fill="auto" w:val="clear"/>
          <w:lang w:eastAsia="ru-RU"/>
        </w:rPr>
        <w:t xml:space="preserve"> к административному регламенту</w:t>
      </w:r>
      <w:r>
        <w:rPr>
          <w:color w:val="000000"/>
          <w:sz w:val="26"/>
          <w:szCs w:val="26"/>
          <w:shd w:fill="auto" w:val="clear"/>
          <w:lang w:val="en-US" w:eastAsia="ru-RU"/>
        </w:rPr>
        <w:t>.</w:t>
      </w:r>
    </w:p>
    <w:p>
      <w:pPr>
        <w:pStyle w:val="Normal"/>
        <w:ind w:firstLine="709"/>
        <w:jc w:val="both"/>
        <w:rPr>
          <w:color w:val="000000"/>
        </w:rPr>
      </w:pPr>
      <w:r>
        <w:rPr>
          <w:color w:val="000000"/>
          <w:sz w:val="26"/>
          <w:szCs w:val="26"/>
          <w:shd w:fill="auto" w:val="clear"/>
          <w:lang w:val="en-US" w:eastAsia="ru-RU"/>
        </w:rPr>
        <w:t>3.6.5. В случае если  в ходе оценки без выезда установлено несоответствие  заявителя лицензионным и (или) обязательным требованиям должностне лицо министерства, уполномоченное на проведение оценки без выезда, осуществляет административные процедуры указанные в пункте 3.7.3. подраздела 3.7. раздела 3 административного регламента.</w:t>
      </w:r>
    </w:p>
    <w:p>
      <w:pPr>
        <w:pStyle w:val="Normal"/>
        <w:ind w:firstLine="709"/>
        <w:jc w:val="both"/>
        <w:rPr>
          <w:color w:val="000000"/>
        </w:rPr>
      </w:pPr>
      <w:r>
        <w:rPr>
          <w:color w:val="000000"/>
          <w:sz w:val="26"/>
          <w:szCs w:val="26"/>
          <w:lang w:eastAsia="ru-RU"/>
        </w:rPr>
        <w:t>3.6.6. В случае если в ходе оценки без выезда не установлено несоответствие заявителя лицензионным и (или) обязательным требованиям, п</w:t>
      </w:r>
      <w:r>
        <w:rPr>
          <w:color w:val="000000"/>
          <w:sz w:val="26"/>
          <w:szCs w:val="26"/>
          <w:shd w:fill="auto" w:val="clear"/>
          <w:lang w:eastAsia="ru-RU"/>
        </w:rPr>
        <w:t xml:space="preserve">о идентификаторам категорий (признаков) заявителей - </w:t>
      </w:r>
      <w:r>
        <w:rPr>
          <w:b w:val="false"/>
          <w:i w:val="false"/>
          <w:caps w:val="false"/>
          <w:smallCaps w:val="false"/>
          <w:color w:val="000000"/>
          <w:spacing w:val="0"/>
          <w:sz w:val="26"/>
          <w:szCs w:val="26"/>
          <w:shd w:fill="auto" w:val="clear"/>
          <w:lang w:eastAsia="ru-RU"/>
        </w:rPr>
        <w:t>А,Б,Д,Е,Ж,З,Й,К,Н,О,</w:t>
      </w:r>
      <w:r>
        <w:rPr>
          <w:color w:val="000000"/>
          <w:sz w:val="26"/>
          <w:szCs w:val="26"/>
          <w:shd w:fill="auto" w:val="clear"/>
          <w:lang w:eastAsia="ru-RU"/>
        </w:rPr>
        <w:t xml:space="preserve"> приведенных в приложении № 2 к административному регламенту,</w:t>
      </w:r>
      <w:r>
        <w:rPr>
          <w:color w:val="000000"/>
          <w:sz w:val="26"/>
          <w:szCs w:val="26"/>
          <w:lang w:eastAsia="ru-RU"/>
        </w:rPr>
        <w:t xml:space="preserve"> д</w:t>
      </w:r>
      <w:r>
        <w:rPr>
          <w:color w:val="000000"/>
          <w:sz w:val="26"/>
          <w:szCs w:val="26"/>
          <w:shd w:fill="auto" w:val="clear"/>
          <w:lang w:eastAsia="ru-RU"/>
        </w:rPr>
        <w:t xml:space="preserve">олжностное лицо министерства в день </w:t>
      </w:r>
      <w:r>
        <w:rPr>
          <w:color w:val="000000"/>
          <w:sz w:val="26"/>
          <w:szCs w:val="26"/>
          <w:lang w:eastAsia="ru-RU"/>
        </w:rPr>
        <w:t xml:space="preserve">окончания проведения оценки без выезда готовит проект приказа о проведении выездной </w:t>
      </w:r>
      <w:r>
        <w:rPr>
          <w:color w:val="000000"/>
          <w:sz w:val="26"/>
          <w:szCs w:val="26"/>
          <w:shd w:fill="auto" w:val="clear"/>
          <w:lang w:eastAsia="ru-RU"/>
        </w:rPr>
        <w:t>оценки по форме согласно приложению № 10 к административному регламенту.</w:t>
      </w:r>
    </w:p>
    <w:p>
      <w:pPr>
        <w:pStyle w:val="Normal"/>
        <w:ind w:firstLine="709"/>
        <w:jc w:val="both"/>
        <w:rPr>
          <w:color w:val="000000"/>
        </w:rPr>
      </w:pPr>
      <w:r>
        <w:rPr>
          <w:color w:val="000000"/>
          <w:sz w:val="26"/>
          <w:szCs w:val="26"/>
        </w:rPr>
        <w:t>Уполномоченное должностное лицо министерства подписывает проект приказа о проведении выездной оценки, после чего приказ регистрируется в журнале приказов о проведения оценки соответствия заявителя лицензионным требованиям и (или) обязательным требованиям в рамках предоставления государственной услуги по форме согласно приложению № 11 к административному регламенту.</w:t>
      </w:r>
    </w:p>
    <w:p>
      <w:pPr>
        <w:pStyle w:val="Normal"/>
        <w:ind w:firstLine="709"/>
        <w:jc w:val="both"/>
        <w:rPr>
          <w:color w:val="000000"/>
        </w:rPr>
      </w:pPr>
      <w:r>
        <w:rPr>
          <w:color w:val="000000"/>
          <w:sz w:val="26"/>
          <w:szCs w:val="26"/>
          <w:shd w:fill="auto" w:val="clear"/>
          <w:lang w:val="en-US" w:eastAsia="ru-RU"/>
        </w:rPr>
        <w:t xml:space="preserve">3.6.7. В случае если  в ходе оценки без выезда не установлено несоответствие  зявителя лицензионным и (или) обязательным требованиям, по идентификаторам категорий (признаков) заявителей – </w:t>
      </w:r>
      <w:r>
        <w:rPr>
          <w:b w:val="false"/>
          <w:i w:val="false"/>
          <w:caps w:val="false"/>
          <w:smallCaps w:val="false"/>
          <w:color w:val="000000"/>
          <w:spacing w:val="0"/>
          <w:sz w:val="26"/>
          <w:szCs w:val="26"/>
          <w:shd w:fill="auto" w:val="clear"/>
          <w:lang w:val="en-US" w:eastAsia="ru-RU"/>
        </w:rPr>
        <w:t>В,Г,И,Л,М,П</w:t>
      </w:r>
      <w:r>
        <w:rPr>
          <w:color w:val="000000"/>
          <w:sz w:val="26"/>
          <w:szCs w:val="26"/>
          <w:shd w:fill="auto" w:val="clear"/>
          <w:lang w:val="en-US" w:eastAsia="ru-RU"/>
        </w:rPr>
        <w:t xml:space="preserve"> приведенных в приложении № 2 к административному регламенту,  должностне лицо министерства, уполномоченное на проведение оценки без выезда, осуществляет административные процедуры указанные в пункте 3.7.2. подраздела 3.7. раздела 3 административного регламента.</w:t>
      </w:r>
    </w:p>
    <w:p>
      <w:pPr>
        <w:pStyle w:val="Normal"/>
        <w:ind w:firstLine="709"/>
        <w:jc w:val="both"/>
        <w:rPr>
          <w:color w:val="000000"/>
        </w:rPr>
      </w:pPr>
      <w:r>
        <w:rPr>
          <w:color w:val="000000"/>
          <w:sz w:val="26"/>
          <w:szCs w:val="26"/>
          <w:lang w:eastAsia="ru-RU"/>
        </w:rPr>
        <w:t xml:space="preserve">3.6.8. Результатом проведения административной процедуры оценки без выезда является заключение о соответствии или несоответствии заявителя лицензионным </w:t>
      </w:r>
      <w:r>
        <w:rPr>
          <w:color w:val="000000"/>
          <w:sz w:val="26"/>
          <w:szCs w:val="26"/>
          <w:shd w:fill="auto" w:val="clear"/>
          <w:lang w:eastAsia="ru-RU"/>
        </w:rPr>
        <w:t>требованиям и (или) обязательным требованиям.</w:t>
      </w:r>
    </w:p>
    <w:p>
      <w:pPr>
        <w:pStyle w:val="Normal"/>
        <w:ind w:firstLine="709"/>
        <w:jc w:val="both"/>
        <w:rPr>
          <w:color w:val="000000"/>
        </w:rPr>
      </w:pPr>
      <w:r>
        <w:rPr>
          <w:color w:val="000000"/>
          <w:sz w:val="26"/>
          <w:szCs w:val="26"/>
          <w:shd w:fill="auto" w:val="clear"/>
          <w:lang w:eastAsia="ru-RU"/>
        </w:rPr>
        <w:t xml:space="preserve">3.6.9. Основанием для начала административной процедуры выездной оценки является регистрация приказа о проведении выездной оценки по идентификаторам категорий (признаков) заявителей - </w:t>
      </w:r>
      <w:r>
        <w:rPr>
          <w:b w:val="false"/>
          <w:i w:val="false"/>
          <w:caps w:val="false"/>
          <w:smallCaps w:val="false"/>
          <w:color w:val="000000"/>
          <w:spacing w:val="0"/>
          <w:sz w:val="26"/>
          <w:szCs w:val="26"/>
          <w:shd w:fill="auto" w:val="clear"/>
          <w:lang w:eastAsia="ru-RU"/>
        </w:rPr>
        <w:t>А,Б,Д,Е,Ж,З,Й,К,Н,О,</w:t>
      </w:r>
      <w:r>
        <w:rPr>
          <w:color w:val="000000"/>
          <w:sz w:val="26"/>
          <w:szCs w:val="26"/>
          <w:shd w:fill="auto" w:val="clear"/>
          <w:lang w:eastAsia="ru-RU"/>
        </w:rPr>
        <w:t xml:space="preserve"> приведенных в приложении № 2 к административному регламенту.</w:t>
      </w:r>
    </w:p>
    <w:p>
      <w:pPr>
        <w:pStyle w:val="Normal"/>
        <w:widowControl w:val="false"/>
        <w:ind w:firstLine="709"/>
        <w:jc w:val="both"/>
        <w:rPr>
          <w:color w:val="000000"/>
        </w:rPr>
      </w:pPr>
      <w:r>
        <w:rPr>
          <w:color w:val="000000"/>
          <w:sz w:val="26"/>
          <w:szCs w:val="26"/>
          <w:lang w:eastAsia="ru-RU"/>
        </w:rPr>
        <w:t>Выездная оценка проводится в срок не более 10 (десяти) рабочих дней со дня начала ее проведения в пределах срока, определенного</w:t>
      </w:r>
      <w:r>
        <w:rPr>
          <w:color w:val="000000"/>
          <w:sz w:val="26"/>
          <w:szCs w:val="26"/>
          <w:highlight w:val="white"/>
          <w:lang w:eastAsia="ru-RU"/>
        </w:rPr>
        <w:t xml:space="preserve"> </w:t>
      </w:r>
      <w:r>
        <w:rPr>
          <w:caps w:val="false"/>
          <w:smallCaps w:val="false"/>
          <w:color w:val="000000"/>
          <w:spacing w:val="0"/>
          <w:sz w:val="26"/>
          <w:szCs w:val="26"/>
        </w:rPr>
        <w:t> </w:t>
      </w:r>
      <w:r>
        <w:rPr>
          <w:b w:val="false"/>
          <w:i w:val="false"/>
          <w:caps w:val="false"/>
          <w:smallCaps w:val="false"/>
          <w:strike w:val="false"/>
          <w:dstrike w:val="false"/>
          <w:color w:val="000000"/>
          <w:spacing w:val="0"/>
          <w:sz w:val="26"/>
          <w:szCs w:val="26"/>
          <w:u w:val="none"/>
          <w:effect w:val="none"/>
        </w:rPr>
        <w:t>частями 20, 25.2 статьи 8</w:t>
      </w:r>
      <w:r>
        <w:rPr>
          <w:caps w:val="false"/>
          <w:smallCaps w:val="false"/>
          <w:color w:val="000000"/>
          <w:spacing w:val="0"/>
          <w:sz w:val="26"/>
          <w:szCs w:val="26"/>
        </w:rPr>
        <w:t xml:space="preserve">  </w:t>
      </w:r>
      <w:r>
        <w:rPr>
          <w:caps w:val="false"/>
          <w:smallCaps w:val="false"/>
          <w:color w:val="000000"/>
          <w:spacing w:val="0"/>
          <w:sz w:val="26"/>
          <w:szCs w:val="26"/>
          <w:highlight w:val="white"/>
          <w:lang w:eastAsia="ru-RU"/>
        </w:rPr>
        <w:t>Федерального закона № 203-ФЗ и а</w:t>
      </w:r>
      <w:r>
        <w:rPr>
          <w:caps w:val="false"/>
          <w:smallCaps w:val="false"/>
          <w:color w:val="000000"/>
          <w:spacing w:val="0"/>
          <w:sz w:val="26"/>
          <w:szCs w:val="26"/>
        </w:rPr>
        <w:t xml:space="preserve">бзаца первого пункта 21 Правил </w:t>
      </w:r>
      <w:r>
        <w:rPr>
          <w:color w:val="000000"/>
          <w:sz w:val="26"/>
          <w:szCs w:val="26"/>
          <w:lang w:eastAsia="ru-RU"/>
        </w:rPr>
        <w:t xml:space="preserve"> посредством оценки соответствия т</w:t>
      </w:r>
      <w:r>
        <w:rPr>
          <w:b w:val="false"/>
          <w:i w:val="false"/>
          <w:caps w:val="false"/>
          <w:smallCaps w:val="false"/>
          <w:color w:val="000000"/>
          <w:spacing w:val="0"/>
          <w:sz w:val="26"/>
          <w:szCs w:val="26"/>
        </w:rPr>
        <w:t>орговых объектов, иных объектов, которые предполагает использовать заявитель или используются при осуществлении лицензируемого вида деятельности, обязательным требованиям и сведениям, указанным в заявлении и документах, предусмотренных </w:t>
      </w:r>
      <w:bookmarkStart w:id="14" w:name="ext-gen1353"/>
      <w:bookmarkEnd w:id="14"/>
      <w:r>
        <w:rPr>
          <w:b w:val="false"/>
          <w:i w:val="false"/>
          <w:caps w:val="false"/>
          <w:smallCaps w:val="false"/>
          <w:strike w:val="false"/>
          <w:dstrike w:val="false"/>
          <w:color w:val="000000"/>
          <w:spacing w:val="0"/>
          <w:sz w:val="26"/>
          <w:szCs w:val="26"/>
          <w:u w:val="none"/>
          <w:effect w:val="none"/>
        </w:rPr>
        <w:t>пунктом 3</w:t>
      </w:r>
      <w:r>
        <w:rPr>
          <w:b w:val="false"/>
          <w:i w:val="false"/>
          <w:caps w:val="false"/>
          <w:smallCaps w:val="false"/>
          <w:color w:val="000000"/>
          <w:spacing w:val="0"/>
          <w:sz w:val="26"/>
          <w:szCs w:val="26"/>
        </w:rPr>
        <w:t xml:space="preserve"> Правил.</w:t>
      </w:r>
    </w:p>
    <w:p>
      <w:pPr>
        <w:pStyle w:val="Normal"/>
        <w:widowControl w:val="false"/>
        <w:ind w:firstLine="709"/>
        <w:jc w:val="both"/>
        <w:rPr>
          <w:color w:val="000000"/>
        </w:rPr>
      </w:pPr>
      <w:r>
        <w:rPr>
          <w:color w:val="000000"/>
          <w:sz w:val="26"/>
          <w:szCs w:val="26"/>
          <w:lang w:eastAsia="ru-RU"/>
        </w:rPr>
        <w:t>Выездная оценка проводится долж</w:t>
      </w:r>
      <w:r>
        <w:rPr>
          <w:color w:val="000000"/>
          <w:sz w:val="26"/>
          <w:szCs w:val="26"/>
          <w:shd w:fill="auto" w:val="clear"/>
          <w:lang w:eastAsia="ru-RU"/>
        </w:rPr>
        <w:t xml:space="preserve">ностным лицом министерства </w:t>
      </w:r>
      <w:r>
        <w:rPr>
          <w:b w:val="false"/>
          <w:i w:val="false"/>
          <w:caps w:val="false"/>
          <w:smallCaps w:val="false"/>
          <w:color w:val="000000"/>
          <w:spacing w:val="0"/>
          <w:sz w:val="26"/>
          <w:szCs w:val="26"/>
          <w:shd w:fill="auto" w:val="clear"/>
        </w:rPr>
        <w:t>по месту нахождения торговых объектов, программно-аппаратных средств</w:t>
      </w:r>
      <w:r>
        <w:rPr>
          <w:b w:val="false"/>
          <w:i w:val="false"/>
          <w:caps w:val="false"/>
          <w:smallCaps w:val="false"/>
          <w:color w:val="000000"/>
          <w:spacing w:val="0"/>
          <w:sz w:val="26"/>
          <w:szCs w:val="26"/>
        </w:rPr>
        <w:t xml:space="preserve"> передачи информации и иных объектов, которые предполагает использовать заявитель, в порядке, установленном </w:t>
      </w:r>
      <w:r>
        <w:rPr>
          <w:b w:val="false"/>
          <w:i w:val="false"/>
          <w:caps w:val="false"/>
          <w:smallCaps w:val="false"/>
          <w:strike w:val="false"/>
          <w:dstrike w:val="false"/>
          <w:color w:val="000000"/>
          <w:spacing w:val="0"/>
          <w:sz w:val="26"/>
          <w:szCs w:val="26"/>
          <w:u w:val="none"/>
          <w:effect w:val="none"/>
        </w:rPr>
        <w:t>пунктами 23 - 31</w:t>
      </w:r>
      <w:r>
        <w:rPr>
          <w:b w:val="false"/>
          <w:i w:val="false"/>
          <w:caps w:val="false"/>
          <w:smallCaps w:val="false"/>
          <w:color w:val="000000"/>
          <w:spacing w:val="0"/>
          <w:sz w:val="26"/>
          <w:szCs w:val="26"/>
        </w:rPr>
        <w:t xml:space="preserve"> Правил.</w:t>
      </w:r>
    </w:p>
    <w:p>
      <w:pPr>
        <w:pStyle w:val="Normal"/>
        <w:widowControl w:val="false"/>
        <w:ind w:firstLine="709"/>
        <w:jc w:val="both"/>
        <w:rPr>
          <w:color w:val="000000"/>
        </w:rPr>
      </w:pPr>
      <w:r>
        <w:rPr>
          <w:color w:val="000000"/>
          <w:sz w:val="26"/>
          <w:szCs w:val="26"/>
          <w:lang w:eastAsia="ru-RU"/>
        </w:rPr>
        <w:t xml:space="preserve">3.6.10. </w:t>
      </w:r>
      <w:r>
        <w:rPr>
          <w:b w:val="false"/>
          <w:i w:val="false"/>
          <w:caps w:val="false"/>
          <w:smallCaps w:val="false"/>
          <w:color w:val="000000"/>
          <w:spacing w:val="0"/>
          <w:sz w:val="26"/>
          <w:szCs w:val="26"/>
        </w:rPr>
        <w:t>В случае если проведение выездной оценки оказалось невозможным в связи с отсутствием заявителя, уполномоченного представителя заявителя или иного должностного лица заявителя либо в связи с иными действиями (бездействием) заявителя, его уполномоченного представителя или иного должностного лица заявителя, повлекшими невозможность проведения выездной оценки</w:t>
      </w:r>
      <w:r>
        <w:rPr>
          <w:b w:val="false"/>
          <w:i w:val="false"/>
          <w:caps w:val="false"/>
          <w:smallCaps w:val="false"/>
          <w:color w:val="000000"/>
          <w:spacing w:val="0"/>
          <w:sz w:val="26"/>
          <w:szCs w:val="26"/>
          <w:shd w:fill="auto" w:val="clear"/>
        </w:rPr>
        <w:t xml:space="preserve">, должностное лицо министерства, уполномоченное на проведение выездной оценки, составляет акт о невозможности проведения выездной оценки </w:t>
      </w:r>
      <w:r>
        <w:rPr>
          <w:b w:val="false"/>
          <w:i w:val="false"/>
          <w:caps w:val="false"/>
          <w:smallCaps w:val="false"/>
          <w:color w:val="000000"/>
          <w:spacing w:val="0"/>
          <w:sz w:val="26"/>
          <w:szCs w:val="26"/>
          <w:shd w:fill="auto" w:val="clear"/>
          <w:lang w:eastAsia="ru-RU"/>
        </w:rPr>
        <w:t xml:space="preserve">по форме согласно приложению № 13 к административному регламенту </w:t>
      </w:r>
    </w:p>
    <w:p>
      <w:pPr>
        <w:pStyle w:val="Normal"/>
        <w:widowControl w:val="false"/>
        <w:ind w:firstLine="709"/>
        <w:jc w:val="both"/>
        <w:rPr>
          <w:color w:val="000000"/>
        </w:rPr>
      </w:pPr>
      <w:r>
        <w:rPr>
          <w:color w:val="000000"/>
          <w:sz w:val="26"/>
          <w:szCs w:val="26"/>
        </w:rPr>
        <w:t>Акт о невозможности проведения выездной оценки подлежит регистрации в журнале регистрации актов проведения оценки соответствия заявителя лицензионным требованиям и (или) обязательн</w:t>
      </w:r>
      <w:r>
        <w:rPr>
          <w:color w:val="000000"/>
          <w:sz w:val="26"/>
          <w:szCs w:val="26"/>
          <w:shd w:fill="auto" w:val="clear"/>
        </w:rPr>
        <w:t>ым требованиям в рамках предоставления государственной услуги по форме согласно приложению № 14 к административному регламенту.</w:t>
      </w:r>
    </w:p>
    <w:p>
      <w:pPr>
        <w:pStyle w:val="Normal"/>
        <w:widowControl w:val="false"/>
        <w:ind w:firstLine="709"/>
        <w:jc w:val="both"/>
        <w:rPr>
          <w:color w:val="000000"/>
        </w:rPr>
      </w:pPr>
      <w:r>
        <w:rPr>
          <w:color w:val="000000"/>
          <w:sz w:val="26"/>
          <w:szCs w:val="26"/>
          <w:lang w:eastAsia="ru-RU"/>
        </w:rPr>
        <w:t xml:space="preserve">3.6.11.  </w:t>
      </w:r>
      <w:r>
        <w:rPr>
          <w:b w:val="false"/>
          <w:i w:val="false"/>
          <w:caps w:val="false"/>
          <w:smallCaps w:val="false"/>
          <w:color w:val="000000"/>
          <w:spacing w:val="0"/>
          <w:sz w:val="26"/>
          <w:szCs w:val="26"/>
          <w:lang w:eastAsia="ru-RU"/>
        </w:rPr>
        <w:t>Д</w:t>
      </w:r>
      <w:r>
        <w:rPr>
          <w:b w:val="false"/>
          <w:i w:val="false"/>
          <w:caps w:val="false"/>
          <w:smallCaps w:val="false"/>
          <w:color w:val="000000"/>
          <w:spacing w:val="0"/>
          <w:sz w:val="26"/>
          <w:szCs w:val="26"/>
          <w:u w:val="none"/>
          <w:shd w:fill="auto" w:val="clear"/>
          <w:lang w:eastAsia="ru-RU"/>
        </w:rPr>
        <w:t>олжностное лицо министерства п</w:t>
      </w:r>
      <w:r>
        <w:rPr>
          <w:color w:val="000000"/>
          <w:sz w:val="26"/>
          <w:szCs w:val="26"/>
          <w:shd w:fill="auto" w:val="clear"/>
          <w:lang w:eastAsia="ru-RU"/>
        </w:rPr>
        <w:t xml:space="preserve">о результатам проведения выездной оценки составляется </w:t>
      </w:r>
      <w:r>
        <w:rPr>
          <w:b w:val="false"/>
          <w:i w:val="false"/>
          <w:caps w:val="false"/>
          <w:smallCaps w:val="false"/>
          <w:color w:val="000000"/>
          <w:spacing w:val="0"/>
          <w:sz w:val="26"/>
          <w:szCs w:val="26"/>
          <w:shd w:fill="auto" w:val="clear"/>
        </w:rPr>
        <w:t>акт оценки соответствия заявителя обязательным требованиям при предоставлении исполнительным органом субъекта Ро</w:t>
      </w:r>
      <w:r>
        <w:rPr>
          <w:b w:val="false"/>
          <w:i w:val="false"/>
          <w:caps w:val="false"/>
          <w:smallCaps w:val="false"/>
          <w:color w:val="000000"/>
          <w:spacing w:val="0"/>
          <w:sz w:val="26"/>
          <w:szCs w:val="26"/>
        </w:rPr>
        <w:t xml:space="preserve">ссийской Федерации государственных услуг, предусмотренных статьей 8 и частью 5 статьи 9 </w:t>
      </w:r>
      <w:r>
        <w:rPr>
          <w:b w:val="false"/>
          <w:i w:val="false"/>
          <w:caps w:val="false"/>
          <w:smallCaps w:val="false"/>
          <w:color w:val="000000"/>
          <w:spacing w:val="0"/>
          <w:sz w:val="26"/>
          <w:szCs w:val="26"/>
          <w:highlight w:val="white"/>
          <w:lang w:eastAsia="ru-RU"/>
        </w:rPr>
        <w:t>Федерального закона № 203-ФЗ</w:t>
      </w:r>
      <w:r>
        <w:rPr>
          <w:b w:val="false"/>
          <w:i w:val="false"/>
          <w:caps w:val="false"/>
          <w:smallCaps w:val="false"/>
          <w:color w:val="000000"/>
          <w:spacing w:val="0"/>
          <w:sz w:val="26"/>
          <w:szCs w:val="26"/>
        </w:rPr>
        <w:t>, по форме согласно приложению к Правилам.</w:t>
      </w:r>
    </w:p>
    <w:p>
      <w:pPr>
        <w:pStyle w:val="Normal"/>
        <w:widowControl w:val="false"/>
        <w:ind w:firstLine="709"/>
        <w:jc w:val="both"/>
        <w:rPr>
          <w:color w:val="000000"/>
        </w:rPr>
      </w:pPr>
      <w:r>
        <w:rPr>
          <w:color w:val="000000"/>
          <w:sz w:val="26"/>
          <w:szCs w:val="26"/>
        </w:rPr>
        <w:t>Акт выездной оце</w:t>
      </w:r>
      <w:r>
        <w:rPr>
          <w:color w:val="000000"/>
          <w:sz w:val="26"/>
          <w:szCs w:val="26"/>
          <w:shd w:fill="auto" w:val="clear"/>
        </w:rPr>
        <w:t>нки подлежит регистрации</w:t>
      </w:r>
      <w:r>
        <w:rPr>
          <w:color w:val="000000"/>
          <w:sz w:val="26"/>
          <w:szCs w:val="26"/>
        </w:rPr>
        <w:t xml:space="preserve"> в журнале регистрации актов проведения оценки соответствия заявителя лицензионным требованиям и (или) обязательным требованиям в рамках предоставления государственной услуги по форме согласно приложению</w:t>
      </w:r>
      <w:r>
        <w:rPr>
          <w:color w:val="000000"/>
          <w:sz w:val="26"/>
          <w:szCs w:val="26"/>
          <w:shd w:fill="auto" w:val="clear"/>
        </w:rPr>
        <w:t xml:space="preserve"> № 14 к административному регламенту.</w:t>
      </w:r>
    </w:p>
    <w:p>
      <w:pPr>
        <w:pStyle w:val="Normal"/>
        <w:widowControl w:val="false"/>
        <w:ind w:firstLine="709"/>
        <w:jc w:val="both"/>
        <w:rPr>
          <w:color w:val="000000"/>
        </w:rPr>
      </w:pPr>
      <w:r>
        <w:rPr>
          <w:color w:val="000000"/>
          <w:sz w:val="26"/>
          <w:szCs w:val="26"/>
          <w:lang w:eastAsia="ru-RU"/>
        </w:rPr>
        <w:t xml:space="preserve">3.6.12. </w:t>
      </w:r>
      <w:r>
        <w:rPr>
          <w:color w:val="000000"/>
          <w:sz w:val="26"/>
          <w:szCs w:val="26"/>
          <w:shd w:fill="auto" w:val="clear"/>
          <w:lang w:eastAsia="ru-RU"/>
        </w:rPr>
        <w:t xml:space="preserve">Срок, указанный в абзаце втором пункта 3.6.9. подраздела 3.6. раздела 3 административного регламента, продлевается в случаях, определенных пунктом 21 Правил. </w:t>
      </w:r>
    </w:p>
    <w:p>
      <w:pPr>
        <w:pStyle w:val="Normal"/>
        <w:widowControl w:val="false"/>
        <w:ind w:firstLine="709"/>
        <w:jc w:val="both"/>
        <w:rPr>
          <w:color w:val="000000"/>
        </w:rPr>
      </w:pPr>
      <w:r>
        <w:rPr>
          <w:color w:val="000000"/>
          <w:sz w:val="26"/>
          <w:szCs w:val="26"/>
          <w:shd w:fill="auto" w:val="clear"/>
          <w:lang w:eastAsia="ru-RU"/>
        </w:rPr>
        <w:t>В последний рабочий день срока проведения выездной оценки, указанного                       в абзаце втором пункта 3.6.9. подраздела 3.6. раздела 3 административного регламента,  в случаях, определенных пунктом 21 Правил должностное лицо министерства, уполномоченное на проведение выездной оценки, готовит проект приказа о продлении срока</w:t>
      </w:r>
      <w:bookmarkStart w:id="15" w:name="_GoBack_Копия_1"/>
      <w:bookmarkEnd w:id="15"/>
      <w:r>
        <w:rPr>
          <w:color w:val="000000"/>
          <w:sz w:val="26"/>
          <w:szCs w:val="26"/>
          <w:shd w:fill="auto" w:val="clear"/>
          <w:lang w:eastAsia="ru-RU"/>
        </w:rPr>
        <w:t xml:space="preserve"> проведения выездной оценки по форме согласно приложению № 15 к административному регламенту.</w:t>
      </w:r>
    </w:p>
    <w:p>
      <w:pPr>
        <w:pStyle w:val="Normal"/>
        <w:widowControl w:val="false"/>
        <w:ind w:firstLine="709"/>
        <w:jc w:val="both"/>
        <w:rPr>
          <w:color w:val="000000"/>
          <w:highlight w:val="none"/>
          <w:shd w:fill="auto" w:val="clear"/>
        </w:rPr>
      </w:pPr>
      <w:r>
        <w:rPr>
          <w:color w:val="000000"/>
          <w:sz w:val="26"/>
          <w:szCs w:val="26"/>
          <w:shd w:fill="auto" w:val="clear"/>
          <w:lang w:eastAsia="ru-RU"/>
        </w:rPr>
        <w:t>Уполномоченное должностное лицо министерства подписывает проект приказа о продлении срока проведения выездной оценки после чего приказ регистрируется в журнале регистрации приказов о проведения оценки соответствия заявителя лицензионным требованиям и (или) обязательным требованиям в рамках предоставления государственной услуги по форме согласно приложению № 11 к административному регламенту.</w:t>
      </w:r>
    </w:p>
    <w:p>
      <w:pPr>
        <w:pStyle w:val="Normal"/>
        <w:widowControl w:val="false"/>
        <w:ind w:firstLine="709"/>
        <w:jc w:val="both"/>
        <w:rPr>
          <w:color w:val="000000"/>
        </w:rPr>
      </w:pPr>
      <w:r>
        <w:rPr>
          <w:color w:val="000000"/>
          <w:sz w:val="26"/>
          <w:szCs w:val="26"/>
          <w:highlight w:val="white"/>
          <w:lang w:eastAsia="ru-RU"/>
        </w:rPr>
        <w:t>О продлении срока проведения выездной оценки заявитель уведомляется в течение 3 (трех) рабочих дней с момента регистрации приказа о продлении срока проведения выездной оценки посредствам</w:t>
      </w:r>
      <w:r>
        <w:rPr>
          <w:color w:val="000000"/>
          <w:sz w:val="26"/>
          <w:szCs w:val="26"/>
          <w:shd w:fill="auto" w:val="clear"/>
          <w:lang w:eastAsia="ru-RU"/>
        </w:rPr>
        <w:t xml:space="preserve"> ЕПГУ, или информационной системы мониторинга, или </w:t>
      </w:r>
      <w:r>
        <w:rPr>
          <w:b w:val="false"/>
          <w:i w:val="false"/>
          <w:caps w:val="false"/>
          <w:smallCaps w:val="false"/>
          <w:color w:val="000000"/>
          <w:spacing w:val="0"/>
          <w:sz w:val="26"/>
          <w:szCs w:val="26"/>
          <w:shd w:fill="auto" w:val="clear"/>
        </w:rPr>
        <w:t>по адресу электронной почты по которому министерство осуществляет переписку, нап</w:t>
      </w:r>
      <w:r>
        <w:rPr>
          <w:b w:val="false"/>
          <w:i w:val="false"/>
          <w:caps w:val="false"/>
          <w:smallCaps w:val="false"/>
          <w:color w:val="000000"/>
          <w:spacing w:val="0"/>
          <w:sz w:val="26"/>
          <w:szCs w:val="26"/>
        </w:rPr>
        <w:t>равление решений, извещений, уведо</w:t>
      </w:r>
      <w:r>
        <w:rPr>
          <w:b w:val="false"/>
          <w:i w:val="false"/>
          <w:caps w:val="false"/>
          <w:smallCaps w:val="false"/>
          <w:color w:val="000000"/>
          <w:spacing w:val="0"/>
          <w:sz w:val="26"/>
          <w:szCs w:val="26"/>
          <w:shd w:fill="auto" w:val="clear"/>
        </w:rPr>
        <w:t>млений.</w:t>
      </w:r>
    </w:p>
    <w:p>
      <w:pPr>
        <w:pStyle w:val="Normal"/>
        <w:widowControl w:val="false"/>
        <w:ind w:firstLine="709"/>
        <w:jc w:val="both"/>
        <w:rPr>
          <w:color w:val="000000"/>
        </w:rPr>
      </w:pPr>
      <w:r>
        <w:rPr>
          <w:color w:val="000000"/>
          <w:sz w:val="26"/>
          <w:szCs w:val="26"/>
          <w:shd w:fill="auto" w:val="clear"/>
        </w:rPr>
        <w:t xml:space="preserve">В последний рабочий день срока, определенного </w:t>
      </w:r>
      <w:r>
        <w:rPr>
          <w:b w:val="false"/>
          <w:i w:val="false"/>
          <w:caps w:val="false"/>
          <w:smallCaps w:val="false"/>
          <w:strike w:val="false"/>
          <w:dstrike w:val="false"/>
          <w:color w:val="000000"/>
          <w:spacing w:val="0"/>
          <w:sz w:val="26"/>
          <w:szCs w:val="26"/>
          <w:u w:val="none"/>
          <w:effect w:val="none"/>
          <w:shd w:fill="auto" w:val="clear"/>
        </w:rPr>
        <w:t>частями 20</w:t>
      </w:r>
      <w:r>
        <w:rPr>
          <w:b w:val="false"/>
          <w:i w:val="false"/>
          <w:caps w:val="false"/>
          <w:smallCaps w:val="false"/>
          <w:color w:val="000000"/>
          <w:spacing w:val="0"/>
          <w:sz w:val="26"/>
          <w:szCs w:val="26"/>
          <w:shd w:fill="auto" w:val="clear"/>
        </w:rPr>
        <w:t>, </w:t>
      </w:r>
      <w:r>
        <w:rPr>
          <w:b w:val="false"/>
          <w:i w:val="false"/>
          <w:caps w:val="false"/>
          <w:smallCaps w:val="false"/>
          <w:strike w:val="false"/>
          <w:dstrike w:val="false"/>
          <w:color w:val="000000"/>
          <w:spacing w:val="0"/>
          <w:sz w:val="26"/>
          <w:szCs w:val="26"/>
          <w:u w:val="none"/>
          <w:effect w:val="none"/>
          <w:shd w:fill="auto" w:val="clear"/>
        </w:rPr>
        <w:t>25.2</w:t>
      </w:r>
      <w:r>
        <w:rPr>
          <w:caps w:val="false"/>
          <w:smallCaps w:val="false"/>
          <w:color w:val="000000"/>
          <w:spacing w:val="0"/>
          <w:sz w:val="26"/>
          <w:szCs w:val="26"/>
          <w:shd w:fill="auto" w:val="clear"/>
        </w:rPr>
        <w:t> </w:t>
      </w:r>
      <w:r>
        <w:rPr>
          <w:b w:val="false"/>
          <w:i w:val="false"/>
          <w:caps w:val="false"/>
          <w:smallCaps w:val="false"/>
          <w:color w:val="000000"/>
          <w:spacing w:val="0"/>
          <w:sz w:val="26"/>
          <w:szCs w:val="26"/>
          <w:shd w:fill="auto" w:val="clear"/>
        </w:rPr>
        <w:t>и </w:t>
      </w:r>
      <w:bookmarkStart w:id="16" w:name="ext-gen1966_Копия_1"/>
      <w:bookmarkEnd w:id="16"/>
      <w:r>
        <w:rPr>
          <w:b w:val="false"/>
          <w:i w:val="false"/>
          <w:caps w:val="false"/>
          <w:smallCaps w:val="false"/>
          <w:strike w:val="false"/>
          <w:dstrike w:val="false"/>
          <w:color w:val="000000"/>
          <w:spacing w:val="0"/>
          <w:sz w:val="26"/>
          <w:szCs w:val="26"/>
          <w:u w:val="none"/>
          <w:effect w:val="none"/>
          <w:shd w:fill="auto" w:val="clear"/>
        </w:rPr>
        <w:t>37 статьи 8</w:t>
      </w:r>
      <w:r>
        <w:rPr>
          <w:caps w:val="false"/>
          <w:smallCaps w:val="false"/>
          <w:color w:val="000000"/>
          <w:spacing w:val="0"/>
          <w:sz w:val="26"/>
          <w:szCs w:val="26"/>
          <w:shd w:fill="auto" w:val="clear"/>
        </w:rPr>
        <w:t> </w:t>
      </w:r>
      <w:r>
        <w:rPr>
          <w:b w:val="false"/>
          <w:i w:val="false"/>
          <w:caps w:val="false"/>
          <w:smallCaps w:val="false"/>
          <w:strike w:val="false"/>
          <w:dstrike w:val="false"/>
          <w:color w:val="000000"/>
          <w:spacing w:val="0"/>
          <w:sz w:val="26"/>
          <w:szCs w:val="26"/>
          <w:u w:val="none"/>
          <w:effect w:val="none"/>
          <w:shd w:fill="auto" w:val="clear"/>
        </w:rPr>
        <w:t>Федерального закона № 203-ФЗ</w:t>
      </w:r>
      <w:r>
        <w:rPr>
          <w:b w:val="false"/>
          <w:i w:val="false"/>
          <w:caps w:val="false"/>
          <w:smallCaps w:val="false"/>
          <w:color w:val="000000"/>
          <w:spacing w:val="0"/>
          <w:sz w:val="26"/>
          <w:szCs w:val="26"/>
          <w:shd w:fill="auto" w:val="clear"/>
        </w:rPr>
        <w:t xml:space="preserve"> д</w:t>
      </w:r>
      <w:r>
        <w:rPr>
          <w:b w:val="false"/>
          <w:i w:val="false"/>
          <w:caps w:val="false"/>
          <w:smallCaps w:val="false"/>
          <w:color w:val="000000"/>
          <w:spacing w:val="0"/>
          <w:sz w:val="26"/>
          <w:szCs w:val="26"/>
          <w:shd w:fill="auto" w:val="clear"/>
          <w:lang w:eastAsia="ru-RU"/>
        </w:rPr>
        <w:t xml:space="preserve">олжностное лицо министерства, </w:t>
      </w:r>
      <w:r>
        <w:rPr>
          <w:b w:val="false"/>
          <w:i w:val="false"/>
          <w:caps w:val="false"/>
          <w:smallCaps w:val="false"/>
          <w:color w:val="000000"/>
          <w:spacing w:val="0"/>
          <w:sz w:val="26"/>
          <w:szCs w:val="26"/>
          <w:lang w:eastAsia="ru-RU"/>
        </w:rPr>
        <w:t>уполномоченное на проведение выездной оценки, готовит проект решен</w:t>
      </w:r>
      <w:r>
        <w:rPr>
          <w:b w:val="false"/>
          <w:i w:val="false"/>
          <w:caps w:val="false"/>
          <w:smallCaps w:val="false"/>
          <w:color w:val="000000"/>
          <w:spacing w:val="0"/>
          <w:sz w:val="26"/>
          <w:szCs w:val="26"/>
          <w:shd w:fill="auto" w:val="clear"/>
          <w:lang w:eastAsia="ru-RU"/>
        </w:rPr>
        <w:t>ия о продлении срока принятия решения о предоставлении государственной услуги по форме согласно приложению № 16 к административному регламенту.</w:t>
      </w:r>
    </w:p>
    <w:p>
      <w:pPr>
        <w:pStyle w:val="Normal"/>
        <w:widowControl w:val="false"/>
        <w:ind w:firstLine="709"/>
        <w:jc w:val="both"/>
        <w:rPr/>
      </w:pPr>
      <w:r>
        <w:rPr>
          <w:color w:val="000000"/>
          <w:sz w:val="26"/>
          <w:szCs w:val="26"/>
          <w:shd w:fill="auto" w:val="clear"/>
          <w:lang w:eastAsia="ru-RU"/>
        </w:rPr>
        <w:t xml:space="preserve">Уполномоченное должностное лицо министерства подписывает решение о продлении срока принятия решения о предоставлении государственной услуги, после чего решение подлежит регистрации </w:t>
      </w:r>
      <w:r>
        <w:rPr>
          <w:b w:val="false"/>
          <w:bCs w:val="false"/>
          <w:color w:val="000000"/>
          <w:sz w:val="26"/>
          <w:szCs w:val="26"/>
          <w:shd w:fill="auto" w:val="clear"/>
          <w:lang w:eastAsia="ru-RU"/>
        </w:rPr>
        <w:t>в журнале регистрации решений о выдаче, внесении изменени</w:t>
      </w:r>
      <w:r>
        <w:rPr>
          <w:b w:val="false"/>
          <w:bCs w:val="false"/>
          <w:color w:val="000000"/>
          <w:sz w:val="26"/>
          <w:szCs w:val="26"/>
          <w:lang w:eastAsia="ru-RU"/>
        </w:rPr>
        <w:t xml:space="preserve">й в реестр лицензий, продлении срока действия, прекращении действия лицензии на  розничную торговлю </w:t>
      </w:r>
      <w:r>
        <w:rPr>
          <w:rStyle w:val="Emphasis"/>
          <w:rFonts w:cs="Times New Roman"/>
          <w:b w:val="false"/>
          <w:bCs w:val="false"/>
          <w:i w:val="false"/>
          <w:caps w:val="false"/>
          <w:smallCaps w:val="false"/>
          <w:color w:val="000000"/>
          <w:spacing w:val="0"/>
          <w:sz w:val="26"/>
          <w:szCs w:val="26"/>
          <w:shd w:fill="auto" w:val="clear"/>
          <w:lang w:eastAsia="ru-RU"/>
        </w:rPr>
        <w:t>табачной продукции и никотинсодержащей продукции или  развозную торговлю табачной продукции и никотинсодержащей продукции</w:t>
      </w:r>
      <w:r>
        <w:rPr>
          <w:b w:val="false"/>
          <w:bCs w:val="false"/>
          <w:color w:val="000000"/>
          <w:sz w:val="26"/>
          <w:szCs w:val="26"/>
          <w:lang w:eastAsia="ru-RU"/>
        </w:rPr>
        <w:t xml:space="preserve"> согласно приложению № 17 к административному регл</w:t>
      </w:r>
      <w:r>
        <w:rPr>
          <w:color w:val="000000"/>
          <w:sz w:val="26"/>
          <w:szCs w:val="26"/>
          <w:lang w:eastAsia="ru-RU"/>
        </w:rPr>
        <w:t>аменту.</w:t>
      </w:r>
    </w:p>
    <w:p>
      <w:pPr>
        <w:pStyle w:val="Normal"/>
        <w:widowControl w:val="false"/>
        <w:ind w:firstLine="709"/>
        <w:jc w:val="both"/>
        <w:rPr>
          <w:color w:val="000000"/>
        </w:rPr>
      </w:pPr>
      <w:r>
        <w:rPr>
          <w:color w:val="000000"/>
          <w:sz w:val="26"/>
          <w:szCs w:val="26"/>
          <w:lang w:eastAsia="ru-RU"/>
        </w:rPr>
        <w:t xml:space="preserve">О продлении срока принятия решения о предоставлении государственной услуги заявитель уведомляется в течение 3 (трех) рабочих дней с момента регистрации решения о продлении срока принятия решения о предоставлении государственной услуги </w:t>
      </w:r>
      <w:r>
        <w:rPr>
          <w:color w:val="000000"/>
          <w:sz w:val="26"/>
          <w:szCs w:val="26"/>
          <w:highlight w:val="white"/>
          <w:lang w:eastAsia="ru-RU"/>
        </w:rPr>
        <w:t xml:space="preserve">посредствам ЕПГУ, или информационной системы мониторинга, или </w:t>
      </w:r>
      <w:r>
        <w:rPr>
          <w:b w:val="false"/>
          <w:i w:val="false"/>
          <w:caps w:val="false"/>
          <w:smallCaps w:val="false"/>
          <w:color w:val="000000"/>
          <w:spacing w:val="0"/>
          <w:sz w:val="26"/>
          <w:szCs w:val="26"/>
          <w:lang w:eastAsia="ru-RU"/>
        </w:rPr>
        <w:t>по адресу электронной почты по которому министерство осуществляет переписку, направление решений, извещений, уведомлений.</w:t>
      </w:r>
    </w:p>
    <w:p>
      <w:pPr>
        <w:pStyle w:val="Normal"/>
        <w:widowControl w:val="false"/>
        <w:ind w:firstLine="709"/>
        <w:jc w:val="both"/>
        <w:rPr>
          <w:color w:val="000000"/>
        </w:rPr>
      </w:pPr>
      <w:r>
        <w:rPr>
          <w:color w:val="000000"/>
          <w:sz w:val="26"/>
          <w:szCs w:val="26"/>
          <w:lang w:eastAsia="ru-RU"/>
        </w:rPr>
        <w:t>По результатам проведения выездн</w:t>
      </w:r>
      <w:r>
        <w:rPr>
          <w:color w:val="000000"/>
          <w:sz w:val="26"/>
          <w:szCs w:val="26"/>
          <w:shd w:fill="auto" w:val="clear"/>
          <w:lang w:eastAsia="ru-RU"/>
        </w:rPr>
        <w:t>ой оценки должностное лицо министерства, проводившие выездную оценку, составляет акт выездной оценки или а</w:t>
      </w:r>
      <w:r>
        <w:rPr>
          <w:color w:val="000000"/>
          <w:sz w:val="26"/>
          <w:szCs w:val="26"/>
          <w:lang w:eastAsia="ru-RU"/>
        </w:rPr>
        <w:t>кт о невозможности проведения выездной оценки в соответствии с пунктами 3.6.9 - 3.6.11. подраздела 3.6. раздела 3 административного регламента.</w:t>
      </w:r>
    </w:p>
    <w:p>
      <w:pPr>
        <w:pStyle w:val="Normal"/>
        <w:ind w:firstLine="709"/>
        <w:jc w:val="both"/>
        <w:rPr>
          <w:color w:val="000000"/>
        </w:rPr>
      </w:pPr>
      <w:r>
        <w:rPr>
          <w:color w:val="000000"/>
          <w:sz w:val="26"/>
          <w:szCs w:val="26"/>
        </w:rPr>
        <w:t>3.6.13. Результатом проведения процедуры выездной оценки является акт выездной оценки или акт о невозможности проведения выездной оценки.</w:t>
      </w:r>
    </w:p>
    <w:p>
      <w:pPr>
        <w:pStyle w:val="Normal"/>
        <w:ind w:firstLine="709"/>
        <w:jc w:val="both"/>
        <w:rPr>
          <w:b/>
          <w:color w:val="000000"/>
          <w:sz w:val="26"/>
          <w:szCs w:val="26"/>
          <w:lang w:eastAsia="ru-RU"/>
        </w:rPr>
      </w:pPr>
      <w:r>
        <w:rPr>
          <w:b/>
          <w:color w:val="000000"/>
          <w:sz w:val="26"/>
          <w:szCs w:val="26"/>
          <w:lang w:eastAsia="ru-RU"/>
        </w:rPr>
      </w:r>
    </w:p>
    <w:p>
      <w:pPr>
        <w:pStyle w:val="Normal"/>
        <w:widowControl w:val="false"/>
        <w:jc w:val="center"/>
        <w:rPr>
          <w:color w:val="000000"/>
          <w:sz w:val="26"/>
          <w:szCs w:val="26"/>
        </w:rPr>
      </w:pPr>
      <w:r>
        <w:rPr>
          <w:b/>
          <w:color w:val="000000"/>
          <w:sz w:val="26"/>
          <w:szCs w:val="26"/>
        </w:rPr>
        <w:t>3.7.</w:t>
      </w:r>
      <w:r>
        <w:rPr>
          <w:color w:val="000000"/>
          <w:sz w:val="26"/>
          <w:szCs w:val="26"/>
        </w:rPr>
        <w:t> </w:t>
      </w:r>
      <w:r>
        <w:rPr>
          <w:b/>
          <w:color w:val="000000"/>
          <w:sz w:val="26"/>
          <w:szCs w:val="26"/>
        </w:rPr>
        <w:t>Принятие решения о предоставлении (об отказе в предоставлении) государственной услуги</w:t>
      </w:r>
    </w:p>
    <w:p>
      <w:pPr>
        <w:pStyle w:val="Normal"/>
        <w:widowControl w:val="false"/>
        <w:ind w:firstLine="540"/>
        <w:jc w:val="center"/>
        <w:rPr>
          <w:color w:val="000000"/>
          <w:sz w:val="26"/>
          <w:szCs w:val="26"/>
        </w:rPr>
      </w:pPr>
      <w:r>
        <w:rPr>
          <w:color w:val="000000"/>
          <w:sz w:val="26"/>
          <w:szCs w:val="26"/>
        </w:rPr>
      </w:r>
    </w:p>
    <w:p>
      <w:pPr>
        <w:pStyle w:val="Normal"/>
        <w:widowControl w:val="false"/>
        <w:ind w:firstLine="709"/>
        <w:jc w:val="both"/>
        <w:rPr>
          <w:color w:val="000000"/>
          <w:sz w:val="26"/>
          <w:szCs w:val="26"/>
          <w:highlight w:val="none"/>
          <w:shd w:fill="auto" w:val="clear"/>
        </w:rPr>
      </w:pPr>
      <w:r>
        <w:rPr>
          <w:color w:val="000000"/>
          <w:sz w:val="26"/>
          <w:szCs w:val="26"/>
          <w:shd w:fill="auto" w:val="clear"/>
        </w:rPr>
        <w:t xml:space="preserve">3.7.1. Основания для отказа в предоставлении государственной </w:t>
      </w:r>
      <w:r>
        <w:rPr>
          <w:color w:val="000000"/>
          <w:sz w:val="26"/>
          <w:szCs w:val="26"/>
          <w:shd w:fill="auto" w:val="clear"/>
        </w:rPr>
        <w:br w:type="textWrapping" w:clear="all"/>
      </w:r>
      <w:r>
        <w:rPr>
          <w:color w:val="000000"/>
          <w:sz w:val="26"/>
          <w:szCs w:val="26"/>
          <w:shd w:fill="auto" w:val="clear"/>
        </w:rPr>
        <w:t>услуги приведены в приложении № 4 к административному регламенту.</w:t>
      </w:r>
    </w:p>
    <w:p>
      <w:pPr>
        <w:pStyle w:val="Normal"/>
        <w:widowControl w:val="false"/>
        <w:ind w:firstLine="709"/>
        <w:jc w:val="both"/>
        <w:rPr>
          <w:color w:val="000000"/>
          <w:sz w:val="26"/>
          <w:szCs w:val="26"/>
        </w:rPr>
      </w:pPr>
      <w:r>
        <w:rPr>
          <w:color w:val="000000"/>
          <w:sz w:val="26"/>
          <w:szCs w:val="26"/>
          <w:shd w:fill="auto" w:val="clear"/>
        </w:rPr>
        <w:t>3.7.2. </w:t>
      </w:r>
      <w:r>
        <w:rPr>
          <w:color w:val="000000"/>
          <w:sz w:val="26"/>
          <w:szCs w:val="26"/>
          <w:shd w:fill="auto" w:val="clear"/>
          <w:lang w:eastAsia="ru-RU"/>
        </w:rPr>
        <w:t xml:space="preserve">В случае если в ходе оценки соответствия заявителя не выявлены основания для отказа в предоставлении государственной услуги, приведенным </w:t>
      </w:r>
      <w:r>
        <w:rPr>
          <w:color w:val="000000"/>
          <w:sz w:val="26"/>
          <w:szCs w:val="26"/>
          <w:shd w:fill="auto" w:val="clear"/>
        </w:rPr>
        <w:t>в приложении № 4 к административному регламенту</w:t>
      </w:r>
      <w:r>
        <w:rPr>
          <w:color w:val="000000"/>
          <w:sz w:val="26"/>
          <w:szCs w:val="26"/>
          <w:shd w:fill="auto" w:val="clear"/>
          <w:lang w:eastAsia="ru-RU"/>
        </w:rPr>
        <w:t>, должн</w:t>
      </w:r>
      <w:r>
        <w:rPr>
          <w:color w:val="000000"/>
          <w:sz w:val="26"/>
          <w:szCs w:val="26"/>
          <w:lang w:eastAsia="ru-RU"/>
        </w:rPr>
        <w:t>остное лицо министерства в срок не более 2 рабочих дней со дня завершения проведения оценки соответствия заявителя подготавливает проект решения о предоставлении государственной услуги по формам согласно приложения</w:t>
      </w:r>
      <w:r>
        <w:rPr>
          <w:color w:val="000000"/>
          <w:sz w:val="26"/>
          <w:szCs w:val="26"/>
          <w:shd w:fill="auto" w:val="clear"/>
          <w:lang w:eastAsia="ru-RU"/>
        </w:rPr>
        <w:t>м № 18-21 к административному регламенту в соответствии с идентификаторами категорий (признаков) заявителей, приведенных в приложении № 2 к административному регламенту.</w:t>
      </w:r>
    </w:p>
    <w:p>
      <w:pPr>
        <w:pStyle w:val="Normal"/>
        <w:widowControl w:val="false"/>
        <w:ind w:firstLine="709"/>
        <w:jc w:val="both"/>
        <w:rPr>
          <w:color w:val="000000"/>
          <w:sz w:val="26"/>
          <w:szCs w:val="26"/>
        </w:rPr>
      </w:pPr>
      <w:r>
        <w:rPr>
          <w:color w:val="000000"/>
          <w:sz w:val="26"/>
          <w:szCs w:val="26"/>
          <w:shd w:fill="auto" w:val="clear"/>
        </w:rPr>
        <w:t>3.7.3.</w:t>
      </w:r>
      <w:r>
        <w:rPr>
          <w:color w:val="000000"/>
          <w:sz w:val="26"/>
          <w:szCs w:val="26"/>
          <w:shd w:fill="auto" w:val="clear"/>
          <w:lang w:eastAsia="ru-RU"/>
        </w:rPr>
        <w:t xml:space="preserve"> В случае если в ходе оценки соответствия заявителя выявлены основания для отказа в предоставлении государственной услуги, приведенные </w:t>
      </w:r>
      <w:r>
        <w:rPr>
          <w:color w:val="000000"/>
          <w:sz w:val="26"/>
          <w:szCs w:val="26"/>
          <w:shd w:fill="auto" w:val="clear"/>
        </w:rPr>
        <w:t>в приложении № 4 к административному регламенту,</w:t>
      </w:r>
      <w:r>
        <w:rPr>
          <w:color w:val="000000"/>
          <w:sz w:val="26"/>
          <w:szCs w:val="26"/>
          <w:shd w:fill="auto" w:val="clear"/>
          <w:lang w:eastAsia="ru-RU"/>
        </w:rPr>
        <w:t xml:space="preserve"> должностное лицо министерства в срок не более 2 рабочих дней со дня завершения проведения оценки соответствия заявителя подготавливает проект решения об отказе в предоставлении государственной услуги по форме согласно приложению № 22 </w:t>
      </w:r>
      <w:r>
        <w:rPr>
          <w:color w:val="000000"/>
          <w:sz w:val="26"/>
          <w:szCs w:val="26"/>
          <w:lang w:eastAsia="ru-RU"/>
        </w:rPr>
        <w:t>к административному регламенту в соответствии с идентификаторами категорий (признаков) заяв</w:t>
      </w:r>
      <w:r>
        <w:rPr>
          <w:color w:val="000000"/>
          <w:sz w:val="26"/>
          <w:szCs w:val="26"/>
          <w:shd w:fill="auto" w:val="clear"/>
          <w:lang w:eastAsia="ru-RU"/>
        </w:rPr>
        <w:t>ителей, приведенных в приложении № 2 к административному регламенту.</w:t>
      </w:r>
    </w:p>
    <w:p>
      <w:pPr>
        <w:pStyle w:val="Normal"/>
        <w:widowControl w:val="false"/>
        <w:ind w:firstLine="709"/>
        <w:jc w:val="both"/>
        <w:rPr>
          <w:color w:val="000000"/>
          <w:sz w:val="26"/>
          <w:szCs w:val="26"/>
          <w:highlight w:val="none"/>
          <w:shd w:fill="auto" w:val="clear"/>
        </w:rPr>
      </w:pPr>
      <w:r>
        <w:rPr>
          <w:color w:val="000000"/>
          <w:sz w:val="26"/>
          <w:szCs w:val="26"/>
          <w:shd w:fill="auto" w:val="clear"/>
        </w:rPr>
        <w:t xml:space="preserve">3.7.4. </w:t>
      </w:r>
      <w:r>
        <w:rPr>
          <w:color w:val="000000"/>
          <w:sz w:val="26"/>
          <w:szCs w:val="26"/>
          <w:shd w:fill="auto" w:val="clear"/>
          <w:lang w:eastAsia="ru-RU"/>
        </w:rPr>
        <w:t>Уполномоченное должностное лицо министерства в срок не более 1 рабочего дня со дня получения материалов лицензионного дела и проекта решения рассматривает их:</w:t>
      </w:r>
    </w:p>
    <w:p>
      <w:pPr>
        <w:pStyle w:val="Normal"/>
        <w:widowControl w:val="false"/>
        <w:ind w:firstLine="709"/>
        <w:jc w:val="both"/>
        <w:rPr>
          <w:color w:val="000000"/>
          <w:sz w:val="26"/>
          <w:szCs w:val="26"/>
        </w:rPr>
      </w:pPr>
      <w:r>
        <w:rPr>
          <w:color w:val="000000"/>
          <w:sz w:val="26"/>
          <w:szCs w:val="26"/>
          <w:lang w:eastAsia="ru-RU"/>
        </w:rPr>
        <w:t xml:space="preserve">1) в случае отсутствия оснований для отказа в предоставлении государственной услуги, приведенных </w:t>
      </w:r>
      <w:r>
        <w:rPr>
          <w:color w:val="000000"/>
          <w:sz w:val="26"/>
          <w:szCs w:val="26"/>
          <w:shd w:fill="auto" w:val="clear"/>
        </w:rPr>
        <w:t>в приложении № 4 к административному регламенту</w:t>
      </w:r>
      <w:r>
        <w:rPr>
          <w:color w:val="000000"/>
          <w:sz w:val="26"/>
          <w:szCs w:val="26"/>
          <w:shd w:fill="auto" w:val="clear"/>
          <w:lang w:eastAsia="ru-RU"/>
        </w:rPr>
        <w:t>, принимает решение о предоставлении государственной услуги.</w:t>
      </w:r>
    </w:p>
    <w:p>
      <w:pPr>
        <w:pStyle w:val="Normal"/>
        <w:widowControl w:val="false"/>
        <w:ind w:firstLine="709"/>
        <w:jc w:val="both"/>
        <w:rPr>
          <w:color w:val="000000"/>
          <w:sz w:val="26"/>
          <w:szCs w:val="26"/>
          <w:highlight w:val="none"/>
          <w:shd w:fill="auto" w:val="clear"/>
        </w:rPr>
      </w:pPr>
      <w:r>
        <w:rPr>
          <w:color w:val="000000"/>
          <w:sz w:val="26"/>
          <w:szCs w:val="26"/>
          <w:shd w:fill="auto" w:val="clear"/>
          <w:lang w:eastAsia="ru-RU"/>
        </w:rPr>
        <w:t xml:space="preserve">2) в случае установления оснований для отказа в предоставлении государственной услуги, приведенных </w:t>
      </w:r>
      <w:r>
        <w:rPr>
          <w:color w:val="000000"/>
          <w:sz w:val="26"/>
          <w:szCs w:val="26"/>
          <w:shd w:fill="auto" w:val="clear"/>
        </w:rPr>
        <w:t xml:space="preserve">в приложении № 4 к административному регламенту </w:t>
      </w:r>
      <w:r>
        <w:rPr>
          <w:color w:val="000000"/>
          <w:sz w:val="26"/>
          <w:szCs w:val="26"/>
          <w:shd w:fill="auto" w:val="clear"/>
          <w:lang w:eastAsia="ru-RU"/>
        </w:rPr>
        <w:t>принимает решение об отказе в предоставлении государственной услуги.</w:t>
      </w:r>
    </w:p>
    <w:p>
      <w:pPr>
        <w:pStyle w:val="Normal"/>
        <w:widowControl w:val="false"/>
        <w:ind w:firstLine="709"/>
        <w:jc w:val="both"/>
        <w:rPr/>
      </w:pPr>
      <w:r>
        <w:rPr>
          <w:color w:val="000000"/>
          <w:sz w:val="26"/>
          <w:szCs w:val="26"/>
          <w:shd w:fill="auto" w:val="clear"/>
          <w:lang w:eastAsia="ru-RU"/>
        </w:rPr>
        <w:t>3.7.5. Должностное лицо министерства в день получения принятого решения  регистри</w:t>
      </w:r>
      <w:r>
        <w:rPr>
          <w:b w:val="false"/>
          <w:bCs w:val="false"/>
          <w:color w:val="000000"/>
          <w:sz w:val="26"/>
          <w:szCs w:val="26"/>
          <w:shd w:fill="auto" w:val="clear"/>
          <w:lang w:eastAsia="ru-RU"/>
        </w:rPr>
        <w:t xml:space="preserve">рует принятое решение в журнале регистрации решений о выдаче, внесении изменений в реестр лицензий, продлении срока действия, прекращении действия лицензии на  розничную торговлю </w:t>
      </w:r>
      <w:r>
        <w:rPr>
          <w:rStyle w:val="Emphasis"/>
          <w:rFonts w:cs="Times New Roman"/>
          <w:b w:val="false"/>
          <w:bCs w:val="false"/>
          <w:i w:val="false"/>
          <w:caps w:val="false"/>
          <w:smallCaps w:val="false"/>
          <w:color w:val="000000"/>
          <w:spacing w:val="0"/>
          <w:sz w:val="26"/>
          <w:szCs w:val="26"/>
          <w:shd w:fill="auto" w:val="clear"/>
          <w:lang w:eastAsia="ru-RU"/>
        </w:rPr>
        <w:t>табачной продукции и никотинсодержащей продукции или  развозную торговлю табачной продукции и никотинсодержащей продукции</w:t>
      </w:r>
      <w:r>
        <w:rPr>
          <w:b w:val="false"/>
          <w:bCs w:val="false"/>
          <w:color w:val="000000"/>
          <w:sz w:val="26"/>
          <w:szCs w:val="26"/>
          <w:shd w:fill="auto" w:val="clear"/>
          <w:lang w:eastAsia="ru-RU"/>
        </w:rPr>
        <w:t xml:space="preserve"> согласно приложению № 17 к административ</w:t>
      </w:r>
      <w:r>
        <w:rPr>
          <w:color w:val="000000"/>
          <w:sz w:val="26"/>
          <w:szCs w:val="26"/>
          <w:shd w:fill="auto" w:val="clear"/>
          <w:lang w:eastAsia="ru-RU"/>
        </w:rPr>
        <w:t>ному регламенту.</w:t>
      </w:r>
    </w:p>
    <w:p>
      <w:pPr>
        <w:pStyle w:val="Normal"/>
        <w:widowControl w:val="false"/>
        <w:ind w:firstLine="709"/>
        <w:jc w:val="both"/>
        <w:rPr>
          <w:color w:val="000000"/>
          <w:sz w:val="26"/>
          <w:szCs w:val="26"/>
        </w:rPr>
      </w:pPr>
      <w:r>
        <w:rPr>
          <w:color w:val="000000"/>
          <w:sz w:val="26"/>
          <w:szCs w:val="26"/>
        </w:rPr>
        <w:t>3.7.6. Срок принятия решения о предоставлении или об отказе в предоставлении государственной услуги со дня завершения проведения оценки соответствия заявителя и (или) получения уполномоченным органо</w:t>
      </w:r>
      <w:r>
        <w:rPr>
          <w:color w:val="000000"/>
          <w:sz w:val="26"/>
          <w:szCs w:val="26"/>
          <w:shd w:fill="auto" w:val="clear"/>
        </w:rPr>
        <w:t xml:space="preserve">м необходимых для принятия решения документов и сведений составляет 3 (три) рабочих дня, </w:t>
      </w:r>
      <w:r>
        <w:rPr>
          <w:color w:val="000000"/>
          <w:sz w:val="26"/>
          <w:szCs w:val="26"/>
          <w:shd w:fill="auto" w:val="clear"/>
          <w:lang w:eastAsia="ru-RU"/>
        </w:rPr>
        <w:t>в пределах срока, определенного</w:t>
      </w:r>
      <w:r>
        <w:rPr>
          <w:b w:val="false"/>
          <w:i w:val="false"/>
          <w:caps w:val="false"/>
          <w:smallCaps w:val="false"/>
          <w:color w:val="000000"/>
          <w:spacing w:val="0"/>
          <w:sz w:val="26"/>
          <w:szCs w:val="26"/>
          <w:shd w:fill="auto" w:val="clear"/>
        </w:rPr>
        <w:t> </w:t>
      </w:r>
      <w:bookmarkStart w:id="17" w:name="ext-gen2127_Копия_1"/>
      <w:bookmarkEnd w:id="17"/>
      <w:r>
        <w:rPr>
          <w:b w:val="false"/>
          <w:i w:val="false"/>
          <w:caps w:val="false"/>
          <w:smallCaps w:val="false"/>
          <w:strike w:val="false"/>
          <w:dstrike w:val="false"/>
          <w:color w:val="000000"/>
          <w:spacing w:val="0"/>
          <w:sz w:val="26"/>
          <w:szCs w:val="26"/>
          <w:u w:val="none"/>
          <w:effect w:val="none"/>
          <w:shd w:fill="auto" w:val="clear"/>
        </w:rPr>
        <w:t>частями 20</w:t>
      </w:r>
      <w:r>
        <w:rPr>
          <w:b w:val="false"/>
          <w:i w:val="false"/>
          <w:caps w:val="false"/>
          <w:smallCaps w:val="false"/>
          <w:color w:val="000000"/>
          <w:spacing w:val="0"/>
          <w:sz w:val="26"/>
          <w:szCs w:val="26"/>
          <w:shd w:fill="auto" w:val="clear"/>
        </w:rPr>
        <w:t>, </w:t>
      </w:r>
      <w:r>
        <w:rPr>
          <w:b w:val="false"/>
          <w:i w:val="false"/>
          <w:caps w:val="false"/>
          <w:smallCaps w:val="false"/>
          <w:strike w:val="false"/>
          <w:dstrike w:val="false"/>
          <w:color w:val="000000"/>
          <w:spacing w:val="0"/>
          <w:sz w:val="26"/>
          <w:szCs w:val="26"/>
          <w:u w:val="none"/>
          <w:effect w:val="none"/>
          <w:shd w:fill="auto" w:val="clear"/>
        </w:rPr>
        <w:t>25.2</w:t>
      </w:r>
      <w:r>
        <w:rPr>
          <w:caps w:val="false"/>
          <w:smallCaps w:val="false"/>
          <w:color w:val="000000"/>
          <w:spacing w:val="0"/>
          <w:sz w:val="26"/>
          <w:szCs w:val="26"/>
          <w:shd w:fill="auto" w:val="clear"/>
        </w:rPr>
        <w:t> </w:t>
      </w:r>
      <w:r>
        <w:rPr>
          <w:b w:val="false"/>
          <w:i w:val="false"/>
          <w:caps w:val="false"/>
          <w:smallCaps w:val="false"/>
          <w:color w:val="000000"/>
          <w:spacing w:val="0"/>
          <w:sz w:val="26"/>
          <w:szCs w:val="26"/>
          <w:shd w:fill="auto" w:val="clear"/>
        </w:rPr>
        <w:t>и </w:t>
      </w:r>
      <w:bookmarkStart w:id="18" w:name="ext-gen1966_Копия_1_Копия_1"/>
      <w:bookmarkEnd w:id="18"/>
      <w:r>
        <w:rPr>
          <w:b w:val="false"/>
          <w:i w:val="false"/>
          <w:caps w:val="false"/>
          <w:smallCaps w:val="false"/>
          <w:strike w:val="false"/>
          <w:dstrike w:val="false"/>
          <w:color w:val="000000"/>
          <w:spacing w:val="0"/>
          <w:sz w:val="26"/>
          <w:szCs w:val="26"/>
          <w:u w:val="none"/>
          <w:effect w:val="none"/>
          <w:shd w:fill="auto" w:val="clear"/>
        </w:rPr>
        <w:t>37 статьи 8</w:t>
      </w:r>
      <w:r>
        <w:rPr>
          <w:caps w:val="false"/>
          <w:smallCaps w:val="false"/>
          <w:color w:val="000000"/>
          <w:spacing w:val="0"/>
          <w:sz w:val="26"/>
          <w:szCs w:val="26"/>
          <w:shd w:fill="auto" w:val="clear"/>
        </w:rPr>
        <w:t> </w:t>
      </w:r>
      <w:r>
        <w:rPr>
          <w:b w:val="false"/>
          <w:i w:val="false"/>
          <w:caps w:val="false"/>
          <w:smallCaps w:val="false"/>
          <w:strike w:val="false"/>
          <w:dstrike w:val="false"/>
          <w:color w:val="000000"/>
          <w:spacing w:val="0"/>
          <w:sz w:val="26"/>
          <w:szCs w:val="26"/>
          <w:u w:val="none"/>
          <w:effect w:val="none"/>
          <w:shd w:fill="auto" w:val="clear"/>
        </w:rPr>
        <w:t>Федерального закона № 203-ФЗ</w:t>
      </w:r>
      <w:r>
        <w:rPr>
          <w:b w:val="false"/>
          <w:i w:val="false"/>
          <w:caps w:val="false"/>
          <w:smallCaps w:val="false"/>
          <w:color w:val="000000"/>
          <w:spacing w:val="0"/>
          <w:sz w:val="26"/>
          <w:szCs w:val="26"/>
          <w:shd w:fill="auto" w:val="clear"/>
        </w:rPr>
        <w:t xml:space="preserve"> и </w:t>
      </w:r>
      <w:r>
        <w:rPr>
          <w:b w:val="false"/>
          <w:i w:val="false"/>
          <w:caps w:val="false"/>
          <w:smallCaps w:val="false"/>
          <w:strike w:val="false"/>
          <w:dstrike w:val="false"/>
          <w:color w:val="000000"/>
          <w:spacing w:val="0"/>
          <w:sz w:val="26"/>
          <w:szCs w:val="26"/>
          <w:u w:val="none"/>
          <w:effect w:val="none"/>
          <w:shd w:fill="auto" w:val="clear"/>
        </w:rPr>
        <w:t>абзацем четвертым пункта 16</w:t>
      </w:r>
      <w:r>
        <w:rPr>
          <w:caps w:val="false"/>
          <w:smallCaps w:val="false"/>
          <w:color w:val="000000"/>
          <w:spacing w:val="0"/>
          <w:sz w:val="26"/>
          <w:szCs w:val="26"/>
          <w:shd w:fill="auto" w:val="clear"/>
        </w:rPr>
        <w:t> </w:t>
      </w:r>
      <w:r>
        <w:rPr>
          <w:b w:val="false"/>
          <w:i w:val="false"/>
          <w:caps w:val="false"/>
          <w:smallCaps w:val="false"/>
          <w:color w:val="000000"/>
          <w:spacing w:val="0"/>
          <w:sz w:val="26"/>
          <w:szCs w:val="26"/>
          <w:shd w:fill="auto" w:val="clear"/>
        </w:rPr>
        <w:t>Правил</w:t>
      </w:r>
      <w:r>
        <w:rPr>
          <w:b w:val="false"/>
          <w:i w:val="false"/>
          <w:caps w:val="false"/>
          <w:smallCaps w:val="false"/>
          <w:color w:val="000000"/>
          <w:spacing w:val="0"/>
          <w:sz w:val="26"/>
          <w:szCs w:val="26"/>
          <w:shd w:fill="auto" w:val="clear"/>
          <w:lang w:eastAsia="ru-RU"/>
        </w:rPr>
        <w:t>.</w:t>
      </w:r>
    </w:p>
    <w:p>
      <w:pPr>
        <w:pStyle w:val="Normal"/>
        <w:ind w:firstLine="709"/>
        <w:jc w:val="both"/>
        <w:rPr>
          <w:b/>
          <w:color w:val="000000"/>
          <w:sz w:val="26"/>
          <w:szCs w:val="26"/>
          <w:lang w:eastAsia="ru-RU"/>
        </w:rPr>
      </w:pPr>
      <w:r>
        <w:rPr>
          <w:b/>
          <w:color w:val="000000"/>
          <w:sz w:val="26"/>
          <w:szCs w:val="26"/>
          <w:lang w:eastAsia="ru-RU"/>
        </w:rPr>
      </w:r>
    </w:p>
    <w:p>
      <w:pPr>
        <w:pStyle w:val="Normal"/>
        <w:widowControl w:val="false"/>
        <w:jc w:val="center"/>
        <w:rPr>
          <w:color w:val="000000"/>
          <w:sz w:val="26"/>
          <w:szCs w:val="26"/>
        </w:rPr>
      </w:pPr>
      <w:r>
        <w:rPr>
          <w:b/>
          <w:color w:val="000000"/>
          <w:sz w:val="26"/>
          <w:szCs w:val="26"/>
        </w:rPr>
        <w:t>3.8.</w:t>
      </w:r>
      <w:r>
        <w:rPr>
          <w:color w:val="000000"/>
          <w:sz w:val="26"/>
          <w:szCs w:val="26"/>
        </w:rPr>
        <w:t> </w:t>
      </w:r>
      <w:r>
        <w:rPr>
          <w:b/>
          <w:color w:val="000000"/>
          <w:sz w:val="26"/>
          <w:szCs w:val="26"/>
        </w:rPr>
        <w:t>Предоставление результата государственной услуги</w:t>
      </w:r>
    </w:p>
    <w:p>
      <w:pPr>
        <w:pStyle w:val="Normal"/>
        <w:widowControl w:val="false"/>
        <w:jc w:val="both"/>
        <w:rPr>
          <w:color w:val="000000"/>
          <w:sz w:val="26"/>
          <w:szCs w:val="26"/>
        </w:rPr>
      </w:pPr>
      <w:r>
        <w:rPr>
          <w:color w:val="000000"/>
          <w:sz w:val="26"/>
          <w:szCs w:val="26"/>
        </w:rPr>
      </w:r>
    </w:p>
    <w:p>
      <w:pPr>
        <w:pStyle w:val="Normal"/>
        <w:widowControl w:val="false"/>
        <w:ind w:firstLine="709"/>
        <w:jc w:val="both"/>
        <w:rPr>
          <w:color w:val="000000"/>
          <w:sz w:val="26"/>
          <w:szCs w:val="26"/>
        </w:rPr>
      </w:pPr>
      <w:r>
        <w:rPr>
          <w:color w:val="000000"/>
          <w:sz w:val="26"/>
          <w:szCs w:val="26"/>
        </w:rPr>
        <w:t xml:space="preserve">3.8.1. Результат предоставления государственной услуги предоставляется в </w:t>
      </w:r>
      <w:r>
        <w:rPr>
          <w:bCs/>
          <w:color w:val="000000"/>
          <w:sz w:val="26"/>
          <w:szCs w:val="26"/>
        </w:rPr>
        <w:t xml:space="preserve">срок 1 рабочий день со даты принятия решения о предоставлении </w:t>
      </w:r>
      <w:r>
        <w:rPr>
          <w:color w:val="000000"/>
          <w:sz w:val="26"/>
          <w:szCs w:val="26"/>
        </w:rPr>
        <w:t>или об отказе в предоставлении государственной услуги</w:t>
      </w:r>
      <w:r>
        <w:rPr>
          <w:bCs/>
          <w:color w:val="000000"/>
          <w:sz w:val="26"/>
          <w:szCs w:val="26"/>
        </w:rPr>
        <w:t xml:space="preserve"> и </w:t>
      </w:r>
      <w:r>
        <w:rPr>
          <w:color w:val="000000"/>
          <w:sz w:val="26"/>
          <w:szCs w:val="26"/>
        </w:rPr>
        <w:t>может быть получен способами, указанными в пункте 2.3.3 подраздела 2.3 раздела 2 административного регламента.</w:t>
      </w:r>
    </w:p>
    <w:p>
      <w:pPr>
        <w:pStyle w:val="Normal"/>
        <w:widowControl w:val="false"/>
        <w:ind w:firstLine="709"/>
        <w:jc w:val="both"/>
        <w:rPr>
          <w:color w:val="000000"/>
          <w:sz w:val="26"/>
          <w:szCs w:val="26"/>
        </w:rPr>
      </w:pPr>
      <w:r>
        <w:rPr>
          <w:color w:val="000000"/>
          <w:sz w:val="26"/>
          <w:szCs w:val="26"/>
          <w:lang w:eastAsia="ru-RU"/>
        </w:rPr>
        <w:t>3</w:t>
      </w:r>
      <w:r>
        <w:rPr>
          <w:color w:val="000000"/>
          <w:sz w:val="26"/>
          <w:szCs w:val="26"/>
          <w:shd w:fill="auto" w:val="clear"/>
          <w:lang w:eastAsia="ru-RU"/>
        </w:rPr>
        <w:t xml:space="preserve">.8.2. В случае подписания решения о </w:t>
      </w:r>
      <w:r>
        <w:rPr>
          <w:color w:val="000000"/>
          <w:sz w:val="26"/>
          <w:szCs w:val="26"/>
          <w:shd w:fill="auto" w:val="clear"/>
        </w:rPr>
        <w:t xml:space="preserve">предоставлении государственной услуги </w:t>
      </w:r>
      <w:r>
        <w:rPr>
          <w:color w:val="000000"/>
          <w:sz w:val="26"/>
          <w:szCs w:val="26"/>
          <w:shd w:fill="auto" w:val="clear"/>
          <w:lang w:eastAsia="ru-RU"/>
        </w:rPr>
        <w:t xml:space="preserve">уполномоченное должностное лицо министерства, в день </w:t>
      </w:r>
      <w:r>
        <w:rPr>
          <w:color w:val="000000"/>
          <w:sz w:val="26"/>
          <w:szCs w:val="26"/>
          <w:lang w:eastAsia="ru-RU"/>
        </w:rPr>
        <w:t>регистрации реш</w:t>
      </w:r>
      <w:r>
        <w:rPr>
          <w:color w:val="000000"/>
          <w:sz w:val="26"/>
          <w:szCs w:val="26"/>
          <w:shd w:fill="auto" w:val="clear"/>
          <w:lang w:eastAsia="ru-RU"/>
        </w:rPr>
        <w:t>ения направляет заявителю уведомление о внесении записи в реестр лицензий по форме</w:t>
      </w:r>
      <w:r>
        <w:rPr>
          <w:color w:val="000000"/>
          <w:sz w:val="26"/>
          <w:szCs w:val="26"/>
          <w:shd w:fill="FFFF00" w:val="clear"/>
          <w:lang w:eastAsia="ru-RU"/>
        </w:rPr>
        <w:t xml:space="preserve"> </w:t>
      </w:r>
      <w:r>
        <w:rPr>
          <w:color w:val="000000"/>
          <w:sz w:val="26"/>
          <w:szCs w:val="26"/>
          <w:shd w:fill="auto" w:val="clear"/>
          <w:lang w:eastAsia="ru-RU"/>
        </w:rPr>
        <w:t>согласно приложению № 23 к административному регламенту по ид</w:t>
      </w:r>
      <w:r>
        <w:rPr>
          <w:color w:val="000000"/>
          <w:sz w:val="26"/>
          <w:szCs w:val="26"/>
          <w:lang w:eastAsia="ru-RU"/>
        </w:rPr>
        <w:t>ентификаторам категорий (признаков) заявителей -</w:t>
      </w:r>
      <w:r>
        <w:rPr>
          <w:color w:val="000000"/>
          <w:sz w:val="26"/>
          <w:szCs w:val="26"/>
          <w:shd w:fill="auto" w:val="clear"/>
          <w:lang w:eastAsia="ru-RU"/>
        </w:rPr>
        <w:t xml:space="preserve"> </w:t>
      </w:r>
      <w:r>
        <w:rPr>
          <w:color w:val="000000"/>
          <w:sz w:val="26"/>
          <w:szCs w:val="26"/>
          <w:shd w:fill="auto" w:val="clear"/>
        </w:rPr>
        <w:t>А,Б,В,Г,Д,Е,Ж,З,Й,К,Л,М,Н,О приведенных в приложении № 2 к административному регламенту или</w:t>
      </w:r>
      <w:r>
        <w:rPr>
          <w:color w:val="000000"/>
          <w:sz w:val="26"/>
          <w:szCs w:val="26"/>
          <w:shd w:fill="auto" w:val="clear"/>
          <w:lang w:eastAsia="ru-RU"/>
        </w:rPr>
        <w:t xml:space="preserve"> по форме согласно приложению № 24 к административному регламенту по идентификаторам категорий (признаков) заявителей - И,П</w:t>
      </w:r>
      <w:r>
        <w:rPr>
          <w:color w:val="000000"/>
          <w:sz w:val="26"/>
          <w:szCs w:val="26"/>
          <w:shd w:fill="auto" w:val="clear"/>
        </w:rPr>
        <w:t>, приведенных в приложении № 3 к административному регламенту.</w:t>
      </w:r>
    </w:p>
    <w:p>
      <w:pPr>
        <w:pStyle w:val="Normal"/>
        <w:ind w:firstLine="540"/>
        <w:jc w:val="both"/>
        <w:rPr>
          <w:color w:val="auto"/>
          <w:sz w:val="26"/>
          <w:szCs w:val="26"/>
          <w:lang w:eastAsia="ru-RU"/>
        </w:rPr>
      </w:pPr>
      <w:r>
        <w:rPr>
          <w:b w:val="false"/>
          <w:bCs w:val="false"/>
          <w:color w:val="000000"/>
          <w:sz w:val="26"/>
          <w:szCs w:val="26"/>
          <w:shd w:fill="auto" w:val="clear"/>
          <w:lang w:eastAsia="ru-RU"/>
        </w:rPr>
        <w:t xml:space="preserve">Должностное лицо министерства в день подписания уведомления о внесении записи в реестр лицензий регистрирует уведомление в журнале </w:t>
      </w:r>
      <w:r>
        <w:rPr>
          <w:rStyle w:val="Emphasis"/>
          <w:rFonts w:eastAsia="Calibri"/>
          <w:b w:val="false"/>
          <w:bCs w:val="false"/>
          <w:i w:val="false"/>
          <w:color w:val="000000"/>
          <w:sz w:val="26"/>
          <w:szCs w:val="26"/>
          <w:shd w:fill="auto" w:val="clear"/>
          <w:lang w:eastAsia="ru-RU"/>
        </w:rPr>
        <w:t xml:space="preserve">Журнал </w:t>
      </w:r>
      <w:r>
        <w:rPr>
          <w:rStyle w:val="Emphasis"/>
          <w:rFonts w:eastAsia="Calibri"/>
          <w:b w:val="false"/>
          <w:bCs w:val="false"/>
          <w:i w:val="false"/>
          <w:caps w:val="false"/>
          <w:smallCaps w:val="false"/>
          <w:color w:val="000000"/>
          <w:spacing w:val="0"/>
          <w:sz w:val="26"/>
          <w:szCs w:val="26"/>
          <w:u w:val="none"/>
          <w:shd w:fill="auto" w:val="clear"/>
          <w:lang w:eastAsia="ru-RU"/>
        </w:rPr>
        <w:t>регистрации уведомлений о внесении записи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их производства</w:t>
      </w:r>
      <w:r>
        <w:rPr>
          <w:b w:val="false"/>
          <w:bCs w:val="false"/>
          <w:color w:val="000000"/>
          <w:sz w:val="26"/>
          <w:szCs w:val="26"/>
          <w:shd w:fill="auto" w:val="clear"/>
          <w:lang w:eastAsia="ru-RU"/>
        </w:rPr>
        <w:t xml:space="preserve"> согласно приложению № 25 к административному регламенту.</w:t>
      </w:r>
    </w:p>
    <w:p>
      <w:pPr>
        <w:pStyle w:val="Normal"/>
        <w:widowControl w:val="false"/>
        <w:ind w:firstLine="709"/>
        <w:jc w:val="both"/>
        <w:rPr>
          <w:color w:val="000000"/>
          <w:sz w:val="26"/>
          <w:szCs w:val="26"/>
        </w:rPr>
      </w:pPr>
      <w:r>
        <w:rPr>
          <w:color w:val="000000"/>
          <w:sz w:val="26"/>
          <w:szCs w:val="26"/>
        </w:rPr>
        <w:t>3.8.3. Приём заявления и документов, необходимых для предоставления государственной услуги, по выбору заявителя (представителя заявителя) независимо от его места нахождения не предусматривается.</w:t>
      </w:r>
    </w:p>
    <w:p>
      <w:pPr>
        <w:pStyle w:val="Normal"/>
        <w:ind w:firstLine="709"/>
        <w:jc w:val="both"/>
        <w:rPr>
          <w:b/>
          <w:color w:val="000000"/>
          <w:sz w:val="26"/>
          <w:szCs w:val="26"/>
          <w:lang w:eastAsia="ru-RU"/>
        </w:rPr>
      </w:pPr>
      <w:r>
        <w:rPr>
          <w:b/>
          <w:color w:val="000000"/>
          <w:sz w:val="26"/>
          <w:szCs w:val="26"/>
          <w:lang w:eastAsia="ru-RU"/>
        </w:rPr>
      </w:r>
    </w:p>
    <w:p>
      <w:pPr>
        <w:pStyle w:val="Normal"/>
        <w:tabs>
          <w:tab w:val="clear" w:pos="708"/>
          <w:tab w:val="center" w:pos="5178" w:leader="none"/>
          <w:tab w:val="left" w:pos="8550" w:leader="none"/>
        </w:tabs>
        <w:jc w:val="center"/>
        <w:rPr>
          <w:color w:val="000000"/>
          <w:sz w:val="26"/>
          <w:szCs w:val="26"/>
        </w:rPr>
      </w:pPr>
      <w:r>
        <w:rPr>
          <w:b/>
          <w:color w:val="000000"/>
          <w:sz w:val="26"/>
          <w:szCs w:val="26"/>
        </w:rPr>
        <w:t>4. Способы информирования заявителя об изменении статуса рассмотрения запроса о предоставлении государственной услуги</w:t>
      </w:r>
    </w:p>
    <w:p>
      <w:pPr>
        <w:pStyle w:val="Normal"/>
        <w:widowControl w:val="false"/>
        <w:jc w:val="both"/>
        <w:rPr>
          <w:color w:val="000000"/>
          <w:sz w:val="26"/>
          <w:szCs w:val="26"/>
        </w:rPr>
      </w:pPr>
      <w:r>
        <w:rPr>
          <w:color w:val="000000"/>
          <w:sz w:val="26"/>
          <w:szCs w:val="26"/>
        </w:rPr>
      </w:r>
    </w:p>
    <w:p>
      <w:pPr>
        <w:pStyle w:val="Normal"/>
        <w:widowControl w:val="false"/>
        <w:ind w:firstLine="709"/>
        <w:jc w:val="both"/>
        <w:rPr>
          <w:color w:val="000000"/>
          <w:sz w:val="26"/>
          <w:szCs w:val="26"/>
        </w:rPr>
      </w:pPr>
      <w:r>
        <w:rPr>
          <w:color w:val="000000"/>
          <w:sz w:val="26"/>
          <w:szCs w:val="26"/>
        </w:rPr>
        <w:t>4.1. Информирование заявителя об изменении статуса рассмотрения запроса заявителя о предоставлении государственной услуги возможно:</w:t>
      </w:r>
    </w:p>
    <w:p>
      <w:pPr>
        <w:pStyle w:val="Normal"/>
        <w:widowControl w:val="false"/>
        <w:ind w:firstLine="709"/>
        <w:jc w:val="both"/>
        <w:rPr>
          <w:color w:val="000000"/>
          <w:sz w:val="26"/>
          <w:szCs w:val="26"/>
        </w:rPr>
      </w:pPr>
      <w:r>
        <w:rPr>
          <w:color w:val="000000"/>
          <w:sz w:val="26"/>
          <w:szCs w:val="26"/>
        </w:rPr>
        <w:t>- по адресу электронной почты, указанному заявителем в заявлении;</w:t>
      </w:r>
    </w:p>
    <w:p>
      <w:pPr>
        <w:pStyle w:val="Normal"/>
        <w:widowControl w:val="false"/>
        <w:ind w:firstLine="709"/>
        <w:jc w:val="both"/>
        <w:rPr>
          <w:color w:val="000000"/>
          <w:sz w:val="26"/>
          <w:szCs w:val="26"/>
        </w:rPr>
      </w:pPr>
      <w:r>
        <w:rPr>
          <w:color w:val="000000"/>
          <w:sz w:val="26"/>
          <w:szCs w:val="26"/>
        </w:rPr>
        <w:t>- по телефону, указанному заявителем в заявлении;</w:t>
      </w:r>
    </w:p>
    <w:p>
      <w:pPr>
        <w:pStyle w:val="Normal"/>
        <w:widowControl w:val="false"/>
        <w:ind w:firstLine="709"/>
        <w:jc w:val="both"/>
        <w:rPr>
          <w:color w:val="000000"/>
          <w:sz w:val="26"/>
          <w:szCs w:val="26"/>
        </w:rPr>
      </w:pPr>
      <w:r>
        <w:rPr>
          <w:color w:val="000000"/>
          <w:sz w:val="26"/>
          <w:szCs w:val="26"/>
        </w:rPr>
        <w:t>- при личном посещении министерства;</w:t>
      </w:r>
    </w:p>
    <w:p>
      <w:pPr>
        <w:pStyle w:val="Normal"/>
        <w:widowControl w:val="false"/>
        <w:ind w:firstLine="709"/>
        <w:jc w:val="both"/>
        <w:rPr>
          <w:color w:val="000000"/>
          <w:sz w:val="26"/>
          <w:szCs w:val="26"/>
        </w:rPr>
      </w:pPr>
      <w:r>
        <w:rPr>
          <w:color w:val="000000"/>
          <w:sz w:val="26"/>
          <w:szCs w:val="26"/>
        </w:rPr>
        <w:t>- посредством ЕПГУ.</w:t>
      </w:r>
    </w:p>
    <w:p>
      <w:pPr>
        <w:pStyle w:val="Normal"/>
        <w:ind w:hanging="0" w:start="0"/>
        <w:jc w:val="both"/>
        <w:rPr>
          <w:b/>
          <w:color w:val="000000"/>
          <w:sz w:val="26"/>
          <w:szCs w:val="26"/>
          <w:lang w:eastAsia="ru-RU"/>
        </w:rPr>
      </w:pPr>
      <w:r>
        <w:rPr>
          <w:b/>
          <w:color w:val="000000"/>
          <w:sz w:val="26"/>
          <w:szCs w:val="26"/>
          <w:lang w:eastAsia="ru-RU"/>
        </w:rPr>
      </w:r>
    </w:p>
    <w:p>
      <w:pPr>
        <w:pStyle w:val="Normal"/>
        <w:ind w:hanging="0" w:start="0"/>
        <w:jc w:val="both"/>
        <w:rPr>
          <w:b/>
          <w:color w:val="000000"/>
          <w:sz w:val="26"/>
          <w:szCs w:val="26"/>
          <w:lang w:eastAsia="ru-RU"/>
        </w:rPr>
      </w:pPr>
      <w:r>
        <w:rPr>
          <w:b/>
          <w:color w:val="000000"/>
          <w:sz w:val="26"/>
          <w:szCs w:val="26"/>
          <w:lang w:eastAsia="ru-RU"/>
        </w:rPr>
      </w:r>
    </w:p>
    <w:p>
      <w:pPr>
        <w:pStyle w:val="Normal"/>
        <w:ind w:hanging="0" w:start="0"/>
        <w:jc w:val="both"/>
        <w:rPr>
          <w:b/>
          <w:color w:val="000000"/>
          <w:sz w:val="26"/>
          <w:szCs w:val="26"/>
          <w:lang w:eastAsia="ru-RU"/>
        </w:rPr>
      </w:pPr>
      <w:r>
        <w:rPr>
          <w:b/>
          <w:color w:val="000000"/>
          <w:sz w:val="26"/>
          <w:szCs w:val="26"/>
          <w:lang w:eastAsia="ru-RU"/>
        </w:rPr>
      </w:r>
    </w:p>
    <w:p>
      <w:pPr>
        <w:pStyle w:val="Normal"/>
        <w:ind w:hanging="0" w:start="0"/>
        <w:jc w:val="both"/>
        <w:rPr>
          <w:b/>
          <w:color w:val="000000"/>
          <w:sz w:val="26"/>
          <w:szCs w:val="26"/>
          <w:lang w:eastAsia="ru-RU"/>
        </w:rPr>
      </w:pPr>
      <w:r>
        <w:rPr>
          <w:b/>
          <w:color w:val="000000"/>
          <w:sz w:val="26"/>
          <w:szCs w:val="26"/>
          <w:lang w:eastAsia="ru-RU"/>
        </w:rPr>
      </w:r>
    </w:p>
    <w:p>
      <w:pPr>
        <w:pStyle w:val="Normal"/>
        <w:ind w:hanging="0" w:start="0"/>
        <w:jc w:val="both"/>
        <w:rPr>
          <w:b/>
          <w:color w:val="000000"/>
          <w:sz w:val="26"/>
          <w:szCs w:val="26"/>
          <w:lang w:eastAsia="ru-RU"/>
        </w:rPr>
      </w:pPr>
      <w:r>
        <w:rPr>
          <w:b/>
          <w:color w:val="000000"/>
          <w:sz w:val="26"/>
          <w:szCs w:val="26"/>
          <w:lang w:eastAsia="ru-RU"/>
        </w:rPr>
      </w:r>
    </w:p>
    <w:p>
      <w:pPr>
        <w:pStyle w:val="Normal"/>
        <w:ind w:hanging="0" w:start="0"/>
        <w:jc w:val="both"/>
        <w:rPr>
          <w:b/>
          <w:color w:val="000000"/>
          <w:sz w:val="26"/>
          <w:szCs w:val="26"/>
          <w:lang w:eastAsia="ru-RU"/>
        </w:rPr>
      </w:pPr>
      <w:r>
        <w:rPr>
          <w:b/>
          <w:color w:val="000000"/>
          <w:sz w:val="26"/>
          <w:szCs w:val="26"/>
          <w:lang w:eastAsia="ru-RU"/>
        </w:rPr>
      </w:r>
    </w:p>
    <w:p>
      <w:pPr>
        <w:pStyle w:val="Normal"/>
        <w:ind w:hanging="0" w:start="0"/>
        <w:jc w:val="both"/>
        <w:rPr>
          <w:b/>
          <w:color w:val="000000"/>
          <w:sz w:val="26"/>
          <w:szCs w:val="26"/>
          <w:lang w:eastAsia="ru-RU"/>
        </w:rPr>
      </w:pPr>
      <w:r>
        <w:rPr>
          <w:b/>
          <w:color w:val="000000"/>
          <w:sz w:val="26"/>
          <w:szCs w:val="26"/>
          <w:lang w:eastAsia="ru-RU"/>
        </w:rPr>
      </w:r>
    </w:p>
    <w:p>
      <w:pPr>
        <w:pStyle w:val="Normal"/>
        <w:ind w:hanging="0" w:start="0"/>
        <w:jc w:val="both"/>
        <w:rPr>
          <w:b/>
          <w:color w:val="000000"/>
          <w:sz w:val="26"/>
          <w:szCs w:val="26"/>
          <w:lang w:eastAsia="ru-RU"/>
        </w:rPr>
      </w:pPr>
      <w:r>
        <w:rPr>
          <w:b/>
          <w:color w:val="000000"/>
          <w:sz w:val="26"/>
          <w:szCs w:val="26"/>
          <w:lang w:eastAsia="ru-RU"/>
        </w:rPr>
      </w:r>
    </w:p>
    <w:p>
      <w:pPr>
        <w:pStyle w:val="Normal"/>
        <w:ind w:hanging="0" w:start="0"/>
        <w:jc w:val="both"/>
        <w:rPr>
          <w:b/>
          <w:sz w:val="26"/>
          <w:szCs w:val="26"/>
          <w:lang w:eastAsia="ru-RU"/>
        </w:rPr>
      </w:pPr>
      <w:r>
        <w:rPr>
          <w:b/>
          <w:sz w:val="26"/>
          <w:szCs w:val="26"/>
          <w:lang w:eastAsia="ru-RU"/>
        </w:rPr>
      </w:r>
    </w:p>
    <w:p>
      <w:pPr>
        <w:pStyle w:val="Normal"/>
        <w:ind w:hanging="0" w:start="0"/>
        <w:jc w:val="both"/>
        <w:rPr>
          <w:b/>
          <w:sz w:val="26"/>
          <w:szCs w:val="26"/>
          <w:lang w:eastAsia="ru-RU"/>
        </w:rPr>
      </w:pPr>
      <w:r>
        <w:rPr>
          <w:b/>
          <w:sz w:val="26"/>
          <w:szCs w:val="26"/>
          <w:lang w:eastAsia="ru-RU"/>
        </w:rPr>
      </w:r>
    </w:p>
    <w:p>
      <w:pPr>
        <w:pStyle w:val="Normal"/>
        <w:numPr>
          <w:ilvl w:val="0"/>
          <w:numId w:val="0"/>
        </w:numPr>
        <w:ind w:hanging="0" w:start="2694"/>
        <w:jc w:val="center"/>
        <w:outlineLvl w:val="0"/>
        <w:rPr>
          <w:sz w:val="26"/>
          <w:szCs w:val="26"/>
        </w:rPr>
      </w:pPr>
      <w:r>
        <w:rPr>
          <w:b/>
          <w:bCs/>
          <w:sz w:val="26"/>
          <w:szCs w:val="26"/>
          <w:lang w:eastAsia="ru-RU"/>
        </w:rPr>
        <w:t>Приложение № 1</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rPr>
        <w:t>«</w:t>
      </w:r>
      <w:r>
        <w:rPr>
          <w:rStyle w:val="Emphasis"/>
          <w:rFonts w:eastAsia="Arial" w:cs="Arial"/>
          <w:b/>
          <w:bCs/>
          <w:i w:val="false"/>
          <w:caps w:val="false"/>
          <w:smallCaps w:val="false"/>
          <w:color w:val="000000"/>
          <w:spacing w:val="0"/>
          <w:sz w:val="26"/>
          <w:szCs w:val="26"/>
          <w:shd w:fill="auto" w:val="clear"/>
        </w:rPr>
        <w:t xml:space="preserve">Лицензирование </w:t>
      </w:r>
      <w:bookmarkStart w:id="19" w:name="ext-gen1742_Копия_1_Копия_2_Копия_1_Коп1"/>
      <w:bookmarkEnd w:id="19"/>
      <w:r>
        <w:rPr>
          <w:rStyle w:val="Emphasis"/>
          <w:rFonts w:cs="Times New Roman"/>
          <w:b/>
          <w:bCs/>
          <w:i w:val="false"/>
          <w:caps w:val="false"/>
          <w:smallCaps w:val="false"/>
          <w:color w:val="000000"/>
          <w:spacing w:val="0"/>
          <w:sz w:val="26"/>
          <w:szCs w:val="26"/>
          <w:shd w:fill="auto" w:val="clear"/>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widowControl w:val="false"/>
        <w:ind w:firstLine="709" w:start="3402"/>
        <w:rPr>
          <w:rFonts w:eastAsia="Calibri"/>
          <w:b/>
          <w:bCs/>
          <w:color w:val="000000"/>
          <w:sz w:val="26"/>
          <w:szCs w:val="26"/>
          <w:lang w:eastAsia="en-US"/>
        </w:rPr>
      </w:pPr>
      <w:r>
        <w:rPr>
          <w:rFonts w:eastAsia="Calibri"/>
          <w:b/>
          <w:bCs/>
          <w:color w:val="000000"/>
          <w:sz w:val="26"/>
          <w:szCs w:val="26"/>
          <w:lang w:eastAsia="en-US"/>
        </w:rPr>
      </w:r>
    </w:p>
    <w:p>
      <w:pPr>
        <w:pStyle w:val="Normal"/>
        <w:widowControl w:val="false"/>
        <w:ind w:firstLine="709"/>
        <w:jc w:val="center"/>
        <w:rPr>
          <w:rFonts w:ascii="Times New Roman" w:hAnsi="Times New Roman" w:eastAsia="Calibri"/>
          <w:b/>
          <w:bCs/>
          <w:color w:val="000000"/>
          <w:sz w:val="26"/>
          <w:szCs w:val="26"/>
          <w:lang w:eastAsia="en-US"/>
        </w:rPr>
      </w:pPr>
      <w:r>
        <w:rPr>
          <w:rFonts w:eastAsia="Calibri"/>
          <w:b/>
          <w:bCs/>
          <w:color w:val="000000"/>
          <w:sz w:val="26"/>
          <w:szCs w:val="26"/>
          <w:lang w:eastAsia="en-US"/>
        </w:rPr>
      </w:r>
    </w:p>
    <w:p>
      <w:pPr>
        <w:pStyle w:val="Normal"/>
        <w:widowControl w:val="false"/>
        <w:ind w:firstLine="709"/>
        <w:jc w:val="center"/>
        <w:rPr>
          <w:color w:val="000000"/>
          <w:sz w:val="26"/>
          <w:szCs w:val="26"/>
        </w:rPr>
      </w:pPr>
      <w:r>
        <w:rPr>
          <w:rFonts w:eastAsia="Calibri"/>
          <w:b/>
          <w:bCs/>
          <w:color w:val="000000"/>
          <w:sz w:val="26"/>
          <w:szCs w:val="26"/>
          <w:lang w:eastAsia="en-US"/>
        </w:rPr>
        <w:t>Перечень условных обозначений и сокращений</w:t>
      </w:r>
    </w:p>
    <w:p>
      <w:pPr>
        <w:pStyle w:val="Normal"/>
        <w:widowControl w:val="false"/>
        <w:ind w:firstLine="709"/>
        <w:jc w:val="center"/>
        <w:rPr>
          <w:rFonts w:ascii="Times New Roman" w:hAnsi="Times New Roman" w:eastAsia="Calibri"/>
          <w:b/>
          <w:bCs/>
          <w:color w:val="000000"/>
          <w:sz w:val="26"/>
          <w:szCs w:val="26"/>
          <w:lang w:eastAsia="en-US"/>
        </w:rPr>
      </w:pPr>
      <w:r>
        <w:rPr>
          <w:rFonts w:eastAsia="Calibri"/>
          <w:b/>
          <w:bCs/>
          <w:color w:val="000000"/>
          <w:sz w:val="26"/>
          <w:szCs w:val="26"/>
          <w:lang w:eastAsia="en-US"/>
        </w:rPr>
      </w:r>
    </w:p>
    <w:p>
      <w:pPr>
        <w:pStyle w:val="Normal"/>
        <w:widowControl w:val="false"/>
        <w:ind w:firstLine="709"/>
        <w:jc w:val="center"/>
        <w:rPr>
          <w:color w:val="000000"/>
          <w:sz w:val="26"/>
          <w:szCs w:val="26"/>
        </w:rPr>
      </w:pPr>
      <w:r>
        <w:rPr>
          <w:rFonts w:eastAsia="Calibri"/>
          <w:b/>
          <w:bCs/>
          <w:color w:val="000000"/>
          <w:sz w:val="26"/>
          <w:szCs w:val="26"/>
          <w:lang w:eastAsia="en-US"/>
        </w:rPr>
        <w:t>Условные сокращения</w:t>
      </w:r>
    </w:p>
    <w:p>
      <w:pPr>
        <w:pStyle w:val="Normal"/>
        <w:ind w:firstLine="709"/>
        <w:rPr>
          <w:rFonts w:ascii="Times New Roman" w:hAnsi="Times New Roman" w:eastAsia="Calibri"/>
          <w:b/>
          <w:bCs/>
          <w:color w:val="000000"/>
          <w:sz w:val="26"/>
          <w:szCs w:val="26"/>
          <w:lang w:eastAsia="en-US"/>
        </w:rPr>
      </w:pPr>
      <w:r>
        <w:rPr>
          <w:rFonts w:eastAsia="Calibri"/>
          <w:b/>
          <w:bCs/>
          <w:color w:val="000000"/>
          <w:sz w:val="26"/>
          <w:szCs w:val="26"/>
          <w:lang w:eastAsia="en-US"/>
        </w:rPr>
      </w:r>
    </w:p>
    <w:p>
      <w:pPr>
        <w:pStyle w:val="Normal"/>
        <w:ind w:firstLine="709"/>
        <w:jc w:val="both"/>
        <w:rPr/>
      </w:pPr>
      <w:r>
        <w:rPr>
          <w:rFonts w:eastAsia="Calibri"/>
          <w:b/>
          <w:bCs/>
          <w:color w:val="000000"/>
          <w:sz w:val="26"/>
          <w:szCs w:val="26"/>
          <w:lang w:eastAsia="en-US"/>
        </w:rPr>
        <w:t>1) Государственная услуга</w:t>
      </w:r>
      <w:r>
        <w:rPr>
          <w:rFonts w:eastAsia="Calibri"/>
          <w:color w:val="000000"/>
          <w:sz w:val="26"/>
          <w:szCs w:val="26"/>
          <w:lang w:eastAsia="en-US"/>
        </w:rPr>
        <w:t xml:space="preserve"> - </w:t>
      </w:r>
      <w:r>
        <w:rPr>
          <w:color w:val="000000"/>
          <w:sz w:val="26"/>
          <w:szCs w:val="26"/>
        </w:rPr>
        <w:t xml:space="preserve">лицензирование </w:t>
      </w:r>
      <w:r>
        <w:rPr>
          <w:rStyle w:val="Emphasis"/>
          <w:rFonts w:cs="Times New Roman"/>
          <w:b w:val="false"/>
          <w:bCs w:val="false"/>
          <w:i w:val="false"/>
          <w:caps w:val="false"/>
          <w:smallCaps w:val="false"/>
          <w:color w:val="000000"/>
          <w:spacing w:val="0"/>
          <w:sz w:val="26"/>
          <w:szCs w:val="26"/>
          <w:shd w:fill="auto" w:val="clear"/>
        </w:rPr>
        <w:t xml:space="preserve">розничной торговли табачной продукцией и никотинсодержащей продукцией и развозной торговли табачной продукцией и никотинсодержащей продукцией </w:t>
      </w:r>
      <w:r>
        <w:rPr>
          <w:rFonts w:cs="Times New Roman"/>
          <w:b w:val="false"/>
          <w:bCs w:val="false"/>
          <w:color w:val="000000"/>
          <w:sz w:val="26"/>
          <w:szCs w:val="26"/>
          <w:shd w:fill="auto" w:val="clear"/>
        </w:rPr>
        <w:t xml:space="preserve"> на территории Белгородской области</w:t>
      </w:r>
      <w:r>
        <w:rPr>
          <w:color w:val="000000"/>
          <w:sz w:val="26"/>
          <w:szCs w:val="26"/>
        </w:rPr>
        <w:t>.</w:t>
      </w:r>
    </w:p>
    <w:p>
      <w:pPr>
        <w:pStyle w:val="Normal"/>
        <w:ind w:firstLine="709"/>
        <w:jc w:val="both"/>
        <w:rPr/>
      </w:pPr>
      <w:r>
        <w:rPr>
          <w:rFonts w:eastAsia="Calibri"/>
          <w:b/>
          <w:bCs/>
          <w:color w:val="000000"/>
          <w:sz w:val="26"/>
          <w:szCs w:val="26"/>
          <w:lang w:eastAsia="en-US"/>
        </w:rPr>
        <w:t>2) Административный регламент</w:t>
      </w:r>
      <w:r>
        <w:rPr>
          <w:rFonts w:eastAsia="Calibri"/>
          <w:color w:val="000000"/>
          <w:sz w:val="26"/>
          <w:szCs w:val="26"/>
          <w:lang w:eastAsia="en-US"/>
        </w:rPr>
        <w:t xml:space="preserve"> - нормативный правовой акт, устанавливающий порядок</w:t>
      </w:r>
      <w:r>
        <w:rPr>
          <w:color w:val="000000"/>
          <w:sz w:val="26"/>
          <w:szCs w:val="26"/>
        </w:rPr>
        <w:t xml:space="preserve"> предоставления  государственной услуги «Лицензирование </w:t>
      </w:r>
      <w:r>
        <w:rPr>
          <w:rStyle w:val="Emphasis"/>
          <w:rFonts w:cs="Times New Roman"/>
          <w:b w:val="false"/>
          <w:bCs w:val="false"/>
          <w:i w:val="false"/>
          <w:caps w:val="false"/>
          <w:smallCaps w:val="false"/>
          <w:color w:val="000000"/>
          <w:spacing w:val="0"/>
          <w:sz w:val="26"/>
          <w:szCs w:val="26"/>
          <w:shd w:fill="auto" w:val="clear"/>
        </w:rPr>
        <w:t xml:space="preserve">розничной торговли табачной продукцией и никотинсодержащей продукцией и развозной торговли табачной продукцией и никотинсодержащей продукцией </w:t>
      </w:r>
      <w:r>
        <w:rPr>
          <w:rFonts w:cs="Times New Roman"/>
          <w:b w:val="false"/>
          <w:bCs w:val="false"/>
          <w:color w:val="000000"/>
          <w:sz w:val="26"/>
          <w:szCs w:val="26"/>
          <w:shd w:fill="auto" w:val="clear"/>
        </w:rPr>
        <w:t xml:space="preserve"> на территории Белгородской области</w:t>
      </w:r>
      <w:r>
        <w:rPr>
          <w:color w:val="000000"/>
          <w:sz w:val="26"/>
          <w:szCs w:val="26"/>
        </w:rPr>
        <w:t>».</w:t>
      </w:r>
    </w:p>
    <w:p>
      <w:pPr>
        <w:pStyle w:val="Normal"/>
        <w:ind w:firstLine="709"/>
        <w:jc w:val="both"/>
        <w:rPr>
          <w:color w:val="000000"/>
          <w:sz w:val="26"/>
          <w:szCs w:val="26"/>
        </w:rPr>
      </w:pPr>
      <w:r>
        <w:rPr>
          <w:rFonts w:eastAsia="Calibri"/>
          <w:b/>
          <w:bCs/>
          <w:color w:val="000000"/>
          <w:sz w:val="26"/>
          <w:szCs w:val="26"/>
          <w:lang w:eastAsia="en-US"/>
        </w:rPr>
        <w:t>3) Заявитель</w:t>
      </w:r>
      <w:r>
        <w:rPr>
          <w:rFonts w:eastAsia="Calibri"/>
          <w:b w:val="false"/>
          <w:bCs w:val="false"/>
          <w:color w:val="000000"/>
          <w:sz w:val="26"/>
          <w:szCs w:val="26"/>
          <w:lang w:eastAsia="en-US"/>
        </w:rPr>
        <w:t xml:space="preserve"> - </w:t>
      </w:r>
      <w:r>
        <w:rPr>
          <w:rFonts w:eastAsia="Calibri"/>
          <w:color w:val="000000"/>
          <w:sz w:val="26"/>
          <w:szCs w:val="26"/>
          <w:lang w:eastAsia="en-US"/>
        </w:rPr>
        <w:t>это юридическое лицо (организация) или индивидуальный предприниматель, предусмотренные пунктом 1.2.1. подраздела 1.2. раздела 1 административного регламента.</w:t>
      </w:r>
    </w:p>
    <w:p>
      <w:pPr>
        <w:pStyle w:val="Normal"/>
        <w:ind w:firstLine="709"/>
        <w:jc w:val="both"/>
        <w:rPr>
          <w:color w:val="000000"/>
          <w:sz w:val="26"/>
          <w:szCs w:val="26"/>
        </w:rPr>
      </w:pPr>
      <w:r>
        <w:rPr>
          <w:b/>
          <w:bCs/>
          <w:color w:val="000000"/>
          <w:sz w:val="26"/>
          <w:szCs w:val="26"/>
        </w:rPr>
        <w:t xml:space="preserve">4) </w:t>
      </w:r>
      <w:r>
        <w:rPr>
          <w:b/>
          <w:bCs/>
          <w:color w:val="000000"/>
          <w:sz w:val="26"/>
          <w:szCs w:val="26"/>
          <w:lang w:eastAsia="ru-RU"/>
        </w:rPr>
        <w:t>Реестр лицензий</w:t>
      </w:r>
      <w:r>
        <w:rPr>
          <w:b w:val="false"/>
          <w:bCs w:val="false"/>
          <w:color w:val="000000"/>
          <w:sz w:val="26"/>
          <w:szCs w:val="26"/>
          <w:lang w:eastAsia="ru-RU"/>
        </w:rPr>
        <w:t xml:space="preserve"> - </w:t>
      </w:r>
      <w:r>
        <w:rPr>
          <w:b w:val="false"/>
          <w:bCs w:val="false"/>
          <w:i w:val="false"/>
          <w:caps w:val="false"/>
          <w:smallCaps w:val="false"/>
          <w:color w:val="000000"/>
          <w:spacing w:val="0"/>
          <w:sz w:val="26"/>
          <w:szCs w:val="26"/>
          <w:shd w:fill="auto" w:val="clear"/>
          <w:lang w:eastAsia="ru-RU"/>
        </w:rPr>
        <w:t>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их производства;</w:t>
      </w:r>
    </w:p>
    <w:p>
      <w:pPr>
        <w:pStyle w:val="Normal"/>
        <w:ind w:firstLine="709"/>
        <w:jc w:val="both"/>
        <w:rPr>
          <w:color w:val="000000"/>
          <w:sz w:val="26"/>
          <w:szCs w:val="26"/>
        </w:rPr>
      </w:pPr>
      <w:r>
        <w:rPr>
          <w:b/>
          <w:bCs/>
          <w:color w:val="000000"/>
          <w:sz w:val="26"/>
          <w:szCs w:val="26"/>
        </w:rPr>
        <w:t>5)</w:t>
      </w:r>
      <w:r>
        <w:rPr>
          <w:color w:val="000000"/>
          <w:sz w:val="26"/>
          <w:szCs w:val="26"/>
        </w:rPr>
        <w:t xml:space="preserve"> </w:t>
      </w:r>
      <w:r>
        <w:rPr>
          <w:b/>
          <w:bCs/>
          <w:color w:val="000000"/>
          <w:sz w:val="26"/>
          <w:szCs w:val="26"/>
        </w:rPr>
        <w:t>ЕПГУ</w:t>
      </w:r>
      <w:r>
        <w:rPr>
          <w:color w:val="000000"/>
          <w:sz w:val="26"/>
          <w:szCs w:val="26"/>
        </w:rPr>
        <w:t xml:space="preserve"> - федеральная государственная информационная система «Единый портал государственных и муниципальных услуг (функций)».</w:t>
      </w:r>
    </w:p>
    <w:p>
      <w:pPr>
        <w:pStyle w:val="Normal"/>
        <w:ind w:firstLine="709"/>
        <w:jc w:val="both"/>
        <w:rPr>
          <w:color w:val="000000"/>
          <w:sz w:val="26"/>
          <w:szCs w:val="26"/>
        </w:rPr>
      </w:pPr>
      <w:r>
        <w:rPr>
          <w:b/>
          <w:bCs/>
          <w:color w:val="000000"/>
          <w:sz w:val="26"/>
          <w:szCs w:val="26"/>
        </w:rPr>
        <w:t xml:space="preserve">6) </w:t>
      </w:r>
      <w:r>
        <w:rPr>
          <w:b/>
          <w:bCs/>
          <w:color w:val="000000"/>
          <w:sz w:val="26"/>
          <w:szCs w:val="26"/>
          <w:lang w:eastAsia="ru-RU"/>
        </w:rPr>
        <w:t>Заявление (запрос)</w:t>
      </w:r>
      <w:r>
        <w:rPr>
          <w:b w:val="false"/>
          <w:bCs w:val="false"/>
          <w:color w:val="000000"/>
          <w:sz w:val="26"/>
          <w:szCs w:val="26"/>
          <w:lang w:eastAsia="ru-RU"/>
        </w:rPr>
        <w:t xml:space="preserve"> - </w:t>
      </w:r>
      <w:r>
        <w:rPr>
          <w:color w:val="000000"/>
          <w:sz w:val="26"/>
          <w:szCs w:val="26"/>
          <w:lang w:eastAsia="ru-RU"/>
        </w:rPr>
        <w:t xml:space="preserve">заявление о предоставлении государственной услуги по </w:t>
      </w:r>
      <w:r>
        <w:rPr>
          <w:color w:val="000000"/>
          <w:sz w:val="26"/>
          <w:szCs w:val="26"/>
        </w:rPr>
        <w:t xml:space="preserve">идентификаторам категорий (признаков) заявителя </w:t>
      </w:r>
      <w:r>
        <w:rPr>
          <w:color w:val="000000"/>
          <w:sz w:val="26"/>
          <w:szCs w:val="26"/>
          <w:shd w:fill="auto" w:val="clear"/>
        </w:rPr>
        <w:t>указанным в приложении № 2 к административному регламенту.</w:t>
      </w:r>
    </w:p>
    <w:p>
      <w:pPr>
        <w:pStyle w:val="Normal"/>
        <w:ind w:firstLine="709"/>
        <w:jc w:val="both"/>
        <w:rPr>
          <w:color w:val="000000"/>
          <w:sz w:val="26"/>
          <w:szCs w:val="26"/>
        </w:rPr>
      </w:pPr>
      <w:r>
        <w:rPr>
          <w:b/>
          <w:bCs/>
          <w:color w:val="000000"/>
          <w:sz w:val="26"/>
          <w:szCs w:val="26"/>
        </w:rPr>
        <w:t>7) И</w:t>
      </w:r>
      <w:r>
        <w:rPr>
          <w:b/>
          <w:bCs/>
          <w:i w:val="false"/>
          <w:caps w:val="false"/>
          <w:smallCaps w:val="false"/>
          <w:color w:val="000000"/>
          <w:spacing w:val="0"/>
          <w:sz w:val="26"/>
          <w:szCs w:val="26"/>
        </w:rPr>
        <w:t>нформационной системе мониторинга</w:t>
      </w:r>
      <w:r>
        <w:rPr>
          <w:b w:val="false"/>
          <w:i w:val="false"/>
          <w:caps w:val="false"/>
          <w:smallCaps w:val="false"/>
          <w:color w:val="000000"/>
          <w:spacing w:val="0"/>
          <w:sz w:val="26"/>
          <w:szCs w:val="26"/>
        </w:rPr>
        <w:t xml:space="preserve"> - </w:t>
      </w:r>
      <w:r>
        <w:rPr>
          <w:color w:val="000000"/>
          <w:sz w:val="26"/>
          <w:szCs w:val="26"/>
        </w:rPr>
        <w:t>государственная </w:t>
      </w:r>
      <w:bookmarkStart w:id="20" w:name="ext-gen2249_Копия_1_Копия_1_Копия_2"/>
      <w:bookmarkEnd w:id="20"/>
      <w:r>
        <w:rPr>
          <w:color w:val="000000"/>
          <w:sz w:val="26"/>
          <w:szCs w:val="26"/>
        </w:rPr>
        <w:t>информационная система мониторинга за оборотом товаров, подлежащих обязательной маркировке средствами идентификации в соответствии с требованиями Федерального закона от 28 декабря 2009 года № 381-ФЗ «Об основах государственного регулирования торговой деятельности в Российской Федерации» и принятых в соответствии с ним иных нормативных правовых актов Российской Федерации»</w:t>
      </w:r>
    </w:p>
    <w:p>
      <w:pPr>
        <w:pStyle w:val="Normal"/>
        <w:ind w:firstLine="709"/>
        <w:jc w:val="both"/>
        <w:rPr>
          <w:color w:val="000000"/>
          <w:sz w:val="26"/>
          <w:szCs w:val="26"/>
        </w:rPr>
      </w:pPr>
      <w:r>
        <w:rPr>
          <w:rFonts w:eastAsia="Calibri"/>
          <w:b/>
          <w:bCs/>
          <w:color w:val="000000"/>
          <w:sz w:val="26"/>
          <w:szCs w:val="26"/>
          <w:lang w:eastAsia="en-US"/>
        </w:rPr>
        <w:t xml:space="preserve">8) МФЦ </w:t>
      </w:r>
      <w:r>
        <w:rPr>
          <w:rFonts w:eastAsia="Calibri"/>
          <w:color w:val="000000"/>
          <w:sz w:val="26"/>
          <w:szCs w:val="26"/>
          <w:lang w:eastAsia="en-US"/>
        </w:rPr>
        <w:t xml:space="preserve">- </w:t>
      </w:r>
      <w:r>
        <w:rPr>
          <w:color w:val="000000"/>
          <w:sz w:val="26"/>
          <w:szCs w:val="26"/>
        </w:rPr>
        <w:t>государственное автономное учреждение Белгородской области «Многофункциональный центр предоставления государственных и муниципальных услуг».</w:t>
      </w:r>
    </w:p>
    <w:p>
      <w:pPr>
        <w:pStyle w:val="Normal"/>
        <w:ind w:firstLine="709"/>
        <w:jc w:val="both"/>
        <w:rPr>
          <w:color w:val="000000"/>
          <w:sz w:val="26"/>
          <w:szCs w:val="26"/>
        </w:rPr>
      </w:pPr>
      <w:r>
        <w:rPr>
          <w:b/>
          <w:bCs/>
          <w:color w:val="000000"/>
          <w:sz w:val="26"/>
          <w:szCs w:val="26"/>
        </w:rPr>
        <w:t>9) Министерство (уполномоченный орган, лицензирующий орган)</w:t>
      </w:r>
      <w:r>
        <w:rPr>
          <w:color w:val="000000"/>
          <w:sz w:val="26"/>
          <w:szCs w:val="26"/>
        </w:rPr>
        <w:t xml:space="preserve"> - министерство сельского хозяйства и продовольствия Белгородской области.</w:t>
      </w:r>
    </w:p>
    <w:p>
      <w:pPr>
        <w:pStyle w:val="Normal"/>
        <w:ind w:firstLine="709"/>
        <w:jc w:val="both"/>
        <w:rPr/>
      </w:pPr>
      <w:r>
        <w:rPr>
          <w:b/>
          <w:bCs/>
          <w:color w:val="000000"/>
          <w:sz w:val="26"/>
          <w:szCs w:val="26"/>
        </w:rPr>
        <w:t>10)</w:t>
      </w:r>
      <w:r>
        <w:rPr>
          <w:color w:val="000000"/>
          <w:sz w:val="26"/>
          <w:szCs w:val="26"/>
        </w:rPr>
        <w:t xml:space="preserve"> </w:t>
      </w:r>
      <w:r>
        <w:rPr>
          <w:b/>
          <w:bCs/>
          <w:color w:val="000000"/>
          <w:sz w:val="26"/>
          <w:szCs w:val="26"/>
        </w:rPr>
        <w:t xml:space="preserve">Представитель заявителя </w:t>
      </w:r>
      <w:r>
        <w:rPr>
          <w:color w:val="000000"/>
          <w:sz w:val="26"/>
          <w:szCs w:val="26"/>
        </w:rPr>
        <w:t xml:space="preserve">- это лица, которые могут предоставлять интересы заявителей, указанных в </w:t>
      </w:r>
      <w:hyperlink w:anchor="Par577">
        <w:r>
          <w:rPr>
            <w:rStyle w:val="Style"/>
            <w:color w:val="000000"/>
            <w:sz w:val="26"/>
            <w:szCs w:val="26"/>
            <w:u w:val="none"/>
          </w:rPr>
          <w:t>пункте 1.2.1</w:t>
        </w:r>
      </w:hyperlink>
      <w:r>
        <w:rPr>
          <w:color w:val="000000"/>
          <w:sz w:val="26"/>
          <w:szCs w:val="26"/>
        </w:rPr>
        <w:t xml:space="preserve"> подраздела 1.2 раздела 1 административного регламента</w:t>
      </w:r>
      <w:r>
        <w:rPr>
          <w:rFonts w:eastAsia="Calibri"/>
          <w:color w:val="000000"/>
          <w:sz w:val="26"/>
          <w:szCs w:val="26"/>
          <w:lang w:eastAsia="en-US"/>
        </w:rPr>
        <w:t>.</w:t>
      </w:r>
    </w:p>
    <w:p>
      <w:pPr>
        <w:pStyle w:val="Normal"/>
        <w:ind w:firstLine="709"/>
        <w:jc w:val="both"/>
        <w:rPr>
          <w:color w:val="000000"/>
          <w:sz w:val="26"/>
          <w:szCs w:val="26"/>
        </w:rPr>
      </w:pPr>
      <w:r>
        <w:rPr>
          <w:b/>
          <w:bCs/>
          <w:color w:val="000000"/>
          <w:sz w:val="26"/>
          <w:szCs w:val="26"/>
        </w:rPr>
        <w:t xml:space="preserve">11)  </w:t>
      </w:r>
      <w:r>
        <w:rPr>
          <w:b/>
          <w:bCs/>
          <w:i w:val="false"/>
          <w:caps w:val="false"/>
          <w:smallCaps w:val="false"/>
          <w:strike w:val="false"/>
          <w:dstrike w:val="false"/>
          <w:color w:val="000000"/>
          <w:spacing w:val="0"/>
          <w:sz w:val="26"/>
          <w:szCs w:val="26"/>
          <w:u w:val="none"/>
          <w:effect w:val="none"/>
        </w:rPr>
        <w:t xml:space="preserve">Федерального закона № 203-ФЗ </w:t>
      </w:r>
      <w:r>
        <w:rPr>
          <w:b w:val="false"/>
          <w:i w:val="false"/>
          <w:caps w:val="false"/>
          <w:smallCaps w:val="false"/>
          <w:strike w:val="false"/>
          <w:dstrike w:val="false"/>
          <w:color w:val="000000"/>
          <w:spacing w:val="0"/>
          <w:sz w:val="26"/>
          <w:szCs w:val="26"/>
          <w:u w:val="none"/>
          <w:effect w:val="none"/>
        </w:rPr>
        <w:t>- Федеральный закон от 13 июня 2023 года №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p>
    <w:p>
      <w:pPr>
        <w:pStyle w:val="Normal"/>
        <w:ind w:firstLine="709"/>
        <w:jc w:val="both"/>
        <w:rPr>
          <w:color w:val="000000"/>
          <w:sz w:val="26"/>
          <w:szCs w:val="26"/>
        </w:rPr>
      </w:pPr>
      <w:r>
        <w:rPr>
          <w:b/>
          <w:bCs/>
          <w:color w:val="000000"/>
          <w:sz w:val="26"/>
          <w:szCs w:val="26"/>
          <w:lang w:eastAsia="ru-RU"/>
        </w:rPr>
        <w:t xml:space="preserve">12) </w:t>
      </w:r>
      <w:r>
        <w:rPr>
          <w:b/>
          <w:bCs/>
          <w:color w:val="000000"/>
          <w:sz w:val="26"/>
          <w:szCs w:val="26"/>
        </w:rPr>
        <w:t xml:space="preserve">ГИС ГМП - </w:t>
      </w:r>
      <w:r>
        <w:rPr>
          <w:color w:val="000000"/>
          <w:sz w:val="26"/>
          <w:szCs w:val="26"/>
          <w:shd w:fill="FFFFFF" w:val="clear"/>
        </w:rPr>
        <w:t>Государственная информационная система о государственных и муниципальных платежах.</w:t>
      </w:r>
    </w:p>
    <w:p>
      <w:pPr>
        <w:pStyle w:val="Normal"/>
        <w:ind w:firstLine="709"/>
        <w:jc w:val="both"/>
        <w:rPr/>
      </w:pPr>
      <w:r>
        <w:rPr>
          <w:b/>
          <w:bCs/>
          <w:color w:val="000000"/>
          <w:sz w:val="26"/>
          <w:szCs w:val="26"/>
        </w:rPr>
        <w:t>13)</w:t>
      </w:r>
      <w:r>
        <w:rPr>
          <w:color w:val="000000"/>
          <w:sz w:val="26"/>
          <w:szCs w:val="26"/>
        </w:rPr>
        <w:t xml:space="preserve"> </w:t>
      </w:r>
      <w:r>
        <w:rPr>
          <w:rFonts w:eastAsia="Calibri"/>
          <w:b/>
          <w:bCs/>
          <w:color w:val="000000"/>
          <w:sz w:val="26"/>
          <w:szCs w:val="26"/>
          <w:lang w:eastAsia="en-US"/>
        </w:rPr>
        <w:t xml:space="preserve">Должностное лицо министерства </w:t>
      </w:r>
      <w:r>
        <w:rPr>
          <w:rFonts w:eastAsia="Calibri"/>
          <w:color w:val="000000"/>
          <w:sz w:val="26"/>
          <w:szCs w:val="26"/>
          <w:lang w:eastAsia="en-US"/>
        </w:rPr>
        <w:t xml:space="preserve">– государственный(-е) гражданский(-е) служащий(-е) в полномочия которого входят обязанности по предоставлению государственной услуги «Лицензирование </w:t>
      </w:r>
      <w:r>
        <w:rPr>
          <w:rStyle w:val="Emphasis"/>
          <w:rFonts w:eastAsia="Calibri" w:cs="Times New Roman"/>
          <w:b w:val="false"/>
          <w:bCs w:val="false"/>
          <w:i w:val="false"/>
          <w:caps w:val="false"/>
          <w:smallCaps w:val="false"/>
          <w:color w:val="000000"/>
          <w:spacing w:val="0"/>
          <w:sz w:val="26"/>
          <w:szCs w:val="26"/>
          <w:shd w:fill="auto" w:val="clear"/>
          <w:lang w:eastAsia="en-US"/>
        </w:rPr>
        <w:t xml:space="preserve">розничной торговли табачной продукции и никотинсодержащей продукции и развозной торговли табачной продукции и никотинсодержащей продукции </w:t>
      </w:r>
      <w:r>
        <w:rPr>
          <w:rFonts w:eastAsia="Calibri" w:cs="Times New Roman"/>
          <w:b w:val="false"/>
          <w:bCs w:val="false"/>
          <w:color w:val="000000"/>
          <w:sz w:val="26"/>
          <w:szCs w:val="26"/>
          <w:shd w:fill="auto" w:val="clear"/>
          <w:lang w:eastAsia="en-US"/>
        </w:rPr>
        <w:t xml:space="preserve"> на территории Белгородской области</w:t>
      </w:r>
      <w:r>
        <w:rPr>
          <w:rFonts w:eastAsia="Calibri"/>
          <w:color w:val="000000"/>
          <w:sz w:val="26"/>
          <w:szCs w:val="26"/>
          <w:lang w:eastAsia="en-US"/>
        </w:rPr>
        <w:t>.».</w:t>
      </w:r>
    </w:p>
    <w:p>
      <w:pPr>
        <w:pStyle w:val="Normal"/>
        <w:ind w:firstLine="709"/>
        <w:jc w:val="both"/>
        <w:rPr>
          <w:color w:val="000000"/>
          <w:sz w:val="26"/>
          <w:szCs w:val="26"/>
        </w:rPr>
      </w:pPr>
      <w:r>
        <w:rPr>
          <w:b/>
          <w:bCs/>
          <w:color w:val="000000"/>
          <w:sz w:val="26"/>
          <w:szCs w:val="26"/>
        </w:rPr>
        <w:t>14)</w:t>
      </w:r>
      <w:r>
        <w:rPr>
          <w:color w:val="000000"/>
          <w:sz w:val="26"/>
          <w:szCs w:val="26"/>
        </w:rPr>
        <w:t xml:space="preserve"> </w:t>
      </w:r>
      <w:r>
        <w:rPr>
          <w:b/>
          <w:bCs/>
          <w:color w:val="000000"/>
          <w:sz w:val="26"/>
          <w:szCs w:val="26"/>
        </w:rPr>
        <w:t>Уполномоченное должностное лицо министерства</w:t>
      </w:r>
      <w:r>
        <w:rPr>
          <w:color w:val="000000"/>
          <w:sz w:val="26"/>
          <w:szCs w:val="26"/>
        </w:rPr>
        <w:t xml:space="preserve"> – руководитель министерства, а в случае его временного или постоянного отсутствия первый заместитель или заместитель, а также лица, уполномоченные на принятия решений и подписание распорядительных документов на основании приказа министерства.</w:t>
      </w:r>
    </w:p>
    <w:p>
      <w:pPr>
        <w:pStyle w:val="Normal"/>
        <w:ind w:firstLine="709"/>
        <w:jc w:val="both"/>
        <w:rPr>
          <w:color w:val="000000"/>
          <w:sz w:val="26"/>
          <w:szCs w:val="26"/>
        </w:rPr>
      </w:pPr>
      <w:r>
        <w:rPr>
          <w:rFonts w:eastAsia="Calibri"/>
          <w:b/>
          <w:bCs/>
          <w:color w:val="000000"/>
          <w:sz w:val="26"/>
          <w:szCs w:val="26"/>
          <w:lang w:eastAsia="en-US"/>
        </w:rPr>
        <w:t>15) СМЭВ</w:t>
      </w:r>
      <w:r>
        <w:rPr>
          <w:rFonts w:eastAsia="Calibri"/>
          <w:color w:val="000000"/>
          <w:sz w:val="26"/>
          <w:szCs w:val="26"/>
          <w:lang w:eastAsia="en-US"/>
        </w:rPr>
        <w:t xml:space="preserve"> - </w:t>
      </w:r>
      <w:r>
        <w:rPr>
          <w:color w:val="000000"/>
          <w:sz w:val="26"/>
          <w:szCs w:val="26"/>
        </w:rPr>
        <w:t>федеральная государственная информационная система «Единая система межведомственного электронного взаимодействия»</w:t>
      </w:r>
      <w:r>
        <w:rPr>
          <w:color w:val="000000"/>
          <w:sz w:val="26"/>
          <w:szCs w:val="26"/>
          <w:lang w:eastAsia="ru-RU"/>
        </w:rPr>
        <w:t>.</w:t>
      </w:r>
    </w:p>
    <w:p>
      <w:pPr>
        <w:pStyle w:val="Normal"/>
        <w:ind w:firstLine="709"/>
        <w:jc w:val="both"/>
        <w:rPr>
          <w:color w:val="000000"/>
          <w:sz w:val="26"/>
          <w:szCs w:val="26"/>
        </w:rPr>
      </w:pPr>
      <w:r>
        <w:rPr>
          <w:b/>
          <w:bCs/>
          <w:color w:val="000000"/>
          <w:sz w:val="26"/>
          <w:szCs w:val="26"/>
        </w:rPr>
        <w:t>16) Правила</w:t>
      </w:r>
      <w:r>
        <w:rPr>
          <w:color w:val="000000"/>
          <w:sz w:val="26"/>
          <w:szCs w:val="26"/>
        </w:rPr>
        <w:t xml:space="preserve"> - П</w:t>
      </w:r>
      <w:r>
        <w:rPr>
          <w:b w:val="false"/>
          <w:i w:val="false"/>
          <w:caps w:val="false"/>
          <w:smallCaps w:val="false"/>
          <w:color w:val="000000"/>
          <w:spacing w:val="0"/>
          <w:sz w:val="26"/>
          <w:szCs w:val="26"/>
          <w:lang w:eastAsia="ru-RU"/>
        </w:rPr>
        <w:t xml:space="preserve">равилами </w:t>
      </w:r>
      <w:r>
        <w:rPr>
          <w:b w:val="false"/>
          <w:i w:val="false"/>
          <w:caps w:val="false"/>
          <w:smallCaps w:val="false"/>
          <w:color w:val="000000"/>
          <w:spacing w:val="0"/>
          <w:sz w:val="26"/>
          <w:szCs w:val="26"/>
        </w:rPr>
        <w:t>проведения оценки соответствия заявителя обязательным требованиям при предоставлении федеральным органом по контролю и надзору и исполнительным органом субъекта Российской Федерации государственных услуг, предусмотренных статьями 4, 8 и частью 5 статьи 9 Федерального закона  «О государственном регулировании производства и оборота табачных изделий, табачной продукции, никотинсодержащей продукции и сырья для их производства», у</w:t>
      </w:r>
      <w:r>
        <w:rPr>
          <w:b w:val="false"/>
          <w:i w:val="false"/>
          <w:caps w:val="false"/>
          <w:smallCaps w:val="false"/>
          <w:color w:val="000000"/>
          <w:spacing w:val="0"/>
          <w:sz w:val="26"/>
          <w:szCs w:val="26"/>
          <w:lang w:eastAsia="ru-RU"/>
        </w:rPr>
        <w:t xml:space="preserve">твержденными постановлением Правительства Российской Федерации от </w:t>
      </w:r>
      <w:r>
        <w:rPr>
          <w:b w:val="false"/>
          <w:i w:val="false"/>
          <w:caps w:val="false"/>
          <w:smallCaps w:val="false"/>
          <w:color w:val="000000"/>
          <w:spacing w:val="0"/>
          <w:sz w:val="26"/>
          <w:szCs w:val="26"/>
        </w:rPr>
        <w:t xml:space="preserve">т 15 августа 2023 </w:t>
      </w:r>
      <w:r>
        <w:rPr>
          <w:b w:val="false"/>
          <w:i w:val="false"/>
          <w:caps w:val="false"/>
          <w:smallCaps w:val="false"/>
          <w:color w:val="000000"/>
          <w:spacing w:val="0"/>
          <w:sz w:val="26"/>
          <w:szCs w:val="26"/>
          <w:lang w:eastAsia="ru-RU"/>
        </w:rPr>
        <w:t xml:space="preserve">года </w:t>
      </w:r>
      <w:r>
        <w:rPr>
          <w:b w:val="false"/>
          <w:i w:val="false"/>
          <w:caps w:val="false"/>
          <w:smallCaps w:val="false"/>
          <w:color w:val="000000"/>
          <w:spacing w:val="0"/>
          <w:sz w:val="26"/>
          <w:szCs w:val="26"/>
        </w:rPr>
        <w:t>№ 1335 «Об утверждении П</w:t>
      </w:r>
      <w:r>
        <w:rPr>
          <w:b w:val="false"/>
          <w:i w:val="false"/>
          <w:caps w:val="false"/>
          <w:smallCaps w:val="false"/>
          <w:color w:val="000000"/>
          <w:spacing w:val="0"/>
          <w:sz w:val="26"/>
          <w:szCs w:val="26"/>
          <w:lang w:eastAsia="ru-RU"/>
        </w:rPr>
        <w:t xml:space="preserve">равил </w:t>
      </w:r>
      <w:r>
        <w:rPr>
          <w:b w:val="false"/>
          <w:i w:val="false"/>
          <w:caps w:val="false"/>
          <w:smallCaps w:val="false"/>
          <w:color w:val="000000"/>
          <w:spacing w:val="0"/>
          <w:sz w:val="26"/>
          <w:szCs w:val="26"/>
        </w:rPr>
        <w:t>проведения оценки соответствия заявителя обязательным требованиям при предоставлении федеральным органом по контролю и надзору и исполнительным органом субъекта Российской Федерации государственных услуг, предусмотренных статьями 4, 8 и частью 5 статьи 9 Федерального закона  «О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p>
    <w:p>
      <w:pPr>
        <w:pStyle w:val="Normal"/>
        <w:ind w:firstLine="709"/>
        <w:jc w:val="both"/>
        <w:rPr>
          <w:color w:val="000000"/>
          <w:sz w:val="26"/>
          <w:szCs w:val="26"/>
        </w:rPr>
      </w:pPr>
      <w:r>
        <w:rPr>
          <w:color w:val="000000"/>
          <w:sz w:val="26"/>
          <w:szCs w:val="26"/>
        </w:rPr>
      </w:r>
    </w:p>
    <w:p>
      <w:pPr>
        <w:pStyle w:val="Normal"/>
        <w:ind w:firstLine="709"/>
        <w:jc w:val="center"/>
        <w:rPr>
          <w:color w:val="000000"/>
          <w:sz w:val="26"/>
          <w:szCs w:val="26"/>
        </w:rPr>
      </w:pPr>
      <w:r>
        <w:rPr>
          <w:rFonts w:eastAsia="Calibri"/>
          <w:b/>
          <w:bCs/>
          <w:color w:val="000000"/>
          <w:sz w:val="26"/>
          <w:szCs w:val="26"/>
          <w:lang w:eastAsia="en-US"/>
        </w:rPr>
        <w:t>Перечень условных обозначений</w:t>
      </w:r>
    </w:p>
    <w:p>
      <w:pPr>
        <w:pStyle w:val="Normal"/>
        <w:ind w:firstLine="709"/>
        <w:jc w:val="both"/>
        <w:rPr>
          <w:rFonts w:eastAsia="Calibri"/>
          <w:b/>
          <w:bCs/>
          <w:color w:val="000000"/>
          <w:sz w:val="26"/>
          <w:szCs w:val="26"/>
          <w:lang w:eastAsia="en-US"/>
        </w:rPr>
      </w:pPr>
      <w:r>
        <w:rPr>
          <w:rFonts w:eastAsia="Calibri"/>
          <w:b/>
          <w:bCs/>
          <w:color w:val="000000"/>
          <w:sz w:val="26"/>
          <w:szCs w:val="26"/>
          <w:lang w:eastAsia="en-US"/>
        </w:rPr>
      </w:r>
    </w:p>
    <w:p>
      <w:pPr>
        <w:pStyle w:val="Normal"/>
        <w:ind w:firstLine="709"/>
        <w:jc w:val="both"/>
        <w:rPr>
          <w:color w:val="000000"/>
          <w:sz w:val="26"/>
          <w:szCs w:val="26"/>
        </w:rPr>
      </w:pPr>
      <w:r>
        <w:rPr>
          <w:b/>
          <w:bCs/>
          <w:color w:val="000000"/>
          <w:sz w:val="26"/>
          <w:szCs w:val="26"/>
        </w:rPr>
        <w:t>ЭД</w:t>
      </w:r>
      <w:r>
        <w:rPr>
          <w:color w:val="000000"/>
          <w:sz w:val="26"/>
          <w:szCs w:val="26"/>
        </w:rPr>
        <w:t xml:space="preserve"> -  документ в электронной форме.</w:t>
      </w:r>
    </w:p>
    <w:p>
      <w:pPr>
        <w:pStyle w:val="Normal"/>
        <w:ind w:firstLine="709"/>
        <w:jc w:val="both"/>
        <w:rPr>
          <w:color w:val="000000"/>
          <w:sz w:val="26"/>
          <w:szCs w:val="26"/>
        </w:rPr>
      </w:pPr>
      <w:r>
        <w:rPr>
          <w:b/>
          <w:bCs/>
          <w:color w:val="000000"/>
          <w:sz w:val="26"/>
          <w:szCs w:val="26"/>
        </w:rPr>
        <w:t xml:space="preserve">Д(1) </w:t>
      </w:r>
      <w:r>
        <w:rPr>
          <w:color w:val="000000"/>
          <w:sz w:val="26"/>
          <w:szCs w:val="26"/>
        </w:rPr>
        <w:t>- документ предоставляется в 1 экземпляре.</w:t>
      </w:r>
    </w:p>
    <w:p>
      <w:pPr>
        <w:pStyle w:val="Normal"/>
        <w:ind w:firstLine="709"/>
        <w:jc w:val="both"/>
        <w:rPr>
          <w:color w:val="000000"/>
          <w:sz w:val="26"/>
          <w:szCs w:val="26"/>
        </w:rPr>
      </w:pPr>
      <w:r>
        <w:rPr>
          <w:b/>
          <w:bCs/>
          <w:color w:val="000000"/>
          <w:sz w:val="26"/>
          <w:szCs w:val="26"/>
        </w:rPr>
        <w:t>С</w:t>
      </w:r>
      <w:r>
        <w:rPr>
          <w:color w:val="000000"/>
          <w:sz w:val="26"/>
          <w:szCs w:val="26"/>
        </w:rPr>
        <w:t xml:space="preserve"> - сведения, вносимые заявителям в поля формы заявления на ЕПГУ, информационной системы мониторинга.</w:t>
      </w:r>
    </w:p>
    <w:p>
      <w:pPr>
        <w:pStyle w:val="Normal"/>
        <w:ind w:firstLine="709"/>
        <w:jc w:val="both"/>
        <w:rPr>
          <w:color w:val="000000"/>
          <w:sz w:val="26"/>
          <w:szCs w:val="26"/>
        </w:rPr>
      </w:pPr>
      <w:r>
        <w:rPr>
          <w:b/>
          <w:bCs/>
          <w:color w:val="000000"/>
          <w:sz w:val="26"/>
          <w:szCs w:val="26"/>
        </w:rPr>
        <w:t>УКЭП</w:t>
      </w:r>
      <w:r>
        <w:rPr>
          <w:color w:val="000000"/>
          <w:sz w:val="26"/>
          <w:szCs w:val="26"/>
        </w:rPr>
        <w:t xml:space="preserve"> - усиленная квалифицированная электронная подпись.</w:t>
      </w:r>
    </w:p>
    <w:p>
      <w:pPr>
        <w:pStyle w:val="Normal"/>
        <w:ind w:firstLine="709"/>
        <w:jc w:val="both"/>
        <w:rPr>
          <w:color w:val="000000"/>
          <w:sz w:val="26"/>
          <w:szCs w:val="26"/>
        </w:rPr>
      </w:pPr>
      <w:r>
        <w:rPr>
          <w:b/>
          <w:bCs/>
          <w:color w:val="000000"/>
          <w:sz w:val="26"/>
          <w:szCs w:val="26"/>
        </w:rPr>
        <w:t>ЭОД</w:t>
      </w:r>
      <w:r>
        <w:rPr>
          <w:color w:val="000000"/>
          <w:sz w:val="26"/>
          <w:szCs w:val="26"/>
        </w:rPr>
        <w:t xml:space="preserve"> - копия документа в электронной форме.</w:t>
      </w:r>
    </w:p>
    <w:p>
      <w:pPr>
        <w:pStyle w:val="Normal"/>
        <w:ind w:firstLine="709"/>
        <w:jc w:val="both"/>
        <w:rPr>
          <w:color w:val="000000"/>
          <w:sz w:val="26"/>
          <w:szCs w:val="26"/>
        </w:rPr>
      </w:pPr>
      <w:r>
        <w:rPr>
          <w:b/>
          <w:bCs/>
          <w:color w:val="000000"/>
          <w:sz w:val="26"/>
          <w:szCs w:val="26"/>
        </w:rPr>
        <w:t>ЕГРЮЛ</w:t>
      </w:r>
      <w:r>
        <w:rPr>
          <w:color w:val="000000"/>
          <w:sz w:val="26"/>
          <w:szCs w:val="26"/>
        </w:rPr>
        <w:t xml:space="preserve"> – Единый государственный реестр юридических лиц.</w:t>
      </w:r>
    </w:p>
    <w:p>
      <w:pPr>
        <w:pStyle w:val="Normal"/>
        <w:ind w:firstLine="709"/>
        <w:jc w:val="both"/>
        <w:rPr>
          <w:color w:val="000000"/>
          <w:sz w:val="26"/>
          <w:szCs w:val="26"/>
        </w:rPr>
      </w:pPr>
      <w:r>
        <w:rPr>
          <w:b/>
          <w:bCs/>
          <w:color w:val="000000"/>
          <w:sz w:val="26"/>
          <w:szCs w:val="26"/>
        </w:rPr>
        <w:t>ИСМ</w:t>
      </w:r>
      <w:r>
        <w:rPr>
          <w:color w:val="000000"/>
          <w:sz w:val="26"/>
          <w:szCs w:val="26"/>
        </w:rPr>
        <w:t xml:space="preserve"> - информационная система мониторинга.</w:t>
      </w:r>
    </w:p>
    <w:p>
      <w:pPr>
        <w:pStyle w:val="Normal"/>
        <w:numPr>
          <w:ilvl w:val="0"/>
          <w:numId w:val="0"/>
        </w:numPr>
        <w:ind w:firstLine="2977" w:start="0"/>
        <w:jc w:val="center"/>
        <w:outlineLvl w:val="0"/>
        <w:rPr>
          <w:b/>
          <w:bCs/>
          <w:sz w:val="26"/>
          <w:szCs w:val="26"/>
          <w:lang w:eastAsia="ru-RU"/>
        </w:rPr>
      </w:pPr>
      <w:r>
        <w:rPr>
          <w:b/>
          <w:bCs/>
          <w:sz w:val="26"/>
          <w:szCs w:val="26"/>
          <w:lang w:eastAsia="ru-RU"/>
        </w:rPr>
      </w:r>
    </w:p>
    <w:p>
      <w:pPr>
        <w:pStyle w:val="Normal"/>
        <w:numPr>
          <w:ilvl w:val="0"/>
          <w:numId w:val="0"/>
        </w:numPr>
        <w:ind w:firstLine="2977" w:start="0"/>
        <w:jc w:val="center"/>
        <w:outlineLvl w:val="0"/>
        <w:rPr>
          <w:b/>
          <w:bCs/>
          <w:sz w:val="26"/>
          <w:szCs w:val="26"/>
          <w:lang w:eastAsia="ru-RU"/>
        </w:rPr>
      </w:pPr>
      <w:r>
        <w:rPr>
          <w:b/>
          <w:bCs/>
          <w:sz w:val="26"/>
          <w:szCs w:val="26"/>
          <w:lang w:eastAsia="ru-RU"/>
        </w:rPr>
      </w:r>
    </w:p>
    <w:p>
      <w:pPr>
        <w:pStyle w:val="Normal"/>
        <w:numPr>
          <w:ilvl w:val="0"/>
          <w:numId w:val="0"/>
        </w:numPr>
        <w:ind w:hanging="0" w:start="2694"/>
        <w:jc w:val="center"/>
        <w:outlineLvl w:val="0"/>
        <w:rPr>
          <w:b/>
          <w:bCs/>
        </w:rPr>
      </w:pPr>
      <w:r>
        <w:rPr>
          <w:b/>
          <w:bCs/>
          <w:sz w:val="26"/>
          <w:szCs w:val="26"/>
          <w:lang w:eastAsia="ru-RU"/>
        </w:rPr>
        <w:t>Приложение № 2</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21" w:name="ext-gen1742_Копия_1_Копия_2_Копия_1_Коп2"/>
      <w:bookmarkEnd w:id="21"/>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ind w:firstLine="709"/>
        <w:jc w:val="both"/>
        <w:rPr>
          <w:rStyle w:val="Emphasis"/>
          <w:rFonts w:cs="Times New Roman"/>
          <w:b w:val="false"/>
          <w:bCs w:val="false"/>
          <w:i w:val="false"/>
          <w:i w:val="false"/>
          <w:caps w:val="false"/>
          <w:smallCaps w:val="false"/>
          <w:color w:val="000000"/>
          <w:spacing w:val="0"/>
          <w:shd w:fill="auto" w:val="clear"/>
        </w:rPr>
      </w:pPr>
      <w:r>
        <w:rPr>
          <w:rFonts w:cs="Times New Roman"/>
          <w:b w:val="false"/>
          <w:bCs w:val="false"/>
          <w:i w:val="false"/>
          <w:caps w:val="false"/>
          <w:smallCaps w:val="false"/>
          <w:color w:val="000000"/>
          <w:spacing w:val="0"/>
          <w:shd w:fill="auto" w:val="clear"/>
        </w:rPr>
      </w:r>
    </w:p>
    <w:p>
      <w:pPr>
        <w:pStyle w:val="Normal"/>
        <w:ind w:firstLine="709"/>
        <w:jc w:val="both"/>
        <w:rPr>
          <w:rStyle w:val="Emphasis"/>
          <w:rFonts w:cs="Times New Roman"/>
          <w:b w:val="false"/>
          <w:bCs w:val="false"/>
          <w:i w:val="false"/>
          <w:i w:val="false"/>
          <w:caps w:val="false"/>
          <w:smallCaps w:val="false"/>
          <w:color w:val="000000"/>
          <w:spacing w:val="0"/>
          <w:shd w:fill="auto" w:val="clear"/>
        </w:rPr>
      </w:pPr>
      <w:r>
        <w:rPr>
          <w:rFonts w:cs="Times New Roman"/>
          <w:b w:val="false"/>
          <w:bCs w:val="false"/>
          <w:i w:val="false"/>
          <w:caps w:val="false"/>
          <w:smallCaps w:val="false"/>
          <w:color w:val="000000"/>
          <w:spacing w:val="0"/>
          <w:shd w:fill="auto" w:val="clear"/>
        </w:rPr>
      </w:r>
    </w:p>
    <w:p>
      <w:pPr>
        <w:pStyle w:val="Normal"/>
        <w:jc w:val="center"/>
        <w:rPr>
          <w:sz w:val="26"/>
          <w:szCs w:val="26"/>
        </w:rPr>
      </w:pPr>
      <w:r>
        <w:rPr>
          <w:b/>
          <w:bCs/>
          <w:sz w:val="26"/>
          <w:szCs w:val="26"/>
        </w:rPr>
        <w:t>Идентификаторы категорий (признаков) заявителей</w:t>
      </w:r>
    </w:p>
    <w:p>
      <w:pPr>
        <w:pStyle w:val="Normal"/>
        <w:spacing w:before="0" w:after="0"/>
        <w:ind w:start="2694"/>
        <w:jc w:val="center"/>
        <w:rPr>
          <w:sz w:val="26"/>
          <w:szCs w:val="26"/>
        </w:rPr>
      </w:pPr>
      <w:r>
        <w:rPr>
          <w:sz w:val="26"/>
          <w:szCs w:val="26"/>
        </w:rPr>
      </w:r>
    </w:p>
    <w:p>
      <w:pPr>
        <w:pStyle w:val="Normal"/>
        <w:spacing w:before="0" w:after="0"/>
        <w:ind w:start="2694"/>
        <w:jc w:val="center"/>
        <w:rPr>
          <w:sz w:val="26"/>
          <w:szCs w:val="26"/>
        </w:rPr>
      </w:pPr>
      <w:r>
        <w:rPr>
          <w:sz w:val="26"/>
          <w:szCs w:val="26"/>
        </w:rPr>
      </w:r>
    </w:p>
    <w:tbl>
      <w:tblPr>
        <w:tblStyle w:val="12"/>
        <w:tblW w:w="9732" w:type="dxa"/>
        <w:jc w:val="center"/>
        <w:tblInd w:w="0" w:type="dxa"/>
        <w:tblLayout w:type="fixed"/>
        <w:tblCellMar>
          <w:top w:w="0" w:type="dxa"/>
          <w:start w:w="108" w:type="dxa"/>
          <w:bottom w:w="0" w:type="dxa"/>
          <w:end w:w="108" w:type="dxa"/>
        </w:tblCellMar>
      </w:tblPr>
      <w:tblGrid>
        <w:gridCol w:w="653"/>
        <w:gridCol w:w="3633"/>
        <w:gridCol w:w="3339"/>
        <w:gridCol w:w="2107"/>
      </w:tblGrid>
      <w:tr>
        <w:trPr>
          <w:tblHeader w:val="true"/>
          <w:trHeight w:val="1700" w:hRule="atLeast"/>
        </w:trPr>
        <w:tc>
          <w:tcPr>
            <w:tcW w:w="653" w:type="dxa"/>
            <w:vMerge w:val="restart"/>
            <w:tcBorders>
              <w:top w:val="single" w:sz="4" w:space="0" w:color="000000"/>
              <w:start w:val="single" w:sz="4" w:space="0" w:color="000000"/>
              <w:bottom w:val="single" w:sz="4" w:space="0" w:color="000000"/>
            </w:tcBorders>
            <w:vAlign w:val="center"/>
          </w:tcPr>
          <w:p>
            <w:pPr>
              <w:pStyle w:val="Normal"/>
              <w:widowControl/>
              <w:spacing w:before="0" w:after="0"/>
              <w:jc w:val="center"/>
              <w:rPr>
                <w:kern w:val="0"/>
              </w:rPr>
            </w:pPr>
            <w:r>
              <w:rPr>
                <w:b/>
                <w:bCs/>
                <w:kern w:val="0"/>
              </w:rPr>
              <w:t xml:space="preserve">№ </w:t>
            </w:r>
            <w:r>
              <w:rPr>
                <w:b/>
                <w:bCs/>
                <w:kern w:val="0"/>
              </w:rPr>
              <w:t>п/п</w:t>
            </w:r>
          </w:p>
        </w:tc>
        <w:tc>
          <w:tcPr>
            <w:tcW w:w="3633" w:type="dxa"/>
            <w:tcBorders>
              <w:top w:val="single" w:sz="4" w:space="0" w:color="000000"/>
              <w:start w:val="single" w:sz="4" w:space="0" w:color="000000"/>
              <w:bottom w:val="single" w:sz="4" w:space="0" w:color="000000"/>
            </w:tcBorders>
            <w:vAlign w:val="center"/>
          </w:tcPr>
          <w:p>
            <w:pPr>
              <w:pStyle w:val="Normal"/>
              <w:widowControl/>
              <w:spacing w:before="0" w:after="0"/>
              <w:jc w:val="center"/>
              <w:rPr>
                <w:kern w:val="0"/>
              </w:rPr>
            </w:pPr>
            <w:r>
              <w:rPr>
                <w:b/>
                <w:bCs/>
                <w:kern w:val="0"/>
              </w:rPr>
              <w:t>Наименование отдельных категорий (признаков) заявителя</w:t>
            </w:r>
          </w:p>
        </w:tc>
        <w:tc>
          <w:tcPr>
            <w:tcW w:w="3339" w:type="dxa"/>
            <w:tcBorders>
              <w:top w:val="single" w:sz="4" w:space="0" w:color="000000"/>
              <w:start w:val="single" w:sz="4" w:space="0" w:color="000000"/>
              <w:bottom w:val="single" w:sz="4" w:space="0" w:color="000000"/>
            </w:tcBorders>
            <w:vAlign w:val="center"/>
          </w:tcPr>
          <w:p>
            <w:pPr>
              <w:pStyle w:val="Normal"/>
              <w:widowControl/>
              <w:spacing w:before="0" w:after="0"/>
              <w:jc w:val="center"/>
              <w:rPr>
                <w:kern w:val="0"/>
              </w:rPr>
            </w:pPr>
            <w:r>
              <w:rPr>
                <w:b/>
                <w:bCs/>
                <w:kern w:val="0"/>
              </w:rPr>
              <w:t>Результат предоставления государственной услуги</w:t>
            </w:r>
          </w:p>
        </w:tc>
        <w:tc>
          <w:tcPr>
            <w:tcW w:w="210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b/>
                <w:bCs/>
                <w:kern w:val="0"/>
              </w:rPr>
              <w:t>Номер идентификатора категории (признака) заявителя по колонкам</w:t>
            </w:r>
          </w:p>
          <w:p>
            <w:pPr>
              <w:pStyle w:val="Normal"/>
              <w:widowControl/>
              <w:spacing w:before="0" w:after="0"/>
              <w:jc w:val="center"/>
              <w:rPr>
                <w:kern w:val="0"/>
              </w:rPr>
            </w:pPr>
            <w:r>
              <w:rPr>
                <w:kern w:val="0"/>
              </w:rPr>
            </w:r>
          </w:p>
        </w:tc>
      </w:tr>
      <w:tr>
        <w:trPr>
          <w:tblHeader w:val="true"/>
          <w:trHeight w:val="149" w:hRule="atLeast"/>
        </w:trPr>
        <w:tc>
          <w:tcPr>
            <w:tcW w:w="653" w:type="dxa"/>
            <w:vMerge w:val="continue"/>
            <w:tcBorders>
              <w:start w:val="single" w:sz="4" w:space="0" w:color="000000"/>
              <w:bottom w:val="single" w:sz="4" w:space="0" w:color="000000"/>
            </w:tcBorders>
            <w:vAlign w:val="center"/>
          </w:tcPr>
          <w:p>
            <w:pPr>
              <w:pStyle w:val="Normal"/>
              <w:widowControl/>
              <w:spacing w:before="0" w:after="0"/>
              <w:jc w:val="center"/>
              <w:rPr>
                <w:rFonts w:eastAsia="Calibri"/>
                <w:lang w:eastAsia="en-US"/>
              </w:rPr>
            </w:pPr>
            <w:r>
              <w:rPr>
                <w:rFonts w:eastAsia="Calibri"/>
                <w:lang w:eastAsia="en-US"/>
              </w:rPr>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rFonts w:eastAsia="Calibri"/>
                <w:kern w:val="0"/>
                <w:lang w:eastAsia="en-US"/>
              </w:rPr>
              <w:t>1</w:t>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b/>
                <w:bCs/>
                <w:kern w:val="0"/>
              </w:rPr>
              <w:t>2</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b/>
                <w:bCs/>
                <w:kern w:val="0"/>
              </w:rPr>
              <w:t>3</w:t>
            </w:r>
          </w:p>
        </w:tc>
      </w:tr>
      <w:tr>
        <w:trPr>
          <w:trHeight w:val="1617"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1</w:t>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 xml:space="preserve">Организация, </w:t>
            </w:r>
          </w:p>
          <w:p>
            <w:pPr>
              <w:pStyle w:val="Normal"/>
              <w:widowControl/>
              <w:spacing w:before="0" w:after="0"/>
              <w:jc w:val="center"/>
              <w:rPr>
                <w:kern w:val="0"/>
              </w:rPr>
            </w:pPr>
            <w:r>
              <w:rPr>
                <w:kern w:val="0"/>
              </w:rPr>
              <w:t xml:space="preserve">обратившаяся в министерство </w:t>
            </w:r>
          </w:p>
          <w:p>
            <w:pPr>
              <w:pStyle w:val="Normal"/>
              <w:widowControl/>
              <w:spacing w:before="0" w:after="0"/>
              <w:jc w:val="center"/>
              <w:rPr>
                <w:kern w:val="0"/>
              </w:rPr>
            </w:pPr>
            <w:r>
              <w:rPr>
                <w:kern w:val="0"/>
              </w:rPr>
              <w:t>с заявлением о</w:t>
            </w:r>
            <w:r>
              <w:rPr>
                <w:kern w:val="0"/>
                <w:lang w:eastAsia="ru-RU"/>
              </w:rPr>
              <w:t xml:space="preserve"> выдаче лицензии на </w:t>
            </w:r>
            <w:r>
              <w:rPr>
                <w:rStyle w:val="Emphasis"/>
                <w:rFonts w:cs="Times New Roman"/>
                <w:b w:val="false"/>
                <w:bCs w:val="false"/>
                <w:i w:val="false"/>
                <w:caps w:val="false"/>
                <w:smallCaps w:val="false"/>
                <w:color w:val="000000"/>
                <w:spacing w:val="0"/>
                <w:kern w:val="0"/>
                <w:shd w:fill="auto" w:val="clear"/>
                <w:lang w:eastAsia="ru-RU"/>
              </w:rPr>
              <w:t>розничную торговлю табачной продукцией и никотинсодержащей продукцией</w:t>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kern w:val="0"/>
                <w:lang w:eastAsia="ru-RU"/>
              </w:rPr>
              <w:t xml:space="preserve">Решение о выдаче лицензии на розничную </w:t>
            </w:r>
            <w:r>
              <w:rPr>
                <w:rStyle w:val="Emphasis"/>
                <w:rFonts w:cs="Times New Roman"/>
                <w:b w:val="false"/>
                <w:bCs w:val="false"/>
                <w:i w:val="false"/>
                <w:caps w:val="false"/>
                <w:smallCaps w:val="false"/>
                <w:color w:val="000000"/>
                <w:spacing w:val="0"/>
                <w:kern w:val="0"/>
                <w:shd w:fill="auto" w:val="clear"/>
                <w:lang w:eastAsia="ru-RU"/>
              </w:rPr>
              <w:t>розничную торговлю табачной продукцией и никотинсодержащей продукцией</w:t>
            </w:r>
            <w:r>
              <w:rPr>
                <w:kern w:val="0"/>
              </w:rPr>
              <w:t xml:space="preserve"> (внесение сведений в реестр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rFonts w:eastAsia="Calibri"/>
                <w:kern w:val="0"/>
                <w:lang w:eastAsia="en-US"/>
              </w:rPr>
              <w:t>А</w:t>
            </w:r>
          </w:p>
        </w:tc>
      </w:tr>
      <w:tr>
        <w:trPr>
          <w:trHeight w:val="34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2</w:t>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 xml:space="preserve">Организация, </w:t>
            </w:r>
          </w:p>
          <w:p>
            <w:pPr>
              <w:pStyle w:val="Normal"/>
              <w:widowControl/>
              <w:spacing w:before="0" w:after="0"/>
              <w:jc w:val="center"/>
              <w:rPr>
                <w:kern w:val="0"/>
              </w:rPr>
            </w:pPr>
            <w:r>
              <w:rPr>
                <w:kern w:val="0"/>
              </w:rPr>
              <w:t>обратившаяся в министерство с заявлением о</w:t>
            </w:r>
            <w:r>
              <w:rPr>
                <w:kern w:val="0"/>
                <w:lang w:eastAsia="ru-RU"/>
              </w:rPr>
              <w:t xml:space="preserve"> выдаче лицензии на </w:t>
            </w:r>
            <w:r>
              <w:rPr>
                <w:rStyle w:val="Emphasis"/>
                <w:rFonts w:cs="Times New Roman"/>
                <w:b w:val="false"/>
                <w:bCs w:val="false"/>
                <w:i w:val="false"/>
                <w:caps w:val="false"/>
                <w:smallCaps w:val="false"/>
                <w:color w:val="000000"/>
                <w:spacing w:val="0"/>
                <w:kern w:val="0"/>
                <w:shd w:fill="auto" w:val="clear"/>
                <w:lang w:eastAsia="ru-RU"/>
              </w:rPr>
              <w:t>развозную торговлю табачной продукцией и никотинсодержащей продукцией</w:t>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kern w:val="0"/>
                <w:lang w:eastAsia="ru-RU"/>
              </w:rPr>
              <w:t xml:space="preserve">Решение о выдаче лицензии на </w:t>
            </w:r>
            <w:r>
              <w:rPr>
                <w:rStyle w:val="Emphasis"/>
                <w:rFonts w:cs="Times New Roman"/>
                <w:b w:val="false"/>
                <w:bCs w:val="false"/>
                <w:i w:val="false"/>
                <w:caps w:val="false"/>
                <w:smallCaps w:val="false"/>
                <w:color w:val="000000"/>
                <w:spacing w:val="0"/>
                <w:kern w:val="0"/>
                <w:shd w:fill="auto" w:val="clear"/>
                <w:lang w:eastAsia="ru-RU"/>
              </w:rPr>
              <w:t>развозную торговлю табачной продукцией и никотинсодержащей продукцией</w:t>
            </w:r>
            <w:r>
              <w:rPr>
                <w:kern w:val="0"/>
                <w:lang w:eastAsia="ru-RU"/>
              </w:rPr>
              <w:t xml:space="preserve"> (внесение сведений в реестр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rFonts w:eastAsia="Calibri"/>
                <w:kern w:val="0"/>
                <w:lang w:eastAsia="en-US"/>
              </w:rPr>
              <w:t>Б</w:t>
            </w:r>
          </w:p>
        </w:tc>
      </w:tr>
      <w:tr>
        <w:trPr>
          <w:trHeight w:val="34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3</w:t>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Ор</w:t>
            </w:r>
            <w:r>
              <w:rPr>
                <w:kern w:val="0"/>
                <w:sz w:val="24"/>
                <w:szCs w:val="24"/>
              </w:rPr>
              <w:t xml:space="preserve">ганизация, осуществляющая </w:t>
            </w:r>
            <w:r>
              <w:rPr>
                <w:rStyle w:val="Emphasis"/>
                <w:rFonts w:cs="Times New Roman"/>
                <w:b w:val="false"/>
                <w:bCs w:val="false"/>
                <w:i w:val="false"/>
                <w:caps w:val="false"/>
                <w:smallCaps w:val="false"/>
                <w:color w:val="000000"/>
                <w:spacing w:val="0"/>
                <w:kern w:val="0"/>
                <w:sz w:val="24"/>
                <w:szCs w:val="24"/>
                <w:shd w:fill="auto" w:val="clear"/>
                <w:lang w:eastAsia="ru-RU"/>
              </w:rPr>
              <w:t>розничную торговлю табачной продукцией и никотинсодержащей продукцие,</w:t>
            </w:r>
            <w:r>
              <w:rPr>
                <w:kern w:val="0"/>
                <w:sz w:val="24"/>
                <w:szCs w:val="24"/>
              </w:rPr>
              <w:t xml:space="preserve"> обратившаяся в министерство с заявлением </w:t>
            </w:r>
            <w:r>
              <w:rPr>
                <w:rStyle w:val="Emphasis"/>
                <w:rFonts w:cs="Times New Roman"/>
                <w:b w:val="false"/>
                <w:bCs w:val="false"/>
                <w:i w:val="false"/>
                <w:caps w:val="false"/>
                <w:smallCaps w:val="false"/>
                <w:color w:val="auto"/>
                <w:spacing w:val="0"/>
                <w:kern w:val="0"/>
                <w:sz w:val="24"/>
                <w:szCs w:val="24"/>
                <w:shd w:fill="auto" w:val="clear"/>
                <w:lang w:eastAsia="ru-RU"/>
              </w:rPr>
              <w:t xml:space="preserve">о </w:t>
            </w:r>
            <w:r>
              <w:rPr>
                <w:rStyle w:val="Emphasis"/>
                <w:rFonts w:cs="Times New Roman"/>
                <w:b w:val="false"/>
                <w:bCs w:val="false"/>
                <w:i w:val="false"/>
                <w:caps w:val="false"/>
                <w:smallCaps w:val="false"/>
                <w:color w:val="000000"/>
                <w:spacing w:val="0"/>
                <w:kern w:val="0"/>
                <w:sz w:val="24"/>
                <w:szCs w:val="24"/>
                <w:shd w:fill="auto" w:val="clear"/>
                <w:lang w:eastAsia="ru-RU"/>
              </w:rPr>
              <w:t xml:space="preserve"> внесении изменений в реестр лицензий </w:t>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kern w:val="0"/>
                <w:lang w:eastAsia="ru-RU"/>
              </w:rPr>
              <w:t>Решение о</w:t>
            </w:r>
            <w:r>
              <w:rPr>
                <w:rStyle w:val="Emphasis"/>
                <w:rFonts w:cs="Times New Roman"/>
                <w:b w:val="false"/>
                <w:bCs w:val="false"/>
                <w:i w:val="false"/>
                <w:caps w:val="false"/>
                <w:smallCaps w:val="false"/>
                <w:color w:val="000000"/>
                <w:spacing w:val="0"/>
                <w:kern w:val="0"/>
                <w:sz w:val="24"/>
                <w:szCs w:val="24"/>
                <w:shd w:fill="auto" w:val="clear"/>
                <w:lang w:eastAsia="ru-RU"/>
              </w:rPr>
              <w:t xml:space="preserve"> внесении изменений в реестр лицензий </w:t>
            </w:r>
            <w:r>
              <w:rPr>
                <w:kern w:val="0"/>
              </w:rPr>
              <w:t>(изменение сведений в реестре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rFonts w:eastAsia="Calibri"/>
                <w:kern w:val="0"/>
                <w:lang w:eastAsia="en-US"/>
              </w:rPr>
              <w:t>В</w:t>
            </w:r>
          </w:p>
        </w:tc>
      </w:tr>
      <w:tr>
        <w:trPr>
          <w:trHeight w:val="34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4</w:t>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t>Ор</w:t>
            </w:r>
            <w:r>
              <w:rPr>
                <w:sz w:val="24"/>
                <w:szCs w:val="24"/>
              </w:rPr>
              <w:t xml:space="preserve">ганизация, </w:t>
            </w:r>
            <w:r>
              <w:rPr>
                <w:kern w:val="0"/>
                <w:sz w:val="24"/>
                <w:szCs w:val="24"/>
              </w:rPr>
              <w:t xml:space="preserve">осуществляющая  </w:t>
            </w:r>
            <w:r>
              <w:rPr>
                <w:rStyle w:val="Emphasis"/>
                <w:rFonts w:cs="Times New Roman"/>
                <w:b w:val="false"/>
                <w:bCs w:val="false"/>
                <w:i w:val="false"/>
                <w:caps w:val="false"/>
                <w:smallCaps w:val="false"/>
                <w:color w:val="000000"/>
                <w:spacing w:val="0"/>
                <w:kern w:val="0"/>
                <w:sz w:val="24"/>
                <w:szCs w:val="24"/>
                <w:shd w:fill="auto" w:val="clear"/>
                <w:lang w:eastAsia="ru-RU"/>
              </w:rPr>
              <w:t xml:space="preserve">развозную торговлю табачной продукцией и никотинсодержащей продукцией, </w:t>
            </w:r>
            <w:r>
              <w:rPr>
                <w:sz w:val="24"/>
                <w:szCs w:val="24"/>
              </w:rPr>
              <w:t xml:space="preserve">обратившаяся в министерство с заявлением </w:t>
            </w:r>
            <w:r>
              <w:rPr>
                <w:rStyle w:val="Emphasis"/>
                <w:rFonts w:cs="Times New Roman"/>
                <w:b w:val="false"/>
                <w:bCs w:val="false"/>
                <w:i w:val="false"/>
                <w:caps w:val="false"/>
                <w:smallCaps w:val="false"/>
                <w:color w:val="auto"/>
                <w:spacing w:val="0"/>
                <w:sz w:val="24"/>
                <w:szCs w:val="24"/>
                <w:shd w:fill="auto" w:val="clear"/>
                <w:lang w:eastAsia="ru-RU"/>
              </w:rPr>
              <w:t xml:space="preserve">о </w:t>
            </w:r>
            <w:r>
              <w:rPr>
                <w:rStyle w:val="Emphasis"/>
                <w:rFonts w:cs="Times New Roman"/>
                <w:b w:val="false"/>
                <w:bCs w:val="false"/>
                <w:i w:val="false"/>
                <w:caps w:val="false"/>
                <w:smallCaps w:val="false"/>
                <w:color w:val="000000"/>
                <w:spacing w:val="0"/>
                <w:sz w:val="24"/>
                <w:szCs w:val="24"/>
                <w:shd w:fill="auto" w:val="clear"/>
                <w:lang w:eastAsia="ru-RU"/>
              </w:rPr>
              <w:t xml:space="preserve"> внесении изменений в реестр лицензий </w:t>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lang w:eastAsia="ru-RU"/>
              </w:rPr>
              <w:t>Решение о</w:t>
            </w:r>
            <w:r>
              <w:rPr>
                <w:rStyle w:val="Emphasis"/>
                <w:rFonts w:cs="Times New Roman"/>
                <w:b w:val="false"/>
                <w:bCs w:val="false"/>
                <w:i w:val="false"/>
                <w:caps w:val="false"/>
                <w:smallCaps w:val="false"/>
                <w:color w:val="000000"/>
                <w:spacing w:val="0"/>
                <w:sz w:val="24"/>
                <w:szCs w:val="24"/>
                <w:shd w:fill="auto" w:val="clear"/>
                <w:lang w:eastAsia="ru-RU"/>
              </w:rPr>
              <w:t xml:space="preserve"> внесении изменений в реестр лицензий </w:t>
            </w:r>
            <w:r>
              <w:rPr/>
              <w:t>(изменение сведений в реестре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kern w:val="0"/>
              </w:rPr>
              <w:t>Г</w:t>
            </w:r>
          </w:p>
        </w:tc>
      </w:tr>
      <w:tr>
        <w:trPr>
          <w:trHeight w:val="34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5</w:t>
            </w:r>
          </w:p>
        </w:tc>
        <w:tc>
          <w:tcPr>
            <w:tcW w:w="3633" w:type="dxa"/>
            <w:tcBorders>
              <w:start w:val="single" w:sz="4" w:space="0" w:color="000000"/>
              <w:bottom w:val="single" w:sz="4" w:space="0" w:color="000000"/>
            </w:tcBorders>
            <w:vAlign w:val="center"/>
          </w:tcPr>
          <w:p>
            <w:pPr>
              <w:pStyle w:val="Normal"/>
              <w:widowControl/>
              <w:spacing w:before="0" w:after="0"/>
              <w:jc w:val="center"/>
              <w:rPr/>
            </w:pPr>
            <w:r>
              <w:rPr>
                <w:rStyle w:val="Emphasis"/>
                <w:rFonts w:cs="Times New Roman"/>
                <w:b w:val="false"/>
                <w:bCs w:val="false"/>
                <w:i w:val="false"/>
                <w:caps w:val="false"/>
                <w:smallCaps w:val="false"/>
                <w:color w:val="000000"/>
                <w:spacing w:val="0"/>
                <w:kern w:val="0"/>
                <w:sz w:val="24"/>
                <w:szCs w:val="24"/>
                <w:shd w:fill="auto" w:val="clear"/>
                <w:lang w:eastAsia="ru-RU"/>
              </w:rPr>
              <w:t>Организация, осуществляющая розничную торговлю табачной продукцией и никотинсодержащей продукцией,</w:t>
            </w:r>
          </w:p>
          <w:p>
            <w:pPr>
              <w:pStyle w:val="Normal"/>
              <w:widowControl/>
              <w:spacing w:before="0" w:after="0"/>
              <w:jc w:val="center"/>
              <w:rPr/>
            </w:pPr>
            <w:r>
              <w:rPr>
                <w:rStyle w:val="Emphasis"/>
                <w:rFonts w:cs="Times New Roman"/>
                <w:b w:val="false"/>
                <w:bCs w:val="false"/>
                <w:i w:val="false"/>
                <w:caps w:val="false"/>
                <w:smallCaps w:val="false"/>
                <w:color w:val="000000"/>
                <w:spacing w:val="0"/>
                <w:kern w:val="0"/>
                <w:sz w:val="24"/>
                <w:szCs w:val="24"/>
                <w:shd w:fill="auto" w:val="clear"/>
                <w:lang w:eastAsia="ru-RU"/>
              </w:rPr>
              <w:t xml:space="preserve">обратившаяся в министерство с заявлением </w:t>
            </w:r>
            <w:r>
              <w:rPr>
                <w:rStyle w:val="Emphasis"/>
                <w:rFonts w:cs="Times New Roman"/>
                <w:b w:val="false"/>
                <w:bCs w:val="false"/>
                <w:i w:val="false"/>
                <w:caps w:val="false"/>
                <w:smallCaps w:val="false"/>
                <w:color w:val="auto"/>
                <w:spacing w:val="0"/>
                <w:kern w:val="0"/>
                <w:sz w:val="24"/>
                <w:szCs w:val="24"/>
                <w:shd w:fill="auto" w:val="clear"/>
                <w:lang w:eastAsia="ru-RU"/>
              </w:rPr>
              <w:t xml:space="preserve">о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внесении изменений в реестр лицензий в </w:t>
            </w:r>
            <w:r>
              <w:rPr>
                <w:rStyle w:val="Emphasis"/>
                <w:rFonts w:cs="Times New Roman"/>
                <w:b w:val="false"/>
                <w:bCs w:val="false"/>
                <w:i w:val="false"/>
                <w:caps w:val="false"/>
                <w:smallCaps w:val="false"/>
                <w:color w:val="auto"/>
                <w:spacing w:val="0"/>
                <w:kern w:val="0"/>
                <w:sz w:val="24"/>
                <w:szCs w:val="24"/>
                <w:shd w:fill="auto" w:val="clear"/>
                <w:lang w:eastAsia="ru-RU"/>
              </w:rPr>
              <w:t>связи с реорганизацией юридического лица</w:t>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kern w:val="0"/>
                <w:lang w:eastAsia="ru-RU"/>
              </w:rPr>
              <w:t>Решение о</w:t>
            </w:r>
            <w:r>
              <w:rPr>
                <w:rStyle w:val="Emphasis"/>
                <w:rFonts w:cs="Times New Roman"/>
                <w:b w:val="false"/>
                <w:bCs w:val="false"/>
                <w:i w:val="false"/>
                <w:caps w:val="false"/>
                <w:smallCaps w:val="false"/>
                <w:color w:val="000000"/>
                <w:spacing w:val="0"/>
                <w:kern w:val="0"/>
                <w:sz w:val="24"/>
                <w:szCs w:val="24"/>
                <w:shd w:fill="auto" w:val="clear"/>
                <w:lang w:eastAsia="ru-RU"/>
              </w:rPr>
              <w:t xml:space="preserve"> внесении изменений в реестр лицензий в </w:t>
            </w:r>
            <w:r>
              <w:rPr>
                <w:rStyle w:val="Emphasis"/>
                <w:rFonts w:cs="Times New Roman"/>
                <w:b w:val="false"/>
                <w:bCs w:val="false"/>
                <w:i w:val="false"/>
                <w:caps w:val="false"/>
                <w:smallCaps w:val="false"/>
                <w:color w:val="auto"/>
                <w:spacing w:val="0"/>
                <w:kern w:val="0"/>
                <w:sz w:val="24"/>
                <w:szCs w:val="24"/>
                <w:shd w:fill="auto" w:val="clear"/>
                <w:lang w:eastAsia="ru-RU"/>
              </w:rPr>
              <w:t>связи с реорганизацией юридического лица</w:t>
            </w:r>
            <w:r>
              <w:rPr>
                <w:kern w:val="0"/>
                <w:lang w:eastAsia="ru-RU"/>
              </w:rPr>
              <w:t xml:space="preserve"> </w:t>
            </w:r>
            <w:r>
              <w:rPr>
                <w:kern w:val="0"/>
              </w:rPr>
              <w:t>(изменение сведений в  реестре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rFonts w:eastAsia="Calibri"/>
                <w:kern w:val="0"/>
                <w:lang w:eastAsia="en-US"/>
              </w:rPr>
              <w:t>Д</w:t>
            </w:r>
          </w:p>
        </w:tc>
      </w:tr>
      <w:tr>
        <w:trPr>
          <w:trHeight w:val="34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6</w:t>
            </w:r>
          </w:p>
        </w:tc>
        <w:tc>
          <w:tcPr>
            <w:tcW w:w="3633" w:type="dxa"/>
            <w:tcBorders>
              <w:start w:val="single" w:sz="4" w:space="0" w:color="000000"/>
              <w:bottom w:val="single" w:sz="4" w:space="0" w:color="000000"/>
            </w:tcBorders>
            <w:vAlign w:val="center"/>
          </w:tcPr>
          <w:p>
            <w:pPr>
              <w:pStyle w:val="Normal"/>
              <w:widowControl/>
              <w:spacing w:before="0" w:after="0"/>
              <w:jc w:val="center"/>
              <w:rPr/>
            </w:pPr>
            <w:r>
              <w:rPr>
                <w:rStyle w:val="Emphasis"/>
                <w:rFonts w:cs="Times New Roman"/>
                <w:b w:val="false"/>
                <w:bCs w:val="false"/>
                <w:i w:val="false"/>
                <w:caps w:val="false"/>
                <w:smallCaps w:val="false"/>
                <w:color w:val="000000"/>
                <w:spacing w:val="0"/>
                <w:kern w:val="0"/>
                <w:sz w:val="24"/>
                <w:szCs w:val="24"/>
                <w:shd w:fill="auto" w:val="clear"/>
                <w:lang w:eastAsia="ru-RU"/>
              </w:rPr>
              <w:t>Организация,  осуществляющая развозную торговлю табачной продукцией и никотинсодержащей продукцией,</w:t>
            </w:r>
          </w:p>
          <w:p>
            <w:pPr>
              <w:pStyle w:val="Normal"/>
              <w:widowControl/>
              <w:spacing w:before="0" w:after="0"/>
              <w:jc w:val="center"/>
              <w:rPr/>
            </w:pPr>
            <w:r>
              <w:rPr>
                <w:rStyle w:val="Emphasis"/>
                <w:rFonts w:cs="Times New Roman"/>
                <w:b w:val="false"/>
                <w:bCs w:val="false"/>
                <w:i w:val="false"/>
                <w:caps w:val="false"/>
                <w:smallCaps w:val="false"/>
                <w:color w:val="000000"/>
                <w:spacing w:val="0"/>
                <w:kern w:val="0"/>
                <w:sz w:val="24"/>
                <w:szCs w:val="24"/>
                <w:shd w:fill="auto" w:val="clear"/>
                <w:lang w:eastAsia="ru-RU"/>
              </w:rPr>
              <w:t xml:space="preserve">обратившаяся в министерство с заявлением </w:t>
            </w:r>
            <w:r>
              <w:rPr>
                <w:rStyle w:val="Emphasis"/>
                <w:rFonts w:cs="Times New Roman"/>
                <w:b w:val="false"/>
                <w:bCs w:val="false"/>
                <w:i w:val="false"/>
                <w:caps w:val="false"/>
                <w:smallCaps w:val="false"/>
                <w:color w:val="auto"/>
                <w:spacing w:val="0"/>
                <w:kern w:val="0"/>
                <w:sz w:val="24"/>
                <w:szCs w:val="24"/>
                <w:shd w:fill="auto" w:val="clear"/>
                <w:lang w:eastAsia="ru-RU"/>
              </w:rPr>
              <w:t xml:space="preserve">о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внесении изменений в реестр лицензий в </w:t>
            </w:r>
            <w:r>
              <w:rPr>
                <w:rStyle w:val="Emphasis"/>
                <w:rFonts w:cs="Times New Roman"/>
                <w:b w:val="false"/>
                <w:bCs w:val="false"/>
                <w:i w:val="false"/>
                <w:caps w:val="false"/>
                <w:smallCaps w:val="false"/>
                <w:color w:val="auto"/>
                <w:spacing w:val="0"/>
                <w:kern w:val="0"/>
                <w:sz w:val="24"/>
                <w:szCs w:val="24"/>
                <w:shd w:fill="auto" w:val="clear"/>
                <w:lang w:eastAsia="ru-RU"/>
              </w:rPr>
              <w:t>связи с реорганизацией юридического лица</w:t>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kern w:val="0"/>
                <w:lang w:eastAsia="ru-RU"/>
              </w:rPr>
              <w:t>Решение о</w:t>
            </w:r>
            <w:r>
              <w:rPr>
                <w:rStyle w:val="Emphasis"/>
                <w:rFonts w:cs="Times New Roman"/>
                <w:b w:val="false"/>
                <w:bCs w:val="false"/>
                <w:i w:val="false"/>
                <w:caps w:val="false"/>
                <w:smallCaps w:val="false"/>
                <w:color w:val="000000"/>
                <w:spacing w:val="0"/>
                <w:kern w:val="0"/>
                <w:sz w:val="24"/>
                <w:szCs w:val="24"/>
                <w:shd w:fill="auto" w:val="clear"/>
                <w:lang w:eastAsia="ru-RU"/>
              </w:rPr>
              <w:t xml:space="preserve"> внесении изменений в реестр лицензий в </w:t>
            </w:r>
            <w:r>
              <w:rPr>
                <w:rStyle w:val="Emphasis"/>
                <w:rFonts w:cs="Times New Roman"/>
                <w:b w:val="false"/>
                <w:bCs w:val="false"/>
                <w:i w:val="false"/>
                <w:caps w:val="false"/>
                <w:smallCaps w:val="false"/>
                <w:color w:val="auto"/>
                <w:spacing w:val="0"/>
                <w:kern w:val="0"/>
                <w:sz w:val="24"/>
                <w:szCs w:val="24"/>
                <w:shd w:fill="auto" w:val="clear"/>
                <w:lang w:eastAsia="ru-RU"/>
              </w:rPr>
              <w:t>связи с реорганизацией юридического лица</w:t>
            </w:r>
            <w:r>
              <w:rPr>
                <w:kern w:val="0"/>
                <w:lang w:eastAsia="ru-RU"/>
              </w:rPr>
              <w:t xml:space="preserve"> </w:t>
            </w:r>
            <w:r>
              <w:rPr>
                <w:kern w:val="0"/>
              </w:rPr>
              <w:t>(изменение сведений в  реестре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rFonts w:eastAsia="Calibri"/>
                <w:kern w:val="0"/>
                <w:lang w:eastAsia="en-US"/>
              </w:rPr>
              <w:t>Е</w:t>
            </w:r>
          </w:p>
        </w:tc>
      </w:tr>
      <w:tr>
        <w:trPr>
          <w:trHeight w:val="34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7</w:t>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Организация, обратившаяся в министерство с заявлением о</w:t>
            </w:r>
            <w:r>
              <w:rPr>
                <w:kern w:val="0"/>
                <w:lang w:eastAsia="ru-RU"/>
              </w:rPr>
              <w:t xml:space="preserve"> продлении срока действия лицензии на </w:t>
            </w:r>
            <w:r>
              <w:rPr>
                <w:rStyle w:val="Emphasis"/>
                <w:rFonts w:cs="Times New Roman"/>
                <w:b w:val="false"/>
                <w:bCs w:val="false"/>
                <w:i w:val="false"/>
                <w:caps w:val="false"/>
                <w:smallCaps w:val="false"/>
                <w:color w:val="000000"/>
                <w:spacing w:val="0"/>
                <w:kern w:val="0"/>
                <w:shd w:fill="auto" w:val="clear"/>
                <w:lang w:eastAsia="ru-RU"/>
              </w:rPr>
              <w:t>розничную торговлю табачной продукцией и никотинсодержащей продукцией</w:t>
            </w:r>
          </w:p>
          <w:p>
            <w:pPr>
              <w:pStyle w:val="Normal"/>
              <w:widowControl/>
              <w:spacing w:before="0" w:after="0"/>
              <w:jc w:val="center"/>
              <w:rPr>
                <w:kern w:val="0"/>
              </w:rPr>
            </w:pPr>
            <w:r>
              <w:rPr>
                <w:kern w:val="0"/>
              </w:rPr>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kern w:val="0"/>
                <w:lang w:eastAsia="ru-RU"/>
              </w:rPr>
              <w:t xml:space="preserve">Решение о продлении срока действия лицензии на на </w:t>
            </w:r>
            <w:r>
              <w:rPr>
                <w:rStyle w:val="Emphasis"/>
                <w:rFonts w:cs="Times New Roman"/>
                <w:b w:val="false"/>
                <w:bCs w:val="false"/>
                <w:i w:val="false"/>
                <w:caps w:val="false"/>
                <w:smallCaps w:val="false"/>
                <w:color w:val="000000"/>
                <w:spacing w:val="0"/>
                <w:kern w:val="0"/>
                <w:shd w:fill="auto" w:val="clear"/>
                <w:lang w:eastAsia="ru-RU"/>
              </w:rPr>
              <w:t>розничную торговлю табачной продукцией и никотинсодержащей продукцией</w:t>
            </w:r>
            <w:r>
              <w:rPr>
                <w:kern w:val="0"/>
              </w:rPr>
              <w:t xml:space="preserve"> (изменение сведений в реестре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rFonts w:eastAsia="Calibri"/>
                <w:kern w:val="0"/>
                <w:lang w:eastAsia="en-US"/>
              </w:rPr>
              <w:t>Ж</w:t>
            </w:r>
          </w:p>
        </w:tc>
      </w:tr>
      <w:tr>
        <w:trPr>
          <w:trHeight w:val="34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8</w:t>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kern w:val="0"/>
                <w:lang w:eastAsia="ru-RU"/>
              </w:rPr>
              <w:t xml:space="preserve">Организация, обратившаяся в министерство с заявлением о продлении срока действия лицензии на </w:t>
            </w:r>
            <w:r>
              <w:rPr>
                <w:rStyle w:val="Emphasis"/>
                <w:rFonts w:cs="Times New Roman"/>
                <w:b w:val="false"/>
                <w:bCs w:val="false"/>
                <w:i w:val="false"/>
                <w:caps w:val="false"/>
                <w:smallCaps w:val="false"/>
                <w:color w:val="000000"/>
                <w:spacing w:val="0"/>
                <w:kern w:val="0"/>
                <w:shd w:fill="auto" w:val="clear"/>
                <w:lang w:eastAsia="ru-RU"/>
              </w:rPr>
              <w:t>развозную торговлю табачной продукцией и никотинсодержащей продукцией</w:t>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kern w:val="0"/>
                <w:lang w:eastAsia="ru-RU"/>
              </w:rPr>
              <w:t xml:space="preserve">Решение о продлении срока действия лицензии на </w:t>
            </w:r>
            <w:r>
              <w:rPr>
                <w:rStyle w:val="Emphasis"/>
                <w:rFonts w:cs="Times New Roman"/>
                <w:b w:val="false"/>
                <w:bCs w:val="false"/>
                <w:i w:val="false"/>
                <w:caps w:val="false"/>
                <w:smallCaps w:val="false"/>
                <w:color w:val="000000"/>
                <w:spacing w:val="0"/>
                <w:kern w:val="0"/>
                <w:shd w:fill="auto" w:val="clear"/>
                <w:lang w:eastAsia="ru-RU"/>
              </w:rPr>
              <w:t>развозную торговлю табачной продукцией и никотинсодержащей продукцией</w:t>
            </w:r>
            <w:r>
              <w:rPr>
                <w:kern w:val="0"/>
              </w:rPr>
              <w:t xml:space="preserve"> (изменение сведений в реестре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rFonts w:eastAsia="Calibri"/>
                <w:kern w:val="0"/>
                <w:lang w:eastAsia="en-US"/>
              </w:rPr>
              <w:t>З</w:t>
            </w:r>
          </w:p>
        </w:tc>
      </w:tr>
      <w:tr>
        <w:trPr>
          <w:trHeight w:val="34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9</w:t>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Ор</w:t>
            </w:r>
            <w:r>
              <w:rPr>
                <w:kern w:val="0"/>
                <w:sz w:val="24"/>
                <w:szCs w:val="24"/>
              </w:rPr>
              <w:t xml:space="preserve">ганизация, обратившаяся в министерство с заявлением о </w:t>
            </w:r>
            <w:r>
              <w:rPr>
                <w:kern w:val="0"/>
                <w:sz w:val="24"/>
                <w:szCs w:val="24"/>
                <w:lang w:eastAsia="ru-RU"/>
              </w:rPr>
              <w:t xml:space="preserve">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прекращении действия </w:t>
            </w:r>
            <w:r>
              <w:rPr>
                <w:rStyle w:val="Emphasis"/>
                <w:rFonts w:cs="Times New Roman"/>
                <w:b w:val="false"/>
                <w:bCs w:val="false"/>
                <w:i w:val="false"/>
                <w:iCs w:val="false"/>
                <w:caps w:val="false"/>
                <w:smallCaps w:val="false"/>
                <w:color w:val="auto"/>
                <w:spacing w:val="0"/>
                <w:kern w:val="0"/>
                <w:sz w:val="24"/>
                <w:szCs w:val="24"/>
                <w:shd w:fill="auto" w:val="clear"/>
                <w:lang w:eastAsia="ru-RU"/>
              </w:rPr>
              <w:t xml:space="preserve">лицензии </w:t>
            </w:r>
            <w:r>
              <w:rPr>
                <w:rStyle w:val="Emphasis"/>
                <w:rFonts w:cs="Times New Roman CYR"/>
                <w:b w:val="false"/>
                <w:bCs w:val="false"/>
                <w:i w:val="false"/>
                <w:iCs w:val="false"/>
                <w:caps w:val="false"/>
                <w:smallCaps w:val="false"/>
                <w:color w:val="000000"/>
                <w:spacing w:val="0"/>
                <w:kern w:val="0"/>
                <w:sz w:val="24"/>
                <w:szCs w:val="24"/>
                <w:shd w:fill="auto" w:val="clear"/>
                <w:lang w:eastAsia="ru-RU"/>
              </w:rPr>
              <w:t xml:space="preserve">на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розничную торговлю табачной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 и никотинсодержащей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 или развозную торговлю табачной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 и никотинсодержащей продукции</w:t>
            </w:r>
          </w:p>
        </w:tc>
        <w:tc>
          <w:tcPr>
            <w:tcW w:w="3339" w:type="dxa"/>
            <w:tcBorders>
              <w:start w:val="single" w:sz="4" w:space="0" w:color="000000"/>
              <w:bottom w:val="single" w:sz="4" w:space="0" w:color="000000"/>
            </w:tcBorders>
            <w:vAlign w:val="center"/>
          </w:tcPr>
          <w:p>
            <w:pPr>
              <w:pStyle w:val="Normal"/>
              <w:widowControl/>
              <w:spacing w:before="0" w:after="0"/>
              <w:jc w:val="center"/>
              <w:rPr/>
            </w:pPr>
            <w:r>
              <w:rPr>
                <w:kern w:val="0"/>
                <w:sz w:val="24"/>
                <w:szCs w:val="24"/>
                <w:lang w:eastAsia="ru-RU"/>
              </w:rPr>
              <w:t xml:space="preserve">Решение о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прекращении действия </w:t>
            </w:r>
            <w:r>
              <w:rPr>
                <w:rStyle w:val="Emphasis"/>
                <w:rFonts w:cs="Times New Roman"/>
                <w:b w:val="false"/>
                <w:bCs w:val="false"/>
                <w:i w:val="false"/>
                <w:iCs w:val="false"/>
                <w:caps w:val="false"/>
                <w:smallCaps w:val="false"/>
                <w:color w:val="auto"/>
                <w:spacing w:val="0"/>
                <w:kern w:val="0"/>
                <w:sz w:val="24"/>
                <w:szCs w:val="24"/>
                <w:shd w:fill="auto" w:val="clear"/>
                <w:lang w:eastAsia="ru-RU"/>
              </w:rPr>
              <w:t xml:space="preserve">лицензии </w:t>
            </w:r>
            <w:r>
              <w:rPr>
                <w:rStyle w:val="Emphasis"/>
                <w:rFonts w:cs="Times New Roman CYR"/>
                <w:b w:val="false"/>
                <w:bCs w:val="false"/>
                <w:i w:val="false"/>
                <w:iCs w:val="false"/>
                <w:caps w:val="false"/>
                <w:smallCaps w:val="false"/>
                <w:color w:val="000000"/>
                <w:spacing w:val="0"/>
                <w:kern w:val="0"/>
                <w:sz w:val="24"/>
                <w:szCs w:val="24"/>
                <w:shd w:fill="auto" w:val="clear"/>
                <w:lang w:eastAsia="ru-RU"/>
              </w:rPr>
              <w:t xml:space="preserve">на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розничную торговлю табачной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и никотинсодержащей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 или развозную торговлю табачной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 и никотинсодержащей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r>
              <w:rPr>
                <w:kern w:val="0"/>
                <w:sz w:val="24"/>
                <w:szCs w:val="24"/>
              </w:rPr>
              <w:t>(изменение сведений в реестре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kern w:val="0"/>
              </w:rPr>
              <w:t>И</w:t>
            </w:r>
          </w:p>
        </w:tc>
      </w:tr>
      <w:tr>
        <w:trPr>
          <w:trHeight w:val="34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10</w:t>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 xml:space="preserve">Индивидуальный предприниматель, </w:t>
            </w:r>
          </w:p>
          <w:p>
            <w:pPr>
              <w:pStyle w:val="Normal"/>
              <w:widowControl/>
              <w:spacing w:before="0" w:after="0"/>
              <w:jc w:val="center"/>
              <w:rPr>
                <w:kern w:val="0"/>
              </w:rPr>
            </w:pPr>
            <w:r>
              <w:rPr>
                <w:kern w:val="0"/>
              </w:rPr>
              <w:t xml:space="preserve">обратившийся в министерство </w:t>
            </w:r>
          </w:p>
          <w:p>
            <w:pPr>
              <w:pStyle w:val="Normal"/>
              <w:widowControl/>
              <w:spacing w:before="0" w:after="0"/>
              <w:jc w:val="center"/>
              <w:rPr>
                <w:kern w:val="0"/>
              </w:rPr>
            </w:pPr>
            <w:r>
              <w:rPr>
                <w:kern w:val="0"/>
              </w:rPr>
              <w:t>с заявлением о</w:t>
            </w:r>
            <w:r>
              <w:rPr>
                <w:kern w:val="0"/>
                <w:lang w:eastAsia="ru-RU"/>
              </w:rPr>
              <w:t xml:space="preserve"> выдаче лицензии на </w:t>
            </w:r>
            <w:r>
              <w:rPr>
                <w:rStyle w:val="Emphasis"/>
                <w:rFonts w:cs="Times New Roman"/>
                <w:b w:val="false"/>
                <w:bCs w:val="false"/>
                <w:i w:val="false"/>
                <w:caps w:val="false"/>
                <w:smallCaps w:val="false"/>
                <w:color w:val="000000"/>
                <w:spacing w:val="0"/>
                <w:kern w:val="0"/>
                <w:shd w:fill="auto" w:val="clear"/>
                <w:lang w:eastAsia="ru-RU"/>
              </w:rPr>
              <w:t>розничную торговлю табачной продукцией и никотинсодержащей продукцией</w:t>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kern w:val="0"/>
                <w:lang w:eastAsia="ru-RU"/>
              </w:rPr>
              <w:t xml:space="preserve">Решение о выдаче лицензии на розничную </w:t>
            </w:r>
            <w:r>
              <w:rPr>
                <w:rStyle w:val="Emphasis"/>
                <w:rFonts w:cs="Times New Roman"/>
                <w:b w:val="false"/>
                <w:bCs w:val="false"/>
                <w:i w:val="false"/>
                <w:caps w:val="false"/>
                <w:smallCaps w:val="false"/>
                <w:color w:val="000000"/>
                <w:spacing w:val="0"/>
                <w:kern w:val="0"/>
                <w:shd w:fill="auto" w:val="clear"/>
                <w:lang w:eastAsia="ru-RU"/>
              </w:rPr>
              <w:t>розничную торговлю табачной продукцией и никотинсодержащей продукцией</w:t>
            </w:r>
            <w:r>
              <w:rPr>
                <w:kern w:val="0"/>
              </w:rPr>
              <w:t xml:space="preserve"> (внесение сведений в реестр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kern w:val="0"/>
              </w:rPr>
              <w:t>Й</w:t>
            </w:r>
          </w:p>
        </w:tc>
      </w:tr>
      <w:tr>
        <w:trPr>
          <w:trHeight w:val="34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11</w:t>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 xml:space="preserve">Индивидуальный предприниматель, </w:t>
            </w:r>
          </w:p>
          <w:p>
            <w:pPr>
              <w:pStyle w:val="Normal"/>
              <w:widowControl/>
              <w:spacing w:before="0" w:after="0"/>
              <w:jc w:val="center"/>
              <w:rPr>
                <w:kern w:val="0"/>
              </w:rPr>
            </w:pPr>
            <w:r>
              <w:rPr>
                <w:kern w:val="0"/>
              </w:rPr>
              <w:t>обратившийся в министерство с заявлением о</w:t>
            </w:r>
            <w:r>
              <w:rPr>
                <w:kern w:val="0"/>
                <w:lang w:eastAsia="ru-RU"/>
              </w:rPr>
              <w:t xml:space="preserve"> выдаче лицензии на </w:t>
            </w:r>
            <w:r>
              <w:rPr>
                <w:rStyle w:val="Emphasis"/>
                <w:rFonts w:cs="Times New Roman"/>
                <w:b w:val="false"/>
                <w:bCs w:val="false"/>
                <w:i w:val="false"/>
                <w:caps w:val="false"/>
                <w:smallCaps w:val="false"/>
                <w:color w:val="000000"/>
                <w:spacing w:val="0"/>
                <w:kern w:val="0"/>
                <w:shd w:fill="auto" w:val="clear"/>
                <w:lang w:eastAsia="ru-RU"/>
              </w:rPr>
              <w:t>развозную торговлю табачной продукцией и никотинсодержащей продукцией</w:t>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kern w:val="0"/>
                <w:lang w:eastAsia="ru-RU"/>
              </w:rPr>
              <w:t xml:space="preserve">Решение о выдаче лицензии на </w:t>
            </w:r>
            <w:r>
              <w:rPr>
                <w:rStyle w:val="Emphasis"/>
                <w:rFonts w:cs="Times New Roman"/>
                <w:b w:val="false"/>
                <w:bCs w:val="false"/>
                <w:i w:val="false"/>
                <w:caps w:val="false"/>
                <w:smallCaps w:val="false"/>
                <w:color w:val="000000"/>
                <w:spacing w:val="0"/>
                <w:kern w:val="0"/>
                <w:shd w:fill="auto" w:val="clear"/>
                <w:lang w:eastAsia="ru-RU"/>
              </w:rPr>
              <w:t>развозную торговлю табачной продукцией и никотинсодержащей продукцией</w:t>
            </w:r>
            <w:r>
              <w:rPr>
                <w:kern w:val="0"/>
                <w:lang w:eastAsia="ru-RU"/>
              </w:rPr>
              <w:t xml:space="preserve"> (внесение сведений в реестр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kern w:val="0"/>
              </w:rPr>
              <w:t>К</w:t>
            </w:r>
          </w:p>
        </w:tc>
      </w:tr>
      <w:tr>
        <w:trPr>
          <w:trHeight w:val="264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12</w:t>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 xml:space="preserve">Индивидуальный предприниматель, осуществляющий </w:t>
            </w:r>
            <w:r>
              <w:rPr>
                <w:rStyle w:val="Emphasis"/>
                <w:rFonts w:cs="Times New Roman"/>
                <w:b w:val="false"/>
                <w:bCs w:val="false"/>
                <w:i w:val="false"/>
                <w:caps w:val="false"/>
                <w:smallCaps w:val="false"/>
                <w:color w:val="000000"/>
                <w:spacing w:val="0"/>
                <w:kern w:val="0"/>
                <w:shd w:fill="auto" w:val="clear"/>
                <w:lang w:eastAsia="ru-RU"/>
              </w:rPr>
              <w:t xml:space="preserve">розничную торговлю табачной продукцией и никотинсодержащей продукцией, </w:t>
            </w:r>
          </w:p>
          <w:p>
            <w:pPr>
              <w:pStyle w:val="Normal"/>
              <w:widowControl/>
              <w:spacing w:before="0" w:after="0"/>
              <w:jc w:val="center"/>
              <w:rPr>
                <w:kern w:val="0"/>
              </w:rPr>
            </w:pPr>
            <w:r>
              <w:rPr>
                <w:kern w:val="0"/>
                <w:sz w:val="24"/>
                <w:szCs w:val="24"/>
              </w:rPr>
              <w:t xml:space="preserve">обратившийся в министерство с заявлением </w:t>
            </w:r>
            <w:r>
              <w:rPr>
                <w:rStyle w:val="Emphasis"/>
                <w:rFonts w:cs="Times New Roman"/>
                <w:b w:val="false"/>
                <w:bCs w:val="false"/>
                <w:i w:val="false"/>
                <w:caps w:val="false"/>
                <w:smallCaps w:val="false"/>
                <w:color w:val="auto"/>
                <w:spacing w:val="0"/>
                <w:kern w:val="0"/>
                <w:sz w:val="24"/>
                <w:szCs w:val="24"/>
                <w:shd w:fill="auto" w:val="clear"/>
                <w:lang w:eastAsia="ru-RU"/>
              </w:rPr>
              <w:t xml:space="preserve">о </w:t>
            </w:r>
            <w:r>
              <w:rPr>
                <w:rStyle w:val="Emphasis"/>
                <w:rFonts w:cs="Times New Roman"/>
                <w:b w:val="false"/>
                <w:bCs w:val="false"/>
                <w:i w:val="false"/>
                <w:caps w:val="false"/>
                <w:smallCaps w:val="false"/>
                <w:color w:val="000000"/>
                <w:spacing w:val="0"/>
                <w:kern w:val="0"/>
                <w:sz w:val="24"/>
                <w:szCs w:val="24"/>
                <w:shd w:fill="auto" w:val="clear"/>
                <w:lang w:eastAsia="ru-RU"/>
              </w:rPr>
              <w:t xml:space="preserve"> внесении изменений в реестр лицензий </w:t>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kern w:val="0"/>
                <w:lang w:eastAsia="ru-RU"/>
              </w:rPr>
              <w:t>Решение о</w:t>
            </w:r>
            <w:r>
              <w:rPr>
                <w:rStyle w:val="Emphasis"/>
                <w:rFonts w:cs="Times New Roman"/>
                <w:b w:val="false"/>
                <w:bCs w:val="false"/>
                <w:i w:val="false"/>
                <w:caps w:val="false"/>
                <w:smallCaps w:val="false"/>
                <w:color w:val="000000"/>
                <w:spacing w:val="0"/>
                <w:kern w:val="0"/>
                <w:sz w:val="24"/>
                <w:szCs w:val="24"/>
                <w:shd w:fill="auto" w:val="clear"/>
                <w:lang w:eastAsia="ru-RU"/>
              </w:rPr>
              <w:t xml:space="preserve"> внесении изменений в реестр лицензий </w:t>
            </w:r>
            <w:r>
              <w:rPr>
                <w:kern w:val="0"/>
              </w:rPr>
              <w:t>(изменение сведений в реестре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kern w:val="0"/>
              </w:rPr>
              <w:t>Л</w:t>
            </w:r>
          </w:p>
        </w:tc>
      </w:tr>
      <w:tr>
        <w:trPr>
          <w:trHeight w:val="34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13</w:t>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 xml:space="preserve">Индивидуальный предприниматель, осуществляющий </w:t>
            </w:r>
            <w:r>
              <w:rPr>
                <w:rStyle w:val="Emphasis"/>
                <w:rFonts w:cs="Times New Roman"/>
                <w:b w:val="false"/>
                <w:bCs w:val="false"/>
                <w:i w:val="false"/>
                <w:caps w:val="false"/>
                <w:smallCaps w:val="false"/>
                <w:color w:val="000000"/>
                <w:spacing w:val="0"/>
                <w:kern w:val="0"/>
                <w:shd w:fill="auto" w:val="clear"/>
                <w:lang w:eastAsia="ru-RU"/>
              </w:rPr>
              <w:t xml:space="preserve">развозную  торговлю табачной продукцией и никотинсодержащей продукцией, </w:t>
            </w:r>
          </w:p>
          <w:p>
            <w:pPr>
              <w:pStyle w:val="Normal"/>
              <w:widowControl/>
              <w:spacing w:before="0" w:after="0"/>
              <w:jc w:val="center"/>
              <w:rPr>
                <w:kern w:val="0"/>
              </w:rPr>
            </w:pPr>
            <w:r>
              <w:rPr>
                <w:sz w:val="24"/>
                <w:szCs w:val="24"/>
              </w:rPr>
              <w:t xml:space="preserve">обратившийся в министерство с заявлением </w:t>
            </w:r>
            <w:r>
              <w:rPr>
                <w:rStyle w:val="Emphasis"/>
                <w:rFonts w:cs="Times New Roman"/>
                <w:b w:val="false"/>
                <w:bCs w:val="false"/>
                <w:i w:val="false"/>
                <w:caps w:val="false"/>
                <w:smallCaps w:val="false"/>
                <w:color w:val="auto"/>
                <w:spacing w:val="0"/>
                <w:sz w:val="24"/>
                <w:szCs w:val="24"/>
                <w:shd w:fill="auto" w:val="clear"/>
                <w:lang w:eastAsia="ru-RU"/>
              </w:rPr>
              <w:t xml:space="preserve">о </w:t>
            </w:r>
            <w:r>
              <w:rPr>
                <w:rStyle w:val="Emphasis"/>
                <w:rFonts w:cs="Times New Roman"/>
                <w:b w:val="false"/>
                <w:bCs w:val="false"/>
                <w:i w:val="false"/>
                <w:caps w:val="false"/>
                <w:smallCaps w:val="false"/>
                <w:color w:val="000000"/>
                <w:spacing w:val="0"/>
                <w:sz w:val="24"/>
                <w:szCs w:val="24"/>
                <w:shd w:fill="auto" w:val="clear"/>
                <w:lang w:eastAsia="ru-RU"/>
              </w:rPr>
              <w:t xml:space="preserve"> внесении изменений в реестр лицензий </w:t>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lang w:eastAsia="ru-RU"/>
              </w:rPr>
              <w:t>Решение о</w:t>
            </w:r>
            <w:r>
              <w:rPr>
                <w:rStyle w:val="Emphasis"/>
                <w:rFonts w:cs="Times New Roman"/>
                <w:b w:val="false"/>
                <w:bCs w:val="false"/>
                <w:i w:val="false"/>
                <w:caps w:val="false"/>
                <w:smallCaps w:val="false"/>
                <w:color w:val="000000"/>
                <w:spacing w:val="0"/>
                <w:sz w:val="24"/>
                <w:szCs w:val="24"/>
                <w:shd w:fill="auto" w:val="clear"/>
                <w:lang w:eastAsia="ru-RU"/>
              </w:rPr>
              <w:t xml:space="preserve"> внесении изменений в реестр лицензий </w:t>
            </w:r>
            <w:r>
              <w:rPr/>
              <w:t>(изменение сведений в реестре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kern w:val="0"/>
              </w:rPr>
              <w:t>М</w:t>
            </w:r>
          </w:p>
        </w:tc>
      </w:tr>
      <w:tr>
        <w:trPr>
          <w:trHeight w:val="34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14</w:t>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 xml:space="preserve">Индивидуальный предприниматель, </w:t>
            </w:r>
          </w:p>
          <w:p>
            <w:pPr>
              <w:pStyle w:val="Normal"/>
              <w:widowControl/>
              <w:spacing w:before="0" w:after="0"/>
              <w:jc w:val="center"/>
              <w:rPr>
                <w:kern w:val="0"/>
              </w:rPr>
            </w:pPr>
            <w:r>
              <w:rPr>
                <w:kern w:val="0"/>
              </w:rPr>
              <w:t>обратившийся в министерство с заявлением о</w:t>
            </w:r>
            <w:r>
              <w:rPr>
                <w:kern w:val="0"/>
                <w:lang w:eastAsia="ru-RU"/>
              </w:rPr>
              <w:t xml:space="preserve"> продлении срока действия лицензии на </w:t>
            </w:r>
            <w:r>
              <w:rPr>
                <w:rStyle w:val="Emphasis"/>
                <w:rFonts w:cs="Times New Roman"/>
                <w:b w:val="false"/>
                <w:bCs w:val="false"/>
                <w:i w:val="false"/>
                <w:caps w:val="false"/>
                <w:smallCaps w:val="false"/>
                <w:color w:val="000000"/>
                <w:spacing w:val="0"/>
                <w:kern w:val="0"/>
                <w:shd w:fill="auto" w:val="clear"/>
                <w:lang w:eastAsia="ru-RU"/>
              </w:rPr>
              <w:t>розничную торговлю табачной продукцией и никотинсодержащей продукцией</w:t>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kern w:val="0"/>
                <w:lang w:eastAsia="ru-RU"/>
              </w:rPr>
              <w:t xml:space="preserve">Решение о продлении срока действия лицензии на на </w:t>
            </w:r>
            <w:r>
              <w:rPr>
                <w:rStyle w:val="Emphasis"/>
                <w:rFonts w:cs="Times New Roman"/>
                <w:b w:val="false"/>
                <w:bCs w:val="false"/>
                <w:i w:val="false"/>
                <w:caps w:val="false"/>
                <w:smallCaps w:val="false"/>
                <w:color w:val="000000"/>
                <w:spacing w:val="0"/>
                <w:kern w:val="0"/>
                <w:shd w:fill="auto" w:val="clear"/>
                <w:lang w:eastAsia="ru-RU"/>
              </w:rPr>
              <w:t>розничную торговлю табачной продукцией и никотинсодержащей продукцией</w:t>
            </w:r>
            <w:r>
              <w:rPr>
                <w:kern w:val="0"/>
              </w:rPr>
              <w:t xml:space="preserve"> (изменение сведений в реестре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kern w:val="0"/>
              </w:rPr>
              <w:t>Н</w:t>
            </w:r>
          </w:p>
        </w:tc>
      </w:tr>
      <w:tr>
        <w:trPr>
          <w:trHeight w:val="34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15</w:t>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kern w:val="0"/>
                <w:lang w:eastAsia="ru-RU"/>
              </w:rPr>
              <w:t xml:space="preserve">Индивидуальный предприниматель, </w:t>
            </w:r>
          </w:p>
          <w:p>
            <w:pPr>
              <w:pStyle w:val="Normal"/>
              <w:widowControl/>
              <w:spacing w:before="0" w:after="0"/>
              <w:jc w:val="center"/>
              <w:rPr>
                <w:kern w:val="0"/>
              </w:rPr>
            </w:pPr>
            <w:r>
              <w:rPr>
                <w:kern w:val="0"/>
                <w:lang w:eastAsia="ru-RU"/>
              </w:rPr>
              <w:t xml:space="preserve">обратившийся в министерство с заявлением о продлении срока действия лицензии на </w:t>
            </w:r>
            <w:r>
              <w:rPr>
                <w:rStyle w:val="Emphasis"/>
                <w:rFonts w:cs="Times New Roman"/>
                <w:b w:val="false"/>
                <w:bCs w:val="false"/>
                <w:i w:val="false"/>
                <w:caps w:val="false"/>
                <w:smallCaps w:val="false"/>
                <w:color w:val="000000"/>
                <w:spacing w:val="0"/>
                <w:kern w:val="0"/>
                <w:shd w:fill="auto" w:val="clear"/>
                <w:lang w:eastAsia="ru-RU"/>
              </w:rPr>
              <w:t>развозную торговлю табачной продукцией и никотинсодержащей продукцией</w:t>
            </w:r>
          </w:p>
        </w:tc>
        <w:tc>
          <w:tcPr>
            <w:tcW w:w="3339" w:type="dxa"/>
            <w:tcBorders>
              <w:start w:val="single" w:sz="4" w:space="0" w:color="000000"/>
              <w:bottom w:val="single" w:sz="4" w:space="0" w:color="000000"/>
            </w:tcBorders>
            <w:vAlign w:val="center"/>
          </w:tcPr>
          <w:p>
            <w:pPr>
              <w:pStyle w:val="Normal"/>
              <w:widowControl/>
              <w:spacing w:before="0" w:after="0"/>
              <w:jc w:val="center"/>
              <w:rPr>
                <w:kern w:val="0"/>
              </w:rPr>
            </w:pPr>
            <w:r>
              <w:rPr>
                <w:kern w:val="0"/>
                <w:lang w:eastAsia="ru-RU"/>
              </w:rPr>
              <w:t xml:space="preserve">Решение о продлении срока действия лицензии на </w:t>
            </w:r>
            <w:r>
              <w:rPr>
                <w:rStyle w:val="Emphasis"/>
                <w:rFonts w:cs="Times New Roman"/>
                <w:b w:val="false"/>
                <w:bCs w:val="false"/>
                <w:i w:val="false"/>
                <w:caps w:val="false"/>
                <w:smallCaps w:val="false"/>
                <w:color w:val="000000"/>
                <w:spacing w:val="0"/>
                <w:kern w:val="0"/>
                <w:shd w:fill="auto" w:val="clear"/>
                <w:lang w:eastAsia="ru-RU"/>
              </w:rPr>
              <w:t>развозную торговлю табачной продукцией и никотинсодержащей продукцией</w:t>
            </w:r>
            <w:r>
              <w:rPr>
                <w:kern w:val="0"/>
              </w:rPr>
              <w:t xml:space="preserve"> (изменение сведений в реестре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kern w:val="0"/>
              </w:rPr>
              <w:t>О</w:t>
            </w:r>
          </w:p>
        </w:tc>
      </w:tr>
      <w:tr>
        <w:trPr>
          <w:trHeight w:val="2992" w:hRule="atLeast"/>
        </w:trPr>
        <w:tc>
          <w:tcPr>
            <w:tcW w:w="65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16</w:t>
            </w:r>
          </w:p>
        </w:tc>
        <w:tc>
          <w:tcPr>
            <w:tcW w:w="3633" w:type="dxa"/>
            <w:tcBorders>
              <w:start w:val="single" w:sz="4" w:space="0" w:color="000000"/>
              <w:bottom w:val="single" w:sz="4" w:space="0" w:color="000000"/>
            </w:tcBorders>
            <w:vAlign w:val="center"/>
          </w:tcPr>
          <w:p>
            <w:pPr>
              <w:pStyle w:val="Normal"/>
              <w:widowControl/>
              <w:spacing w:before="0" w:after="0"/>
              <w:jc w:val="center"/>
              <w:rPr>
                <w:kern w:val="0"/>
              </w:rPr>
            </w:pPr>
            <w:r>
              <w:rPr>
                <w:kern w:val="0"/>
              </w:rPr>
              <w:t xml:space="preserve">Индивидуальный предприниматель, </w:t>
            </w:r>
          </w:p>
          <w:p>
            <w:pPr>
              <w:pStyle w:val="Normal"/>
              <w:widowControl/>
              <w:spacing w:before="0" w:after="0"/>
              <w:jc w:val="center"/>
              <w:rPr>
                <w:kern w:val="0"/>
              </w:rPr>
            </w:pPr>
            <w:r>
              <w:rPr>
                <w:kern w:val="0"/>
                <w:sz w:val="24"/>
                <w:szCs w:val="24"/>
              </w:rPr>
              <w:t xml:space="preserve">обратившийся в министерство с заявлением о </w:t>
            </w:r>
            <w:r>
              <w:rPr>
                <w:kern w:val="0"/>
                <w:sz w:val="24"/>
                <w:szCs w:val="24"/>
                <w:lang w:eastAsia="ru-RU"/>
              </w:rPr>
              <w:t xml:space="preserve">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прекращении действия </w:t>
            </w:r>
            <w:r>
              <w:rPr>
                <w:rStyle w:val="Emphasis"/>
                <w:rFonts w:cs="Times New Roman"/>
                <w:b w:val="false"/>
                <w:bCs w:val="false"/>
                <w:i w:val="false"/>
                <w:iCs w:val="false"/>
                <w:caps w:val="false"/>
                <w:smallCaps w:val="false"/>
                <w:color w:val="auto"/>
                <w:spacing w:val="0"/>
                <w:kern w:val="0"/>
                <w:sz w:val="24"/>
                <w:szCs w:val="24"/>
                <w:shd w:fill="auto" w:val="clear"/>
                <w:lang w:eastAsia="ru-RU"/>
              </w:rPr>
              <w:t xml:space="preserve">лицензии </w:t>
            </w:r>
            <w:r>
              <w:rPr>
                <w:rStyle w:val="Emphasis"/>
                <w:rFonts w:cs="Times New Roman CYR"/>
                <w:b w:val="false"/>
                <w:bCs w:val="false"/>
                <w:i w:val="false"/>
                <w:iCs w:val="false"/>
                <w:caps w:val="false"/>
                <w:smallCaps w:val="false"/>
                <w:color w:val="000000"/>
                <w:spacing w:val="0"/>
                <w:kern w:val="0"/>
                <w:sz w:val="24"/>
                <w:szCs w:val="24"/>
                <w:shd w:fill="auto" w:val="clear"/>
                <w:lang w:eastAsia="ru-RU"/>
              </w:rPr>
              <w:t xml:space="preserve">на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розничную торговлю табачной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 и никотинсодержащей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 или развозную торговлю табачной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 и никотинсодержащей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p>
        </w:tc>
        <w:tc>
          <w:tcPr>
            <w:tcW w:w="3339" w:type="dxa"/>
            <w:tcBorders>
              <w:start w:val="single" w:sz="4" w:space="0" w:color="000000"/>
              <w:bottom w:val="single" w:sz="4" w:space="0" w:color="000000"/>
            </w:tcBorders>
            <w:vAlign w:val="center"/>
          </w:tcPr>
          <w:p>
            <w:pPr>
              <w:pStyle w:val="Normal"/>
              <w:widowControl/>
              <w:spacing w:before="0" w:after="0"/>
              <w:jc w:val="center"/>
              <w:rPr/>
            </w:pPr>
            <w:r>
              <w:rPr>
                <w:kern w:val="0"/>
                <w:sz w:val="24"/>
                <w:szCs w:val="24"/>
                <w:lang w:eastAsia="ru-RU"/>
              </w:rPr>
              <w:t xml:space="preserve">Решение о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прекращении действия </w:t>
            </w:r>
            <w:r>
              <w:rPr>
                <w:rStyle w:val="Emphasis"/>
                <w:rFonts w:cs="Times New Roman"/>
                <w:b w:val="false"/>
                <w:bCs w:val="false"/>
                <w:i w:val="false"/>
                <w:iCs w:val="false"/>
                <w:caps w:val="false"/>
                <w:smallCaps w:val="false"/>
                <w:color w:val="auto"/>
                <w:spacing w:val="0"/>
                <w:kern w:val="0"/>
                <w:sz w:val="24"/>
                <w:szCs w:val="24"/>
                <w:shd w:fill="auto" w:val="clear"/>
                <w:lang w:eastAsia="ru-RU"/>
              </w:rPr>
              <w:t xml:space="preserve">лицензии </w:t>
            </w:r>
            <w:r>
              <w:rPr>
                <w:rStyle w:val="Emphasis"/>
                <w:rFonts w:cs="Times New Roman CYR"/>
                <w:b w:val="false"/>
                <w:bCs w:val="false"/>
                <w:i w:val="false"/>
                <w:iCs w:val="false"/>
                <w:caps w:val="false"/>
                <w:smallCaps w:val="false"/>
                <w:color w:val="000000"/>
                <w:spacing w:val="0"/>
                <w:kern w:val="0"/>
                <w:sz w:val="24"/>
                <w:szCs w:val="24"/>
                <w:shd w:fill="auto" w:val="clear"/>
                <w:lang w:eastAsia="ru-RU"/>
              </w:rPr>
              <w:t xml:space="preserve">на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розничную торговлю табачной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 и никотинсодержащей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 или развозную торговлю табачной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r>
              <w:rPr>
                <w:rStyle w:val="Emphasis"/>
                <w:rFonts w:cs="Times New Roman"/>
                <w:b w:val="false"/>
                <w:bCs w:val="false"/>
                <w:i w:val="false"/>
                <w:iCs w:val="false"/>
                <w:caps w:val="false"/>
                <w:smallCaps w:val="false"/>
                <w:color w:val="000000"/>
                <w:spacing w:val="0"/>
                <w:kern w:val="0"/>
                <w:sz w:val="24"/>
                <w:szCs w:val="24"/>
                <w:shd w:fill="auto" w:val="clear"/>
                <w:lang w:eastAsia="ru-RU"/>
              </w:rPr>
              <w:t xml:space="preserve"> и никотинсодержащей </w:t>
            </w:r>
            <w:r>
              <w:rPr>
                <w:rStyle w:val="Emphasis"/>
                <w:rFonts w:cs="Times New Roman"/>
                <w:b w:val="false"/>
                <w:bCs w:val="false"/>
                <w:i w:val="false"/>
                <w:caps w:val="false"/>
                <w:smallCaps w:val="false"/>
                <w:color w:val="000000"/>
                <w:spacing w:val="0"/>
                <w:kern w:val="0"/>
                <w:sz w:val="24"/>
                <w:szCs w:val="24"/>
                <w:shd w:fill="auto" w:val="clear"/>
                <w:lang w:eastAsia="ru-RU"/>
              </w:rPr>
              <w:t xml:space="preserve">продукцией </w:t>
            </w:r>
            <w:r>
              <w:rPr>
                <w:kern w:val="0"/>
                <w:sz w:val="24"/>
                <w:szCs w:val="24"/>
              </w:rPr>
              <w:t xml:space="preserve"> (изменение сведений в реестре лицензий)</w:t>
            </w:r>
          </w:p>
        </w:tc>
        <w:tc>
          <w:tcPr>
            <w:tcW w:w="2107" w:type="dxa"/>
            <w:tcBorders>
              <w:start w:val="single" w:sz="4" w:space="0" w:color="000000"/>
              <w:bottom w:val="single" w:sz="4" w:space="0" w:color="000000"/>
              <w:end w:val="single" w:sz="4" w:space="0" w:color="000000"/>
            </w:tcBorders>
            <w:vAlign w:val="center"/>
          </w:tcPr>
          <w:p>
            <w:pPr>
              <w:pStyle w:val="Normal"/>
              <w:widowControl/>
              <w:spacing w:before="0" w:after="0"/>
              <w:jc w:val="center"/>
              <w:rPr>
                <w:kern w:val="0"/>
              </w:rPr>
            </w:pPr>
            <w:r>
              <w:rPr>
                <w:kern w:val="0"/>
              </w:rPr>
              <w:t>П</w:t>
            </w:r>
          </w:p>
        </w:tc>
      </w:tr>
    </w:tbl>
    <w:p>
      <w:pPr>
        <w:sectPr>
          <w:headerReference w:type="even" r:id="rId7"/>
          <w:headerReference w:type="default" r:id="rId8"/>
          <w:headerReference w:type="first" r:id="rId9"/>
          <w:type w:val="nextPage"/>
          <w:pgSz w:w="11906" w:h="16838"/>
          <w:pgMar w:left="1701" w:right="567" w:gutter="0" w:header="1134" w:top="1701" w:footer="0" w:bottom="1134"/>
          <w:pgNumType w:fmt="decimal"/>
          <w:formProt w:val="false"/>
          <w:titlePg/>
          <w:textDirection w:val="lrTb"/>
          <w:docGrid w:type="default" w:linePitch="360" w:charSpace="0"/>
        </w:sectPr>
      </w:pPr>
    </w:p>
    <w:p>
      <w:pPr>
        <w:pStyle w:val="Normal"/>
        <w:widowControl/>
        <w:numPr>
          <w:ilvl w:val="0"/>
          <w:numId w:val="0"/>
        </w:numPr>
        <w:suppressAutoHyphens w:val="true"/>
        <w:bidi w:val="0"/>
        <w:spacing w:lineRule="auto" w:line="240" w:before="0" w:after="0"/>
        <w:ind w:hanging="0" w:start="0" w:end="0"/>
        <w:jc w:val="center"/>
        <w:outlineLvl w:val="0"/>
        <w:rPr>
          <w:sz w:val="26"/>
          <w:szCs w:val="26"/>
          <w:highlight w:val="none"/>
          <w:shd w:fill="auto" w:val="clear"/>
        </w:rPr>
      </w:pPr>
      <w:r>
        <w:rPr>
          <w:b/>
          <w:bCs/>
          <w:sz w:val="26"/>
          <w:szCs w:val="26"/>
          <w:shd w:fill="auto" w:val="clear"/>
          <w:lang w:eastAsia="ru-RU"/>
        </w:rPr>
        <w:t xml:space="preserve">                                         </w:t>
      </w:r>
      <w:r>
        <w:rPr>
          <w:b/>
          <w:bCs/>
          <w:sz w:val="26"/>
          <w:szCs w:val="26"/>
          <w:shd w:fill="auto" w:val="clear"/>
          <w:lang w:eastAsia="ru-RU"/>
        </w:rPr>
        <w:t>Приложение № 3</w:t>
      </w:r>
    </w:p>
    <w:p>
      <w:pPr>
        <w:pStyle w:val="Normal"/>
        <w:ind w:start="2694"/>
        <w:jc w:val="center"/>
        <w:rPr>
          <w:b/>
          <w:bCs/>
          <w:sz w:val="26"/>
          <w:szCs w:val="26"/>
          <w:shd w:fill="auto" w:val="clear"/>
          <w:lang w:eastAsia="ru-RU"/>
        </w:rPr>
      </w:pPr>
      <w:r>
        <w:rPr>
          <w:b/>
          <w:bCs/>
          <w:sz w:val="26"/>
          <w:szCs w:val="26"/>
          <w:shd w:fill="auto" w:val="clear"/>
          <w:lang w:eastAsia="ru-RU"/>
        </w:rPr>
        <w:t xml:space="preserve">к административному регламенту </w:t>
      </w:r>
    </w:p>
    <w:p>
      <w:pPr>
        <w:pStyle w:val="Normal"/>
        <w:ind w:start="2694"/>
        <w:jc w:val="center"/>
        <w:rPr>
          <w:b/>
          <w:bCs/>
          <w:sz w:val="26"/>
          <w:szCs w:val="26"/>
          <w:lang w:eastAsia="ru-RU"/>
        </w:rPr>
      </w:pPr>
      <w:r>
        <w:rPr>
          <w:b/>
          <w:bCs/>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22" w:name="ext-gen1742_Копия_1_Копия_2_Копия_1_Коп3"/>
      <w:bookmarkEnd w:id="22"/>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продукцией и развозной торговли табачной продукцией и никотинсодержащей продукцией  на территории Белгородской области»</w:t>
      </w:r>
    </w:p>
    <w:p>
      <w:pPr>
        <w:pStyle w:val="Normal"/>
        <w:ind w:hanging="0" w:start="0"/>
        <w:jc w:val="center"/>
        <w:rPr>
          <w:rFonts w:cs="Times New Roman"/>
          <w:b/>
          <w:bCs/>
          <w:i w:val="false"/>
          <w:i w:val="false"/>
          <w:caps w:val="false"/>
          <w:smallCaps w:val="false"/>
          <w:color w:val="000000"/>
          <w:spacing w:val="0"/>
          <w:sz w:val="26"/>
          <w:szCs w:val="26"/>
          <w:shd w:fill="auto" w:val="clear"/>
          <w:lang w:eastAsia="ru-RU"/>
        </w:rPr>
      </w:pPr>
      <w:r>
        <w:rPr>
          <w:rFonts w:cs="Times New Roman"/>
          <w:b/>
          <w:bCs/>
          <w:i w:val="false"/>
          <w:caps w:val="false"/>
          <w:smallCaps w:val="false"/>
          <w:color w:val="000000"/>
          <w:spacing w:val="0"/>
          <w:sz w:val="26"/>
          <w:szCs w:val="26"/>
          <w:shd w:fill="auto" w:val="clear"/>
          <w:lang w:eastAsia="ru-RU"/>
        </w:rPr>
      </w:r>
    </w:p>
    <w:p>
      <w:pPr>
        <w:pStyle w:val="Normal"/>
        <w:widowControl/>
        <w:suppressAutoHyphens w:val="true"/>
        <w:bidi w:val="0"/>
        <w:spacing w:lineRule="auto" w:line="240" w:before="0" w:after="0"/>
        <w:ind w:hanging="0" w:start="-5386" w:end="0"/>
        <w:jc w:val="center"/>
        <w:rPr>
          <w:sz w:val="26"/>
          <w:szCs w:val="26"/>
        </w:rPr>
      </w:pPr>
      <w:r>
        <w:rPr>
          <w:b/>
          <w:bCs/>
          <w:sz w:val="26"/>
          <w:szCs w:val="26"/>
        </w:rPr>
        <w:t xml:space="preserve">Исчерпывающий перечень способов подачи запроса и документов, </w:t>
      </w:r>
      <w:r>
        <w:rPr>
          <w:b/>
          <w:bCs/>
          <w:sz w:val="26"/>
          <w:szCs w:val="26"/>
        </w:rPr>
        <w:br w:type="textWrapping" w:clear="all"/>
      </w:r>
      <w:r>
        <w:rPr>
          <w:b/>
          <w:bCs/>
          <w:sz w:val="26"/>
          <w:szCs w:val="26"/>
        </w:rPr>
        <w:t>необходимых для предоставления государственной услуги</w:t>
      </w:r>
    </w:p>
    <w:p>
      <w:pPr>
        <w:pStyle w:val="Normal"/>
        <w:widowControl/>
        <w:suppressAutoHyphens w:val="true"/>
        <w:bidi w:val="0"/>
        <w:spacing w:lineRule="auto" w:line="240" w:before="0" w:after="0"/>
        <w:ind w:hanging="0" w:start="-5386" w:end="0"/>
        <w:jc w:val="center"/>
        <w:rPr>
          <w:b/>
          <w:bCs/>
          <w:sz w:val="26"/>
          <w:szCs w:val="26"/>
        </w:rPr>
      </w:pPr>
      <w:r>
        <w:rPr>
          <w:b/>
          <w:bCs/>
          <w:sz w:val="26"/>
          <w:szCs w:val="26"/>
        </w:rPr>
      </w:r>
    </w:p>
    <w:p>
      <w:pPr>
        <w:pStyle w:val="Normal"/>
        <w:widowControl w:val="false"/>
        <w:numPr>
          <w:ilvl w:val="0"/>
          <w:numId w:val="0"/>
        </w:numPr>
        <w:suppressAutoHyphens w:val="true"/>
        <w:bidi w:val="0"/>
        <w:spacing w:lineRule="auto" w:line="240" w:before="0" w:after="0"/>
        <w:ind w:firstLine="737" w:start="-5386" w:end="0"/>
        <w:jc w:val="center"/>
        <w:outlineLvl w:val="4"/>
        <w:rPr>
          <w:sz w:val="26"/>
          <w:szCs w:val="26"/>
        </w:rPr>
      </w:pPr>
      <w:r>
        <w:rPr>
          <w:rFonts w:eastAsia="Arial"/>
          <w:b/>
          <w:bCs/>
          <w:sz w:val="26"/>
          <w:szCs w:val="26"/>
          <w:lang w:eastAsia="en-US"/>
        </w:rPr>
        <w:t>Исчерпывающий перечень документов и (или) информации, которые заявитель должен предоставить самостоятельно, а также требования к ним</w:t>
      </w:r>
    </w:p>
    <w:p>
      <w:pPr>
        <w:pStyle w:val="Normal"/>
        <w:rPr>
          <w:sz w:val="26"/>
          <w:szCs w:val="26"/>
        </w:rPr>
      </w:pPr>
      <w:r>
        <w:rPr>
          <w:sz w:val="26"/>
          <w:szCs w:val="26"/>
        </w:rPr>
      </w:r>
    </w:p>
    <w:tbl>
      <w:tblPr>
        <w:tblW w:w="14734" w:type="dxa"/>
        <w:jc w:val="start"/>
        <w:tblInd w:w="-6056" w:type="dxa"/>
        <w:tblLayout w:type="fixed"/>
        <w:tblCellMar>
          <w:top w:w="28" w:type="dxa"/>
          <w:start w:w="28" w:type="dxa"/>
          <w:bottom w:w="28" w:type="dxa"/>
          <w:end w:w="28" w:type="dxa"/>
        </w:tblCellMar>
      </w:tblPr>
      <w:tblGrid>
        <w:gridCol w:w="542"/>
        <w:gridCol w:w="2307"/>
        <w:gridCol w:w="5213"/>
        <w:gridCol w:w="1594"/>
        <w:gridCol w:w="2493"/>
        <w:gridCol w:w="2585"/>
      </w:tblGrid>
      <w:tr>
        <w:trPr>
          <w:tblHeader w:val="true"/>
        </w:trPr>
        <w:tc>
          <w:tcPr>
            <w:tcW w:w="542" w:type="dxa"/>
            <w:tcBorders>
              <w:top w:val="single" w:sz="2" w:space="0" w:color="000000"/>
              <w:start w:val="single" w:sz="2" w:space="0" w:color="000000"/>
              <w:bottom w:val="single" w:sz="2" w:space="0" w:color="000000"/>
            </w:tcBorders>
            <w:vAlign w:val="center"/>
          </w:tcPr>
          <w:p>
            <w:pPr>
              <w:pStyle w:val="Normal"/>
              <w:widowControl/>
              <w:spacing w:before="0" w:after="0"/>
              <w:jc w:val="center"/>
              <w:rPr>
                <w:color w:val="000000"/>
              </w:rPr>
            </w:pPr>
            <w:r>
              <w:rPr>
                <w:b/>
                <w:color w:val="000000"/>
                <w:kern w:val="0"/>
              </w:rPr>
              <w:t>№</w:t>
            </w:r>
          </w:p>
          <w:p>
            <w:pPr>
              <w:pStyle w:val="Normal"/>
              <w:widowControl/>
              <w:spacing w:before="0" w:after="0"/>
              <w:jc w:val="center"/>
              <w:rPr>
                <w:color w:val="000000"/>
              </w:rPr>
            </w:pPr>
            <w:r>
              <w:rPr>
                <w:b/>
                <w:color w:val="000000"/>
                <w:kern w:val="0"/>
              </w:rPr>
              <w:t>п/п</w:t>
            </w:r>
          </w:p>
        </w:tc>
        <w:tc>
          <w:tcPr>
            <w:tcW w:w="2307" w:type="dxa"/>
            <w:tcBorders>
              <w:top w:val="single" w:sz="2" w:space="0" w:color="000000"/>
              <w:start w:val="single" w:sz="2" w:space="0" w:color="000000"/>
              <w:bottom w:val="single" w:sz="2" w:space="0" w:color="000000"/>
            </w:tcBorders>
            <w:vAlign w:val="center"/>
          </w:tcPr>
          <w:p>
            <w:pPr>
              <w:pStyle w:val="Normal"/>
              <w:widowControl/>
              <w:spacing w:before="0" w:after="0"/>
              <w:jc w:val="center"/>
              <w:rPr>
                <w:color w:val="000000"/>
              </w:rPr>
            </w:pPr>
            <w:r>
              <w:rPr>
                <w:b/>
                <w:color w:val="000000"/>
                <w:kern w:val="0"/>
              </w:rPr>
              <w:t>Идентификатор(ы) категорий (признаков) заявителя</w:t>
            </w:r>
          </w:p>
        </w:tc>
        <w:tc>
          <w:tcPr>
            <w:tcW w:w="5213" w:type="dxa"/>
            <w:tcBorders>
              <w:top w:val="single" w:sz="2" w:space="0" w:color="000000"/>
              <w:start w:val="single" w:sz="2" w:space="0" w:color="000000"/>
              <w:bottom w:val="single" w:sz="2" w:space="0" w:color="000000"/>
            </w:tcBorders>
            <w:vAlign w:val="center"/>
          </w:tcPr>
          <w:p>
            <w:pPr>
              <w:pStyle w:val="Normal"/>
              <w:widowControl/>
              <w:spacing w:before="0" w:after="0"/>
              <w:jc w:val="center"/>
              <w:rPr>
                <w:color w:val="000000"/>
              </w:rPr>
            </w:pPr>
            <w:r>
              <w:rPr>
                <w:b/>
                <w:color w:val="000000"/>
                <w:kern w:val="0"/>
              </w:rPr>
              <w:t xml:space="preserve">Наименование документа </w:t>
            </w:r>
            <w:r>
              <w:rPr>
                <w:b/>
                <w:color w:val="000000"/>
                <w:kern w:val="0"/>
              </w:rPr>
              <w:br w:type="textWrapping" w:clear="all"/>
            </w:r>
            <w:r>
              <w:rPr>
                <w:b/>
                <w:color w:val="000000"/>
                <w:kern w:val="0"/>
              </w:rPr>
              <w:t>и (или) информации</w:t>
            </w:r>
          </w:p>
        </w:tc>
        <w:tc>
          <w:tcPr>
            <w:tcW w:w="1594" w:type="dxa"/>
            <w:tcBorders>
              <w:top w:val="single" w:sz="2" w:space="0" w:color="000000"/>
              <w:start w:val="single" w:sz="2" w:space="0" w:color="000000"/>
              <w:bottom w:val="single" w:sz="2" w:space="0" w:color="000000"/>
            </w:tcBorders>
            <w:vAlign w:val="center"/>
          </w:tcPr>
          <w:p>
            <w:pPr>
              <w:pStyle w:val="Normal"/>
              <w:widowControl w:val="false"/>
              <w:spacing w:before="0" w:after="0"/>
              <w:jc w:val="center"/>
              <w:rPr>
                <w:color w:val="000000"/>
              </w:rPr>
            </w:pPr>
            <w:r>
              <w:rPr>
                <w:rFonts w:eastAsia="Arial"/>
                <w:b/>
                <w:color w:val="000000"/>
                <w:kern w:val="0"/>
                <w:lang w:eastAsia="en-US"/>
              </w:rPr>
              <w:t>Способы подачи документов</w:t>
            </w:r>
          </w:p>
          <w:p>
            <w:pPr>
              <w:pStyle w:val="Normal"/>
              <w:widowControl/>
              <w:spacing w:before="0" w:after="0"/>
              <w:jc w:val="center"/>
              <w:rPr>
                <w:color w:val="000000"/>
              </w:rPr>
            </w:pPr>
            <w:r>
              <w:rPr>
                <w:b/>
                <w:color w:val="000000"/>
                <w:kern w:val="0"/>
              </w:rPr>
              <w:t>(ЕПГУ)</w:t>
            </w:r>
          </w:p>
        </w:tc>
        <w:tc>
          <w:tcPr>
            <w:tcW w:w="2493" w:type="dxa"/>
            <w:tcBorders>
              <w:top w:val="single" w:sz="2" w:space="0" w:color="000000"/>
              <w:start w:val="single" w:sz="2" w:space="0" w:color="000000"/>
              <w:bottom w:val="single" w:sz="2" w:space="0" w:color="000000"/>
            </w:tcBorders>
            <w:vAlign w:val="center"/>
          </w:tcPr>
          <w:p>
            <w:pPr>
              <w:pStyle w:val="Normal"/>
              <w:widowControl/>
              <w:spacing w:before="0" w:after="0"/>
              <w:jc w:val="center"/>
              <w:rPr>
                <w:color w:val="000000"/>
              </w:rPr>
            </w:pPr>
            <w:r>
              <w:rPr>
                <w:b/>
                <w:color w:val="000000"/>
                <w:kern w:val="0"/>
              </w:rPr>
              <w:t xml:space="preserve">Требование </w:t>
            </w:r>
          </w:p>
          <w:p>
            <w:pPr>
              <w:pStyle w:val="Normal"/>
              <w:widowControl/>
              <w:spacing w:before="0" w:after="0"/>
              <w:jc w:val="center"/>
              <w:rPr>
                <w:color w:val="000000"/>
              </w:rPr>
            </w:pPr>
            <w:r>
              <w:rPr>
                <w:b/>
                <w:color w:val="000000"/>
                <w:kern w:val="0"/>
              </w:rPr>
              <w:t xml:space="preserve">к документу </w:t>
            </w:r>
            <w:r>
              <w:rPr>
                <w:b/>
                <w:color w:val="000000"/>
                <w:kern w:val="0"/>
              </w:rPr>
              <w:br w:type="textWrapping" w:clear="all"/>
            </w:r>
            <w:r>
              <w:rPr>
                <w:b/>
                <w:color w:val="000000"/>
                <w:kern w:val="0"/>
              </w:rPr>
              <w:t xml:space="preserve">и (или) информации, </w:t>
            </w:r>
            <w:r>
              <w:rPr>
                <w:b/>
                <w:color w:val="000000"/>
                <w:kern w:val="0"/>
              </w:rPr>
              <w:br w:type="textWrapping" w:clear="all"/>
            </w:r>
            <w:r>
              <w:rPr>
                <w:b/>
                <w:color w:val="000000"/>
                <w:kern w:val="0"/>
              </w:rPr>
              <w:t>в том числе к формату, количеству либо указание на его отсутствие</w:t>
            </w:r>
          </w:p>
        </w:tc>
        <w:tc>
          <w:tcPr>
            <w:tcW w:w="2585" w:type="dxa"/>
            <w:tcBorders>
              <w:top w:val="single" w:sz="2" w:space="0" w:color="000000"/>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b/>
                <w:color w:val="000000"/>
                <w:kern w:val="0"/>
              </w:rPr>
              <w:t>Иные требования</w:t>
            </w:r>
          </w:p>
        </w:tc>
      </w:tr>
      <w:tr>
        <w:trPr/>
        <w:tc>
          <w:tcPr>
            <w:tcW w:w="542" w:type="dxa"/>
            <w:vMerge w:val="restart"/>
            <w:tcBorders>
              <w:top w:val="single" w:sz="2" w:space="0" w:color="000000"/>
              <w:start w:val="single" w:sz="2" w:space="0" w:color="000000"/>
              <w:bottom w:val="single" w:sz="2" w:space="0" w:color="000000"/>
            </w:tcBorders>
            <w:vAlign w:val="center"/>
          </w:tcPr>
          <w:p>
            <w:pPr>
              <w:pStyle w:val="user6"/>
              <w:jc w:val="center"/>
              <w:rPr>
                <w:color w:val="000000"/>
              </w:rPr>
            </w:pPr>
            <w:r>
              <w:rPr>
                <w:color w:val="000000"/>
              </w:rPr>
              <w:t>1</w:t>
            </w:r>
          </w:p>
          <w:p>
            <w:pPr>
              <w:pStyle w:val="user6"/>
              <w:jc w:val="center"/>
              <w:rPr>
                <w:rFonts w:ascii="Times New Roman" w:hAnsi="Times New Roman"/>
                <w:color w:val="000000"/>
              </w:rPr>
            </w:pPr>
            <w:r>
              <w:rPr>
                <w:color w:val="000000"/>
              </w:rPr>
            </w:r>
          </w:p>
        </w:tc>
        <w:tc>
          <w:tcPr>
            <w:tcW w:w="2307" w:type="dxa"/>
            <w:vMerge w:val="restart"/>
            <w:tcBorders>
              <w:top w:val="single" w:sz="2" w:space="0" w:color="000000"/>
              <w:start w:val="single" w:sz="2" w:space="0" w:color="000000"/>
              <w:bottom w:val="single" w:sz="2" w:space="0" w:color="000000"/>
              <w:end w:val="single" w:sz="2" w:space="0" w:color="000000"/>
            </w:tcBorders>
            <w:vAlign w:val="center"/>
          </w:tcPr>
          <w:p>
            <w:pPr>
              <w:pStyle w:val="user6"/>
              <w:jc w:val="center"/>
              <w:rPr>
                <w:color w:val="000000"/>
                <w:highlight w:val="none"/>
                <w:shd w:fill="auto" w:val="clear"/>
              </w:rPr>
            </w:pPr>
            <w:r>
              <w:rPr>
                <w:color w:val="000000"/>
                <w:shd w:fill="auto" w:val="clear"/>
              </w:rPr>
              <w:t>А,Б,В,Г,Д,Е,Ж,З,И,Й,К,Л,М,Н,О,П</w:t>
            </w:r>
          </w:p>
        </w:tc>
        <w:tc>
          <w:tcPr>
            <w:tcW w:w="5213" w:type="dxa"/>
            <w:vMerge w:val="restart"/>
            <w:tcBorders>
              <w:start w:val="single" w:sz="2" w:space="0" w:color="000000"/>
              <w:bottom w:val="single" w:sz="2" w:space="0" w:color="000000"/>
            </w:tcBorders>
            <w:vAlign w:val="center"/>
          </w:tcPr>
          <w:p>
            <w:pPr>
              <w:pStyle w:val="Normal"/>
              <w:widowControl/>
              <w:spacing w:before="0" w:after="0"/>
              <w:jc w:val="center"/>
              <w:rPr>
                <w:color w:val="000000"/>
              </w:rPr>
            </w:pPr>
            <w:r>
              <w:rPr>
                <w:color w:val="000000"/>
                <w:kern w:val="0"/>
                <w:lang w:eastAsia="en-US"/>
              </w:rPr>
              <w:t>Заявление</w:t>
            </w:r>
          </w:p>
        </w:tc>
        <w:tc>
          <w:tcPr>
            <w:tcW w:w="1594"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rPr>
              <w:t>ЕПГУ</w:t>
            </w:r>
          </w:p>
        </w:tc>
        <w:tc>
          <w:tcPr>
            <w:tcW w:w="2493"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rPr>
              <w:t>ЭД, Д(1)</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lang w:eastAsia="en-US"/>
              </w:rPr>
              <w:t>Подписано УКЭП</w:t>
            </w:r>
          </w:p>
        </w:tc>
      </w:tr>
      <w:tr>
        <w:trPr/>
        <w:tc>
          <w:tcPr>
            <w:tcW w:w="542" w:type="dxa"/>
            <w:vMerge w:val="continue"/>
            <w:tcBorders>
              <w:top w:val="single" w:sz="2" w:space="0" w:color="000000"/>
              <w:start w:val="single" w:sz="2" w:space="0" w:color="000000"/>
              <w:bottom w:val="single" w:sz="2" w:space="0" w:color="000000"/>
            </w:tcBorders>
            <w:vAlign w:val="center"/>
          </w:tcPr>
          <w:p>
            <w:pPr>
              <w:pStyle w:val="user6"/>
              <w:jc w:val="center"/>
              <w:rPr>
                <w:rFonts w:ascii="Times New Roman" w:hAnsi="Times New Roman"/>
                <w:color w:val="000000"/>
              </w:rPr>
            </w:pPr>
            <w:r>
              <w:rPr>
                <w:color w:val="000000"/>
              </w:rPr>
            </w:r>
          </w:p>
        </w:tc>
        <w:tc>
          <w:tcPr>
            <w:tcW w:w="2307" w:type="dxa"/>
            <w:vMerge w:val="continue"/>
            <w:tcBorders>
              <w:top w:val="single" w:sz="2" w:space="0" w:color="000000"/>
              <w:start w:val="single" w:sz="2" w:space="0" w:color="000000"/>
              <w:bottom w:val="single" w:sz="2" w:space="0" w:color="000000"/>
              <w:end w:val="single" w:sz="2" w:space="0" w:color="000000"/>
            </w:tcBorders>
            <w:vAlign w:val="center"/>
          </w:tcPr>
          <w:p>
            <w:pPr>
              <w:pStyle w:val="user6"/>
              <w:jc w:val="center"/>
              <w:rPr>
                <w:color w:val="000000"/>
                <w:highlight w:val="none"/>
                <w:shd w:fill="auto" w:val="clear"/>
              </w:rPr>
            </w:pPr>
            <w:r>
              <w:rPr>
                <w:color w:val="000000"/>
                <w:shd w:fill="auto" w:val="clear"/>
              </w:rPr>
            </w:r>
          </w:p>
        </w:tc>
        <w:tc>
          <w:tcPr>
            <w:tcW w:w="5213" w:type="dxa"/>
            <w:vMerge w:val="continue"/>
            <w:tcBorders>
              <w:start w:val="single" w:sz="2" w:space="0" w:color="000000"/>
              <w:bottom w:val="single" w:sz="2" w:space="0" w:color="000000"/>
            </w:tcBorders>
            <w:vAlign w:val="center"/>
          </w:tcPr>
          <w:p>
            <w:pPr>
              <w:pStyle w:val="Normal"/>
              <w:widowControl/>
              <w:spacing w:before="0" w:after="0"/>
              <w:jc w:val="center"/>
              <w:rPr>
                <w:color w:val="000000"/>
              </w:rPr>
            </w:pPr>
            <w:r>
              <w:rPr>
                <w:color w:val="000000"/>
              </w:rPr>
            </w:r>
          </w:p>
        </w:tc>
        <w:tc>
          <w:tcPr>
            <w:tcW w:w="1594"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color w:val="000000"/>
              </w:rPr>
            </w:pPr>
            <w:r>
              <w:rPr>
                <w:color w:val="000000"/>
              </w:rPr>
              <w:t>ИСМ</w:t>
            </w:r>
          </w:p>
        </w:tc>
        <w:tc>
          <w:tcPr>
            <w:tcW w:w="2493"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rPr>
              <w:t>ЭД, Д(1)</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lang w:eastAsia="en-US"/>
              </w:rPr>
              <w:t>Подписано УКЭП</w:t>
            </w:r>
          </w:p>
        </w:tc>
      </w:tr>
      <w:tr>
        <w:trPr/>
        <w:tc>
          <w:tcPr>
            <w:tcW w:w="542" w:type="dxa"/>
            <w:vMerge w:val="restart"/>
            <w:tcBorders>
              <w:start w:val="single" w:sz="2" w:space="0" w:color="000000"/>
              <w:bottom w:val="single" w:sz="2" w:space="0" w:color="000000"/>
            </w:tcBorders>
            <w:vAlign w:val="center"/>
          </w:tcPr>
          <w:p>
            <w:pPr>
              <w:pStyle w:val="user6"/>
              <w:jc w:val="center"/>
              <w:rPr>
                <w:color w:val="000000"/>
              </w:rPr>
            </w:pPr>
            <w:r>
              <w:rPr>
                <w:color w:val="000000"/>
              </w:rPr>
              <w:t>2</w:t>
            </w:r>
          </w:p>
        </w:tc>
        <w:tc>
          <w:tcPr>
            <w:tcW w:w="2307" w:type="dxa"/>
            <w:vMerge w:val="restart"/>
            <w:tcBorders>
              <w:start w:val="single" w:sz="2" w:space="0" w:color="000000"/>
              <w:bottom w:val="single" w:sz="2" w:space="0" w:color="000000"/>
              <w:end w:val="single" w:sz="2" w:space="0" w:color="000000"/>
            </w:tcBorders>
            <w:vAlign w:val="center"/>
          </w:tcPr>
          <w:p>
            <w:pPr>
              <w:pStyle w:val="user6"/>
              <w:jc w:val="center"/>
              <w:rPr>
                <w:color w:val="000000"/>
                <w:highlight w:val="none"/>
                <w:shd w:fill="auto" w:val="clear"/>
              </w:rPr>
            </w:pPr>
            <w:r>
              <w:rPr>
                <w:color w:val="000000"/>
                <w:shd w:fill="auto" w:val="clear"/>
              </w:rPr>
              <w:t>А,Б,В,Г,Д,Е,Ж,З,И,Й,К,Л,М,Н,О,П</w:t>
            </w:r>
          </w:p>
        </w:tc>
        <w:tc>
          <w:tcPr>
            <w:tcW w:w="5213" w:type="dxa"/>
            <w:vMerge w:val="restart"/>
            <w:tcBorders>
              <w:start w:val="single" w:sz="2" w:space="0" w:color="000000"/>
              <w:bottom w:val="single" w:sz="2" w:space="0" w:color="000000"/>
            </w:tcBorders>
            <w:vAlign w:val="center"/>
          </w:tcPr>
          <w:p>
            <w:pPr>
              <w:pStyle w:val="Normal"/>
              <w:widowControl/>
              <w:spacing w:before="0" w:after="0"/>
              <w:jc w:val="center"/>
              <w:rPr>
                <w:color w:val="000000"/>
              </w:rPr>
            </w:pPr>
            <w:r>
              <w:rPr>
                <w:color w:val="000000"/>
                <w:kern w:val="0"/>
                <w:lang w:eastAsia="en-US"/>
              </w:rPr>
              <w:t>Документ удостоверяющий личность заявителя (представителя заявителя)</w:t>
            </w:r>
          </w:p>
        </w:tc>
        <w:tc>
          <w:tcPr>
            <w:tcW w:w="1594"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rPr>
              <w:t>ЕПГУ</w:t>
            </w:r>
          </w:p>
        </w:tc>
        <w:tc>
          <w:tcPr>
            <w:tcW w:w="2493" w:type="dxa"/>
            <w:tcBorders>
              <w:start w:val="single" w:sz="2" w:space="0" w:color="000000"/>
              <w:bottom w:val="single" w:sz="2" w:space="0" w:color="000000"/>
            </w:tcBorders>
            <w:vAlign w:val="center"/>
          </w:tcPr>
          <w:p>
            <w:pPr>
              <w:pStyle w:val="Normal"/>
              <w:widowControl/>
              <w:spacing w:before="0" w:after="0"/>
              <w:jc w:val="center"/>
              <w:rPr>
                <w:color w:val="000000"/>
              </w:rPr>
            </w:pPr>
            <w:r>
              <w:rPr>
                <w:color w:val="000000"/>
                <w:kern w:val="0"/>
                <w:lang w:eastAsia="en-US"/>
              </w:rPr>
              <w:t>С</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lang w:eastAsia="en-US"/>
              </w:rPr>
              <w:t>Отсутствуют</w:t>
            </w:r>
          </w:p>
        </w:tc>
      </w:tr>
      <w:tr>
        <w:trPr/>
        <w:tc>
          <w:tcPr>
            <w:tcW w:w="542" w:type="dxa"/>
            <w:vMerge w:val="continue"/>
            <w:tcBorders>
              <w:start w:val="single" w:sz="2" w:space="0" w:color="000000"/>
              <w:bottom w:val="single" w:sz="2" w:space="0" w:color="000000"/>
            </w:tcBorders>
            <w:vAlign w:val="center"/>
          </w:tcPr>
          <w:p>
            <w:pPr>
              <w:pStyle w:val="user6"/>
              <w:jc w:val="center"/>
              <w:rPr>
                <w:rFonts w:ascii="Times New Roman" w:hAnsi="Times New Roman"/>
                <w:color w:val="000000"/>
              </w:rPr>
            </w:pPr>
            <w:r>
              <w:rPr>
                <w:color w:val="000000"/>
              </w:rPr>
            </w:r>
          </w:p>
        </w:tc>
        <w:tc>
          <w:tcPr>
            <w:tcW w:w="2307" w:type="dxa"/>
            <w:vMerge w:val="continue"/>
            <w:tcBorders>
              <w:start w:val="single" w:sz="2" w:space="0" w:color="000000"/>
              <w:bottom w:val="single" w:sz="2" w:space="0" w:color="000000"/>
              <w:end w:val="single" w:sz="2" w:space="0" w:color="000000"/>
            </w:tcBorders>
            <w:vAlign w:val="center"/>
          </w:tcPr>
          <w:p>
            <w:pPr>
              <w:pStyle w:val="user6"/>
              <w:jc w:val="center"/>
              <w:rPr>
                <w:color w:val="000000"/>
                <w:highlight w:val="none"/>
                <w:shd w:fill="auto" w:val="clear"/>
              </w:rPr>
            </w:pPr>
            <w:r>
              <w:rPr>
                <w:color w:val="000000"/>
                <w:shd w:fill="auto" w:val="clear"/>
              </w:rPr>
            </w:r>
          </w:p>
        </w:tc>
        <w:tc>
          <w:tcPr>
            <w:tcW w:w="5213" w:type="dxa"/>
            <w:vMerge w:val="continue"/>
            <w:tcBorders>
              <w:start w:val="single" w:sz="2" w:space="0" w:color="000000"/>
              <w:bottom w:val="single" w:sz="2" w:space="0" w:color="000000"/>
            </w:tcBorders>
            <w:vAlign w:val="center"/>
          </w:tcPr>
          <w:p>
            <w:pPr>
              <w:pStyle w:val="Normal"/>
              <w:widowControl/>
              <w:spacing w:before="0" w:after="0"/>
              <w:jc w:val="center"/>
              <w:rPr>
                <w:color w:val="000000"/>
              </w:rPr>
            </w:pPr>
            <w:r>
              <w:rPr>
                <w:color w:val="000000"/>
              </w:rPr>
            </w:r>
          </w:p>
        </w:tc>
        <w:tc>
          <w:tcPr>
            <w:tcW w:w="1594"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color w:val="000000"/>
              </w:rPr>
            </w:pPr>
            <w:r>
              <w:rPr>
                <w:bCs/>
                <w:color w:val="000000"/>
                <w:kern w:val="0"/>
              </w:rPr>
              <w:t>ИСМ</w:t>
            </w:r>
          </w:p>
        </w:tc>
        <w:tc>
          <w:tcPr>
            <w:tcW w:w="2493" w:type="dxa"/>
            <w:tcBorders>
              <w:start w:val="single" w:sz="2" w:space="0" w:color="000000"/>
              <w:bottom w:val="single" w:sz="2" w:space="0" w:color="000000"/>
            </w:tcBorders>
            <w:vAlign w:val="center"/>
          </w:tcPr>
          <w:p>
            <w:pPr>
              <w:pStyle w:val="Normal"/>
              <w:widowControl/>
              <w:spacing w:before="0" w:after="0"/>
              <w:jc w:val="center"/>
              <w:rPr>
                <w:color w:val="000000"/>
              </w:rPr>
            </w:pPr>
            <w:r>
              <w:rPr>
                <w:color w:val="000000"/>
                <w:kern w:val="0"/>
                <w:lang w:eastAsia="en-US"/>
              </w:rPr>
              <w:t>С</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lang w:eastAsia="en-US"/>
              </w:rPr>
              <w:t>Отсутствуют</w:t>
            </w:r>
          </w:p>
        </w:tc>
      </w:tr>
      <w:tr>
        <w:trPr/>
        <w:tc>
          <w:tcPr>
            <w:tcW w:w="542" w:type="dxa"/>
            <w:vMerge w:val="restart"/>
            <w:tcBorders>
              <w:start w:val="single" w:sz="2" w:space="0" w:color="000000"/>
              <w:bottom w:val="single" w:sz="2" w:space="0" w:color="000000"/>
            </w:tcBorders>
            <w:vAlign w:val="center"/>
          </w:tcPr>
          <w:p>
            <w:pPr>
              <w:pStyle w:val="user6"/>
              <w:jc w:val="center"/>
              <w:rPr>
                <w:color w:val="000000"/>
              </w:rPr>
            </w:pPr>
            <w:r>
              <w:rPr>
                <w:color w:val="000000"/>
              </w:rPr>
              <w:t>3</w:t>
            </w:r>
          </w:p>
        </w:tc>
        <w:tc>
          <w:tcPr>
            <w:tcW w:w="2307" w:type="dxa"/>
            <w:vMerge w:val="restart"/>
            <w:tcBorders>
              <w:start w:val="single" w:sz="2" w:space="0" w:color="000000"/>
              <w:bottom w:val="single" w:sz="2" w:space="0" w:color="000000"/>
              <w:end w:val="single" w:sz="2" w:space="0" w:color="000000"/>
            </w:tcBorders>
            <w:vAlign w:val="center"/>
          </w:tcPr>
          <w:p>
            <w:pPr>
              <w:pStyle w:val="user6"/>
              <w:jc w:val="center"/>
              <w:rPr>
                <w:color w:val="000000"/>
                <w:highlight w:val="none"/>
                <w:shd w:fill="auto" w:val="clear"/>
              </w:rPr>
            </w:pPr>
            <w:r>
              <w:rPr>
                <w:color w:val="000000"/>
                <w:shd w:fill="auto" w:val="clear"/>
              </w:rPr>
              <w:t>А,Б,В,Г,Д,Е,Ж,З,И,Й,К,Л,М,Н,О,П</w:t>
            </w:r>
          </w:p>
        </w:tc>
        <w:tc>
          <w:tcPr>
            <w:tcW w:w="5213" w:type="dxa"/>
            <w:vMerge w:val="restart"/>
            <w:tcBorders>
              <w:start w:val="single" w:sz="2" w:space="0" w:color="000000"/>
              <w:bottom w:val="single" w:sz="2" w:space="0" w:color="000000"/>
            </w:tcBorders>
            <w:vAlign w:val="center"/>
          </w:tcPr>
          <w:p>
            <w:pPr>
              <w:pStyle w:val="ConsPlusNormal1"/>
              <w:spacing w:before="0" w:after="0"/>
              <w:ind w:hanging="0"/>
              <w:jc w:val="center"/>
              <w:rPr>
                <w:color w:val="000000"/>
              </w:rPr>
            </w:pPr>
            <w:r>
              <w:rPr>
                <w:rFonts w:cs="Times New Roman" w:ascii="Times New Roman" w:hAnsi="Times New Roman"/>
                <w:color w:val="000000"/>
                <w:kern w:val="0"/>
                <w:sz w:val="24"/>
                <w:szCs w:val="24"/>
              </w:rPr>
              <w:t>Документ, подтверждающий полномочия представителя заявителя, в случае обращения за предоставлением государственной услуги представителя заявителя</w:t>
            </w:r>
          </w:p>
        </w:tc>
        <w:tc>
          <w:tcPr>
            <w:tcW w:w="1594"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rPr>
              <w:t>ЕПГУ</w:t>
            </w:r>
          </w:p>
        </w:tc>
        <w:tc>
          <w:tcPr>
            <w:tcW w:w="2493"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rPr>
              <w:t>ЭОД, Д(1)</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lang w:eastAsia="en-US"/>
              </w:rPr>
              <w:t>Откреплённая усиленная квалифицированная электронная подпись доверителя или нотариуса в формате sig, rar или zip</w:t>
            </w:r>
          </w:p>
        </w:tc>
      </w:tr>
      <w:tr>
        <w:trPr/>
        <w:tc>
          <w:tcPr>
            <w:tcW w:w="542" w:type="dxa"/>
            <w:vMerge w:val="continue"/>
            <w:tcBorders>
              <w:start w:val="single" w:sz="2" w:space="0" w:color="000000"/>
              <w:bottom w:val="single" w:sz="2" w:space="0" w:color="000000"/>
            </w:tcBorders>
            <w:vAlign w:val="center"/>
          </w:tcPr>
          <w:p>
            <w:pPr>
              <w:pStyle w:val="user6"/>
              <w:jc w:val="center"/>
              <w:rPr>
                <w:rFonts w:ascii="Times New Roman" w:hAnsi="Times New Roman"/>
              </w:rPr>
            </w:pPr>
            <w:r>
              <w:rPr/>
            </w:r>
          </w:p>
        </w:tc>
        <w:tc>
          <w:tcPr>
            <w:tcW w:w="2307" w:type="dxa"/>
            <w:vMerge w:val="continue"/>
            <w:tcBorders>
              <w:start w:val="single" w:sz="2" w:space="0" w:color="000000"/>
              <w:bottom w:val="single" w:sz="2" w:space="0" w:color="000000"/>
              <w:end w:val="single" w:sz="2" w:space="0" w:color="000000"/>
            </w:tcBorders>
            <w:vAlign w:val="center"/>
          </w:tcPr>
          <w:p>
            <w:pPr>
              <w:pStyle w:val="user6"/>
              <w:jc w:val="center"/>
              <w:rPr>
                <w:highlight w:val="none"/>
                <w:shd w:fill="auto" w:val="clear"/>
              </w:rPr>
            </w:pPr>
            <w:r>
              <w:rPr>
                <w:shd w:fill="auto" w:val="clear"/>
              </w:rPr>
            </w:r>
          </w:p>
        </w:tc>
        <w:tc>
          <w:tcPr>
            <w:tcW w:w="5213" w:type="dxa"/>
            <w:vMerge w:val="continue"/>
            <w:tcBorders>
              <w:start w:val="single" w:sz="2" w:space="0" w:color="000000"/>
              <w:bottom w:val="single" w:sz="2" w:space="0" w:color="000000"/>
            </w:tcBorders>
            <w:vAlign w:val="center"/>
          </w:tcPr>
          <w:p>
            <w:pPr>
              <w:pStyle w:val="ConsPlusNormal1"/>
              <w:spacing w:before="0" w:after="0"/>
              <w:ind w:hanging="0"/>
              <w:jc w:val="center"/>
              <w:rPr>
                <w:rFonts w:ascii="Times New Roman" w:hAnsi="Times New Roman"/>
              </w:rPr>
            </w:pPr>
            <w:r>
              <w:rPr>
                <w:rFonts w:ascii="Times New Roman" w:hAnsi="Times New Roman"/>
              </w:rPr>
            </w:r>
          </w:p>
        </w:tc>
        <w:tc>
          <w:tcPr>
            <w:tcW w:w="1594"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color w:val="000000"/>
              </w:rPr>
            </w:pPr>
            <w:r>
              <w:rPr>
                <w:bCs/>
                <w:color w:val="000000"/>
                <w:kern w:val="0"/>
              </w:rPr>
              <w:t>ИСМ</w:t>
            </w:r>
          </w:p>
        </w:tc>
        <w:tc>
          <w:tcPr>
            <w:tcW w:w="2493"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rPr>
              <w:t>ЭОД, Д(1)</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lang w:eastAsia="en-US"/>
              </w:rPr>
              <w:t>Откреплённая усиленная квалифицированная электронная подпись доверителя или нотариуса в формате sig, rar или zip</w:t>
            </w:r>
          </w:p>
        </w:tc>
      </w:tr>
      <w:tr>
        <w:trPr>
          <w:trHeight w:val="353" w:hRule="atLeast"/>
        </w:trPr>
        <w:tc>
          <w:tcPr>
            <w:tcW w:w="542" w:type="dxa"/>
            <w:vMerge w:val="restart"/>
            <w:tcBorders>
              <w:start w:val="single" w:sz="2" w:space="0" w:color="000000"/>
              <w:bottom w:val="single" w:sz="2" w:space="0" w:color="000000"/>
            </w:tcBorders>
            <w:vAlign w:val="center"/>
          </w:tcPr>
          <w:p>
            <w:pPr>
              <w:pStyle w:val="user6"/>
              <w:jc w:val="center"/>
              <w:rPr>
                <w:color w:val="000000"/>
              </w:rPr>
            </w:pPr>
            <w:r>
              <w:rPr>
                <w:color w:val="000000"/>
              </w:rPr>
              <w:t>4</w:t>
            </w:r>
          </w:p>
        </w:tc>
        <w:tc>
          <w:tcPr>
            <w:tcW w:w="2307" w:type="dxa"/>
            <w:vMerge w:val="restart"/>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z w:val="24"/>
                <w:szCs w:val="24"/>
                <w:shd w:fill="auto" w:val="clear"/>
              </w:rPr>
              <w:t>А,Б,В,Г,Д,Е,Ж,З,И</w:t>
            </w:r>
          </w:p>
        </w:tc>
        <w:tc>
          <w:tcPr>
            <w:tcW w:w="5213" w:type="dxa"/>
            <w:vMerge w:val="restart"/>
            <w:tcBorders>
              <w:start w:val="single" w:sz="2" w:space="0" w:color="000000"/>
              <w:bottom w:val="single" w:sz="2" w:space="0" w:color="000000"/>
            </w:tcBorders>
            <w:vAlign w:val="center"/>
          </w:tcPr>
          <w:p>
            <w:pPr>
              <w:pStyle w:val="user6"/>
              <w:jc w:val="center"/>
              <w:rPr>
                <w:color w:val="000000"/>
                <w:highlight w:val="none"/>
                <w:shd w:fill="auto" w:val="clear"/>
              </w:rPr>
            </w:pPr>
            <w:r>
              <w:rPr>
                <w:b w:val="false"/>
                <w:i w:val="false"/>
                <w:caps w:val="false"/>
                <w:smallCaps w:val="false"/>
                <w:color w:val="000000"/>
                <w:spacing w:val="0"/>
                <w:sz w:val="24"/>
                <w:szCs w:val="24"/>
                <w:shd w:fill="auto" w:val="clear"/>
              </w:rPr>
              <w:t>Сведений о государственной регистрации юридического лица</w:t>
            </w:r>
          </w:p>
        </w:tc>
        <w:tc>
          <w:tcPr>
            <w:tcW w:w="1594"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sz w:val="24"/>
                <w:szCs w:val="24"/>
              </w:rPr>
              <w:t>ЕПГУ</w:t>
            </w:r>
          </w:p>
        </w:tc>
        <w:tc>
          <w:tcPr>
            <w:tcW w:w="2493" w:type="dxa"/>
            <w:tcBorders>
              <w:start w:val="single" w:sz="2" w:space="0" w:color="000000"/>
              <w:bottom w:val="single" w:sz="2" w:space="0" w:color="000000"/>
            </w:tcBorders>
            <w:vAlign w:val="center"/>
          </w:tcPr>
          <w:p>
            <w:pPr>
              <w:pStyle w:val="user6"/>
              <w:jc w:val="center"/>
              <w:rPr>
                <w:color w:val="000000"/>
              </w:rPr>
            </w:pPr>
            <w:r>
              <w:rPr>
                <w:color w:val="000000"/>
                <w:sz w:val="24"/>
                <w:szCs w:val="24"/>
              </w:rPr>
              <w:t>С</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lang w:eastAsia="en-US"/>
              </w:rPr>
              <w:t>Отсутствуют</w:t>
            </w:r>
          </w:p>
        </w:tc>
      </w:tr>
      <w:tr>
        <w:trPr>
          <w:trHeight w:val="301" w:hRule="atLeast"/>
        </w:trPr>
        <w:tc>
          <w:tcPr>
            <w:tcW w:w="542" w:type="dxa"/>
            <w:vMerge w:val="continue"/>
            <w:tcBorders>
              <w:start w:val="single" w:sz="2" w:space="0" w:color="000000"/>
              <w:bottom w:val="single" w:sz="2" w:space="0" w:color="000000"/>
            </w:tcBorders>
            <w:vAlign w:val="center"/>
          </w:tcPr>
          <w:p>
            <w:pPr>
              <w:pStyle w:val="user6"/>
              <w:jc w:val="center"/>
              <w:rPr>
                <w:color w:val="000000"/>
              </w:rPr>
            </w:pPr>
            <w:r>
              <w:rPr>
                <w:color w:val="000000"/>
              </w:rPr>
            </w:r>
          </w:p>
        </w:tc>
        <w:tc>
          <w:tcPr>
            <w:tcW w:w="2307" w:type="dxa"/>
            <w:vMerge w:val="continue"/>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hd w:fill="auto" w:val="clear"/>
              </w:rPr>
            </w:r>
          </w:p>
        </w:tc>
        <w:tc>
          <w:tcPr>
            <w:tcW w:w="5213" w:type="dxa"/>
            <w:vMerge w:val="continue"/>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hd w:fill="auto" w:val="clear"/>
              </w:rPr>
            </w:r>
          </w:p>
        </w:tc>
        <w:tc>
          <w:tcPr>
            <w:tcW w:w="1594"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color w:val="000000"/>
              </w:rPr>
            </w:pPr>
            <w:r>
              <w:rPr>
                <w:bCs/>
                <w:color w:val="000000"/>
                <w:kern w:val="0"/>
                <w:sz w:val="24"/>
                <w:szCs w:val="24"/>
              </w:rPr>
              <w:t>ИСМ</w:t>
            </w:r>
          </w:p>
        </w:tc>
        <w:tc>
          <w:tcPr>
            <w:tcW w:w="2493" w:type="dxa"/>
            <w:tcBorders>
              <w:start w:val="single" w:sz="2" w:space="0" w:color="000000"/>
              <w:bottom w:val="single" w:sz="2" w:space="0" w:color="000000"/>
            </w:tcBorders>
            <w:vAlign w:val="center"/>
          </w:tcPr>
          <w:p>
            <w:pPr>
              <w:pStyle w:val="user6"/>
              <w:jc w:val="center"/>
              <w:rPr>
                <w:color w:val="000000"/>
              </w:rPr>
            </w:pPr>
            <w:r>
              <w:rPr>
                <w:color w:val="000000"/>
                <w:sz w:val="24"/>
                <w:szCs w:val="24"/>
              </w:rPr>
              <w:t>С</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lang w:eastAsia="en-US"/>
              </w:rPr>
              <w:t>Отсутствуют</w:t>
            </w:r>
          </w:p>
        </w:tc>
      </w:tr>
      <w:tr>
        <w:trPr>
          <w:trHeight w:val="301" w:hRule="atLeast"/>
        </w:trPr>
        <w:tc>
          <w:tcPr>
            <w:tcW w:w="542" w:type="dxa"/>
            <w:vMerge w:val="restart"/>
            <w:tcBorders>
              <w:start w:val="single" w:sz="2" w:space="0" w:color="000000"/>
              <w:bottom w:val="single" w:sz="2" w:space="0" w:color="000000"/>
            </w:tcBorders>
            <w:vAlign w:val="center"/>
          </w:tcPr>
          <w:p>
            <w:pPr>
              <w:pStyle w:val="user6"/>
              <w:jc w:val="center"/>
              <w:rPr>
                <w:color w:val="000000"/>
              </w:rPr>
            </w:pPr>
            <w:r>
              <w:rPr>
                <w:color w:val="000000"/>
              </w:rPr>
              <w:t>5</w:t>
            </w:r>
          </w:p>
        </w:tc>
        <w:tc>
          <w:tcPr>
            <w:tcW w:w="2307" w:type="dxa"/>
            <w:vMerge w:val="restart"/>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z w:val="24"/>
                <w:szCs w:val="24"/>
                <w:shd w:fill="auto" w:val="clear"/>
              </w:rPr>
              <w:t>Й,К,Л,М,Н,О,П</w:t>
            </w:r>
          </w:p>
          <w:p>
            <w:pPr>
              <w:pStyle w:val="user6"/>
              <w:jc w:val="center"/>
              <w:rPr>
                <w:sz w:val="24"/>
                <w:szCs w:val="24"/>
              </w:rPr>
            </w:pPr>
            <w:r>
              <w:rPr>
                <w:sz w:val="24"/>
                <w:szCs w:val="24"/>
              </w:rPr>
            </w:r>
          </w:p>
        </w:tc>
        <w:tc>
          <w:tcPr>
            <w:tcW w:w="5213" w:type="dxa"/>
            <w:vMerge w:val="restart"/>
            <w:tcBorders>
              <w:start w:val="single" w:sz="2" w:space="0" w:color="000000"/>
              <w:bottom w:val="single" w:sz="2" w:space="0" w:color="000000"/>
            </w:tcBorders>
            <w:vAlign w:val="center"/>
          </w:tcPr>
          <w:p>
            <w:pPr>
              <w:pStyle w:val="user6"/>
              <w:jc w:val="center"/>
              <w:rPr>
                <w:color w:val="000000"/>
              </w:rPr>
            </w:pPr>
            <w:r>
              <w:rPr>
                <w:color w:val="000000"/>
              </w:rPr>
              <w:t>Сведений о государственной регистрации и</w:t>
            </w:r>
            <w:r>
              <w:rPr>
                <w:b w:val="false"/>
                <w:i w:val="false"/>
                <w:caps w:val="false"/>
                <w:smallCaps w:val="false"/>
                <w:color w:val="000000"/>
                <w:spacing w:val="0"/>
                <w:sz w:val="24"/>
                <w:szCs w:val="24"/>
              </w:rPr>
              <w:t xml:space="preserve">ндивидуального предпринимателя </w:t>
            </w:r>
          </w:p>
        </w:tc>
        <w:tc>
          <w:tcPr>
            <w:tcW w:w="1594"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sz w:val="24"/>
                <w:szCs w:val="24"/>
              </w:rPr>
              <w:t>ЕПГУ</w:t>
            </w:r>
          </w:p>
        </w:tc>
        <w:tc>
          <w:tcPr>
            <w:tcW w:w="2493" w:type="dxa"/>
            <w:tcBorders>
              <w:start w:val="single" w:sz="2" w:space="0" w:color="000000"/>
              <w:bottom w:val="single" w:sz="2" w:space="0" w:color="000000"/>
            </w:tcBorders>
            <w:vAlign w:val="center"/>
          </w:tcPr>
          <w:p>
            <w:pPr>
              <w:pStyle w:val="user6"/>
              <w:jc w:val="center"/>
              <w:rPr>
                <w:color w:val="000000"/>
              </w:rPr>
            </w:pPr>
            <w:r>
              <w:rPr>
                <w:color w:val="000000"/>
                <w:sz w:val="24"/>
                <w:szCs w:val="24"/>
              </w:rPr>
              <w:t>С</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lang w:eastAsia="en-US"/>
              </w:rPr>
              <w:t>Отсутствуют</w:t>
            </w:r>
          </w:p>
        </w:tc>
      </w:tr>
      <w:tr>
        <w:trPr>
          <w:trHeight w:val="301" w:hRule="atLeast"/>
        </w:trPr>
        <w:tc>
          <w:tcPr>
            <w:tcW w:w="542" w:type="dxa"/>
            <w:vMerge w:val="continue"/>
            <w:tcBorders>
              <w:start w:val="single" w:sz="2" w:space="0" w:color="000000"/>
              <w:bottom w:val="single" w:sz="2" w:space="0" w:color="000000"/>
            </w:tcBorders>
            <w:vAlign w:val="center"/>
          </w:tcPr>
          <w:p>
            <w:pPr>
              <w:pStyle w:val="user6"/>
              <w:jc w:val="center"/>
              <w:rPr>
                <w:color w:val="000000"/>
              </w:rPr>
            </w:pPr>
            <w:r>
              <w:rPr>
                <w:color w:val="000000"/>
              </w:rPr>
            </w:r>
          </w:p>
        </w:tc>
        <w:tc>
          <w:tcPr>
            <w:tcW w:w="2307" w:type="dxa"/>
            <w:vMerge w:val="continue"/>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hd w:fill="auto" w:val="clear"/>
              </w:rPr>
            </w:r>
          </w:p>
        </w:tc>
        <w:tc>
          <w:tcPr>
            <w:tcW w:w="5213" w:type="dxa"/>
            <w:vMerge w:val="continue"/>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hd w:fill="auto" w:val="clear"/>
              </w:rPr>
            </w:r>
          </w:p>
        </w:tc>
        <w:tc>
          <w:tcPr>
            <w:tcW w:w="1594"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color w:val="000000"/>
              </w:rPr>
            </w:pPr>
            <w:r>
              <w:rPr>
                <w:bCs/>
                <w:color w:val="000000"/>
                <w:kern w:val="0"/>
                <w:sz w:val="24"/>
                <w:szCs w:val="24"/>
              </w:rPr>
              <w:t>ИСМ</w:t>
            </w:r>
          </w:p>
        </w:tc>
        <w:tc>
          <w:tcPr>
            <w:tcW w:w="2493" w:type="dxa"/>
            <w:tcBorders>
              <w:start w:val="single" w:sz="2" w:space="0" w:color="000000"/>
              <w:bottom w:val="single" w:sz="2" w:space="0" w:color="000000"/>
            </w:tcBorders>
            <w:vAlign w:val="center"/>
          </w:tcPr>
          <w:p>
            <w:pPr>
              <w:pStyle w:val="user6"/>
              <w:jc w:val="center"/>
              <w:rPr>
                <w:color w:val="000000"/>
              </w:rPr>
            </w:pPr>
            <w:r>
              <w:rPr>
                <w:color w:val="000000"/>
                <w:sz w:val="24"/>
                <w:szCs w:val="24"/>
              </w:rPr>
              <w:t>С</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lang w:eastAsia="en-US"/>
              </w:rPr>
              <w:t>Отсутствуют</w:t>
            </w:r>
          </w:p>
        </w:tc>
      </w:tr>
      <w:tr>
        <w:trPr/>
        <w:tc>
          <w:tcPr>
            <w:tcW w:w="542" w:type="dxa"/>
            <w:vMerge w:val="restart"/>
            <w:tcBorders>
              <w:start w:val="single" w:sz="2" w:space="0" w:color="000000"/>
              <w:bottom w:val="single" w:sz="2" w:space="0" w:color="000000"/>
            </w:tcBorders>
            <w:vAlign w:val="center"/>
          </w:tcPr>
          <w:p>
            <w:pPr>
              <w:pStyle w:val="user6"/>
              <w:jc w:val="center"/>
              <w:rPr/>
            </w:pPr>
            <w:r>
              <w:rPr/>
              <w:t>6</w:t>
            </w:r>
          </w:p>
        </w:tc>
        <w:tc>
          <w:tcPr>
            <w:tcW w:w="2307" w:type="dxa"/>
            <w:vMerge w:val="restart"/>
            <w:tcBorders>
              <w:start w:val="single" w:sz="2" w:space="0" w:color="000000"/>
              <w:bottom w:val="single" w:sz="2" w:space="0" w:color="000000"/>
            </w:tcBorders>
            <w:vAlign w:val="center"/>
          </w:tcPr>
          <w:p>
            <w:pPr>
              <w:pStyle w:val="user6"/>
              <w:jc w:val="center"/>
              <w:rPr>
                <w:highlight w:val="none"/>
                <w:shd w:fill="auto" w:val="clear"/>
              </w:rPr>
            </w:pPr>
            <w:r>
              <w:rPr>
                <w:color w:val="000000"/>
                <w:sz w:val="24"/>
                <w:szCs w:val="24"/>
                <w:shd w:fill="auto" w:val="clear"/>
              </w:rPr>
              <w:t>А,Б,В,Г,Д,Е,Ж,З,И</w:t>
            </w:r>
          </w:p>
        </w:tc>
        <w:tc>
          <w:tcPr>
            <w:tcW w:w="5213" w:type="dxa"/>
            <w:vMerge w:val="restart"/>
            <w:tcBorders>
              <w:start w:val="single" w:sz="2" w:space="0" w:color="000000"/>
              <w:bottom w:val="single" w:sz="2" w:space="0" w:color="000000"/>
            </w:tcBorders>
            <w:vAlign w:val="center"/>
          </w:tcPr>
          <w:p>
            <w:pPr>
              <w:pStyle w:val="user6"/>
              <w:jc w:val="center"/>
              <w:rPr>
                <w:highlight w:val="none"/>
                <w:shd w:fill="auto" w:val="clear"/>
              </w:rPr>
            </w:pPr>
            <w:r>
              <w:rPr>
                <w:b w:val="false"/>
                <w:i w:val="false"/>
                <w:caps w:val="false"/>
                <w:smallCaps w:val="false"/>
                <w:color w:val="000000"/>
                <w:spacing w:val="0"/>
                <w:sz w:val="24"/>
                <w:szCs w:val="24"/>
                <w:shd w:fill="auto" w:val="clear"/>
              </w:rPr>
              <w:t>Сведений о постановке юридического лица на учет в налоговом органе</w:t>
            </w:r>
          </w:p>
        </w:tc>
        <w:tc>
          <w:tcPr>
            <w:tcW w:w="1594"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color w:val="000000"/>
                <w:sz w:val="24"/>
                <w:szCs w:val="24"/>
              </w:rPr>
            </w:pPr>
            <w:r>
              <w:rPr>
                <w:bCs/>
                <w:color w:val="000000"/>
                <w:kern w:val="0"/>
                <w:sz w:val="24"/>
                <w:szCs w:val="24"/>
              </w:rPr>
              <w:t>ЕПГУ</w:t>
            </w:r>
          </w:p>
        </w:tc>
        <w:tc>
          <w:tcPr>
            <w:tcW w:w="2493" w:type="dxa"/>
            <w:tcBorders>
              <w:start w:val="single" w:sz="2" w:space="0" w:color="000000"/>
              <w:bottom w:val="single" w:sz="2" w:space="0" w:color="000000"/>
            </w:tcBorders>
            <w:vAlign w:val="center"/>
          </w:tcPr>
          <w:p>
            <w:pPr>
              <w:pStyle w:val="user6"/>
              <w:jc w:val="center"/>
              <w:rPr>
                <w:rFonts w:ascii="Times New Roman" w:hAnsi="Times New Roman"/>
                <w:color w:val="000000"/>
                <w:sz w:val="24"/>
                <w:szCs w:val="24"/>
              </w:rPr>
            </w:pPr>
            <w:r>
              <w:rPr>
                <w:color w:val="000000"/>
                <w:sz w:val="24"/>
                <w:szCs w:val="24"/>
              </w:rPr>
              <w:t>С</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lang w:eastAsia="en-US"/>
              </w:rPr>
              <w:t>Отсутствуют</w:t>
            </w:r>
          </w:p>
        </w:tc>
      </w:tr>
      <w:tr>
        <w:trPr/>
        <w:tc>
          <w:tcPr>
            <w:tcW w:w="542" w:type="dxa"/>
            <w:vMerge w:val="continue"/>
            <w:tcBorders>
              <w:start w:val="single" w:sz="2" w:space="0" w:color="000000"/>
              <w:bottom w:val="single" w:sz="2" w:space="0" w:color="000000"/>
            </w:tcBorders>
            <w:vAlign w:val="center"/>
          </w:tcPr>
          <w:p>
            <w:pPr>
              <w:pStyle w:val="user6"/>
              <w:jc w:val="center"/>
              <w:rPr/>
            </w:pPr>
            <w:r>
              <w:rPr/>
            </w:r>
          </w:p>
        </w:tc>
        <w:tc>
          <w:tcPr>
            <w:tcW w:w="2307" w:type="dxa"/>
            <w:vMerge w:val="continue"/>
            <w:tcBorders>
              <w:start w:val="single" w:sz="2" w:space="0" w:color="000000"/>
              <w:bottom w:val="single" w:sz="2" w:space="0" w:color="000000"/>
            </w:tcBorders>
            <w:vAlign w:val="center"/>
          </w:tcPr>
          <w:p>
            <w:pPr>
              <w:pStyle w:val="user6"/>
              <w:jc w:val="center"/>
              <w:rPr>
                <w:highlight w:val="none"/>
                <w:shd w:fill="auto" w:val="clear"/>
              </w:rPr>
            </w:pPr>
            <w:r>
              <w:rPr>
                <w:shd w:fill="auto" w:val="clear"/>
              </w:rPr>
            </w:r>
          </w:p>
        </w:tc>
        <w:tc>
          <w:tcPr>
            <w:tcW w:w="5213" w:type="dxa"/>
            <w:vMerge w:val="continue"/>
            <w:tcBorders>
              <w:start w:val="single" w:sz="2" w:space="0" w:color="000000"/>
              <w:bottom w:val="single" w:sz="2" w:space="0" w:color="000000"/>
            </w:tcBorders>
            <w:vAlign w:val="center"/>
          </w:tcPr>
          <w:p>
            <w:pPr>
              <w:pStyle w:val="user6"/>
              <w:jc w:val="center"/>
              <w:rPr>
                <w:highlight w:val="none"/>
                <w:shd w:fill="auto" w:val="clear"/>
              </w:rPr>
            </w:pPr>
            <w:r>
              <w:rPr>
                <w:shd w:fill="auto" w:val="clear"/>
              </w:rPr>
            </w:r>
          </w:p>
        </w:tc>
        <w:tc>
          <w:tcPr>
            <w:tcW w:w="1594"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rPr>
            </w:pPr>
            <w:r>
              <w:rPr>
                <w:bCs/>
                <w:color w:val="auto"/>
                <w:kern w:val="0"/>
                <w:sz w:val="24"/>
                <w:szCs w:val="24"/>
              </w:rPr>
              <w:t>ИСМ</w:t>
            </w:r>
          </w:p>
        </w:tc>
        <w:tc>
          <w:tcPr>
            <w:tcW w:w="2493" w:type="dxa"/>
            <w:tcBorders>
              <w:start w:val="single" w:sz="2" w:space="0" w:color="000000"/>
              <w:bottom w:val="single" w:sz="2" w:space="0" w:color="000000"/>
            </w:tcBorders>
            <w:vAlign w:val="center"/>
          </w:tcPr>
          <w:p>
            <w:pPr>
              <w:pStyle w:val="user6"/>
              <w:jc w:val="center"/>
              <w:rPr>
                <w:rFonts w:ascii="Times New Roman" w:hAnsi="Times New Roman"/>
                <w:color w:val="000000"/>
                <w:sz w:val="24"/>
                <w:szCs w:val="24"/>
              </w:rPr>
            </w:pPr>
            <w:r>
              <w:rPr>
                <w:color w:val="000000"/>
                <w:sz w:val="24"/>
                <w:szCs w:val="24"/>
              </w:rPr>
              <w:t>С</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lang w:eastAsia="en-US"/>
              </w:rPr>
              <w:t>Отсутствуют</w:t>
            </w:r>
          </w:p>
        </w:tc>
      </w:tr>
      <w:tr>
        <w:trPr/>
        <w:tc>
          <w:tcPr>
            <w:tcW w:w="542" w:type="dxa"/>
            <w:vMerge w:val="restart"/>
            <w:tcBorders>
              <w:start w:val="single" w:sz="2" w:space="0" w:color="000000"/>
              <w:bottom w:val="single" w:sz="2" w:space="0" w:color="000000"/>
            </w:tcBorders>
            <w:vAlign w:val="center"/>
          </w:tcPr>
          <w:p>
            <w:pPr>
              <w:pStyle w:val="user6"/>
              <w:jc w:val="center"/>
              <w:rPr/>
            </w:pPr>
            <w:r>
              <w:rPr/>
              <w:t>7</w:t>
            </w:r>
          </w:p>
        </w:tc>
        <w:tc>
          <w:tcPr>
            <w:tcW w:w="2307" w:type="dxa"/>
            <w:vMerge w:val="restart"/>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z w:val="24"/>
                <w:szCs w:val="24"/>
                <w:shd w:fill="auto" w:val="clear"/>
              </w:rPr>
              <w:t>Й,К,Л,М,Н,О,П</w:t>
            </w:r>
          </w:p>
        </w:tc>
        <w:tc>
          <w:tcPr>
            <w:tcW w:w="5213" w:type="dxa"/>
            <w:vMerge w:val="restart"/>
            <w:tcBorders>
              <w:start w:val="single" w:sz="2" w:space="0" w:color="000000"/>
              <w:bottom w:val="single" w:sz="2" w:space="0" w:color="000000"/>
            </w:tcBorders>
            <w:vAlign w:val="center"/>
          </w:tcPr>
          <w:p>
            <w:pPr>
              <w:pStyle w:val="user6"/>
              <w:jc w:val="center"/>
              <w:rPr>
                <w:rFonts w:ascii="Times New Roman" w:hAnsi="Times New Roman"/>
                <w:b w:val="false"/>
                <w:i w:val="false"/>
                <w:i w:val="false"/>
                <w:caps w:val="false"/>
                <w:smallCaps w:val="false"/>
                <w:color w:val="000000"/>
                <w:spacing w:val="0"/>
                <w:sz w:val="24"/>
                <w:szCs w:val="24"/>
              </w:rPr>
            </w:pPr>
            <w:r>
              <w:rPr/>
              <w:t>Сведений о постановке индивидуального предпринимателя на учет в налоговом органе</w:t>
            </w:r>
          </w:p>
        </w:tc>
        <w:tc>
          <w:tcPr>
            <w:tcW w:w="1594"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color w:val="000000"/>
                <w:sz w:val="24"/>
                <w:szCs w:val="24"/>
              </w:rPr>
            </w:pPr>
            <w:r>
              <w:rPr>
                <w:bCs/>
                <w:color w:val="000000"/>
                <w:kern w:val="0"/>
                <w:sz w:val="24"/>
                <w:szCs w:val="24"/>
              </w:rPr>
              <w:t>ЕПГУ</w:t>
            </w:r>
          </w:p>
        </w:tc>
        <w:tc>
          <w:tcPr>
            <w:tcW w:w="2493" w:type="dxa"/>
            <w:tcBorders>
              <w:start w:val="single" w:sz="2" w:space="0" w:color="000000"/>
              <w:bottom w:val="single" w:sz="2" w:space="0" w:color="000000"/>
            </w:tcBorders>
            <w:vAlign w:val="center"/>
          </w:tcPr>
          <w:p>
            <w:pPr>
              <w:pStyle w:val="user6"/>
              <w:jc w:val="center"/>
              <w:rPr>
                <w:rFonts w:ascii="Times New Roman" w:hAnsi="Times New Roman"/>
                <w:color w:val="000000"/>
                <w:sz w:val="24"/>
                <w:szCs w:val="24"/>
              </w:rPr>
            </w:pPr>
            <w:r>
              <w:rPr>
                <w:color w:val="000000"/>
                <w:sz w:val="24"/>
                <w:szCs w:val="24"/>
              </w:rPr>
              <w:t>С</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rFonts w:ascii="Times New Roman" w:hAnsi="Times New Roman"/>
              </w:rPr>
            </w:pPr>
            <w:r>
              <w:rPr>
                <w:kern w:val="0"/>
                <w:lang w:eastAsia="en-US"/>
              </w:rPr>
              <w:t>Отсутствуют</w:t>
            </w:r>
          </w:p>
        </w:tc>
      </w:tr>
      <w:tr>
        <w:trPr/>
        <w:tc>
          <w:tcPr>
            <w:tcW w:w="542" w:type="dxa"/>
            <w:vMerge w:val="continue"/>
            <w:tcBorders>
              <w:start w:val="single" w:sz="2" w:space="0" w:color="000000"/>
              <w:bottom w:val="single" w:sz="2" w:space="0" w:color="000000"/>
            </w:tcBorders>
            <w:vAlign w:val="center"/>
          </w:tcPr>
          <w:p>
            <w:pPr>
              <w:pStyle w:val="user6"/>
              <w:jc w:val="center"/>
              <w:rPr/>
            </w:pPr>
            <w:r>
              <w:rPr/>
            </w:r>
          </w:p>
        </w:tc>
        <w:tc>
          <w:tcPr>
            <w:tcW w:w="2307" w:type="dxa"/>
            <w:vMerge w:val="continue"/>
            <w:tcBorders>
              <w:start w:val="single" w:sz="2" w:space="0" w:color="000000"/>
              <w:bottom w:val="single" w:sz="2" w:space="0" w:color="000000"/>
            </w:tcBorders>
            <w:vAlign w:val="center"/>
          </w:tcPr>
          <w:p>
            <w:pPr>
              <w:pStyle w:val="user6"/>
              <w:jc w:val="center"/>
              <w:rPr>
                <w:highlight w:val="none"/>
                <w:shd w:fill="auto" w:val="clear"/>
              </w:rPr>
            </w:pPr>
            <w:r>
              <w:rPr>
                <w:shd w:fill="auto" w:val="clear"/>
              </w:rPr>
            </w:r>
          </w:p>
        </w:tc>
        <w:tc>
          <w:tcPr>
            <w:tcW w:w="5213" w:type="dxa"/>
            <w:vMerge w:val="continue"/>
            <w:tcBorders>
              <w:start w:val="single" w:sz="2" w:space="0" w:color="000000"/>
              <w:bottom w:val="single" w:sz="2" w:space="0" w:color="000000"/>
            </w:tcBorders>
            <w:vAlign w:val="center"/>
          </w:tcPr>
          <w:p>
            <w:pPr>
              <w:pStyle w:val="user6"/>
              <w:jc w:val="center"/>
              <w:rPr>
                <w:rFonts w:ascii="Times New Roman" w:hAnsi="Times New Roman"/>
                <w:b w:val="false"/>
                <w:i w:val="false"/>
                <w:i w:val="false"/>
                <w:caps w:val="false"/>
                <w:smallCaps w:val="false"/>
                <w:color w:val="000000"/>
                <w:spacing w:val="0"/>
                <w:sz w:val="24"/>
                <w:szCs w:val="24"/>
              </w:rPr>
            </w:pPr>
            <w:r>
              <w:rPr>
                <w:b w:val="false"/>
                <w:i w:val="false"/>
                <w:caps w:val="false"/>
                <w:smallCaps w:val="false"/>
                <w:color w:val="000000"/>
                <w:spacing w:val="0"/>
                <w:sz w:val="24"/>
                <w:szCs w:val="24"/>
              </w:rPr>
            </w:r>
          </w:p>
        </w:tc>
        <w:tc>
          <w:tcPr>
            <w:tcW w:w="1594"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rPr>
            </w:pPr>
            <w:r>
              <w:rPr>
                <w:bCs/>
                <w:color w:val="auto"/>
                <w:kern w:val="0"/>
                <w:sz w:val="24"/>
                <w:szCs w:val="24"/>
              </w:rPr>
              <w:t>ИСМ</w:t>
            </w:r>
          </w:p>
        </w:tc>
        <w:tc>
          <w:tcPr>
            <w:tcW w:w="2493" w:type="dxa"/>
            <w:tcBorders>
              <w:start w:val="single" w:sz="2" w:space="0" w:color="000000"/>
              <w:bottom w:val="single" w:sz="2" w:space="0" w:color="000000"/>
            </w:tcBorders>
            <w:vAlign w:val="center"/>
          </w:tcPr>
          <w:p>
            <w:pPr>
              <w:pStyle w:val="user6"/>
              <w:jc w:val="center"/>
              <w:rPr>
                <w:rFonts w:ascii="Times New Roman" w:hAnsi="Times New Roman"/>
                <w:color w:val="000000"/>
                <w:sz w:val="24"/>
                <w:szCs w:val="24"/>
              </w:rPr>
            </w:pPr>
            <w:r>
              <w:rPr>
                <w:color w:val="000000"/>
                <w:sz w:val="24"/>
                <w:szCs w:val="24"/>
              </w:rPr>
              <w:t>С</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lang w:eastAsia="en-US"/>
              </w:rPr>
              <w:t>Отсутствуют</w:t>
            </w:r>
          </w:p>
        </w:tc>
      </w:tr>
      <w:tr>
        <w:trPr/>
        <w:tc>
          <w:tcPr>
            <w:tcW w:w="542" w:type="dxa"/>
            <w:vMerge w:val="restart"/>
            <w:tcBorders>
              <w:start w:val="single" w:sz="2" w:space="0" w:color="000000"/>
              <w:bottom w:val="single" w:sz="2" w:space="0" w:color="000000"/>
            </w:tcBorders>
            <w:vAlign w:val="center"/>
          </w:tcPr>
          <w:p>
            <w:pPr>
              <w:pStyle w:val="user6"/>
              <w:jc w:val="center"/>
              <w:rPr/>
            </w:pPr>
            <w:r>
              <w:rPr/>
              <w:t>8</w:t>
            </w:r>
          </w:p>
        </w:tc>
        <w:tc>
          <w:tcPr>
            <w:tcW w:w="2307" w:type="dxa"/>
            <w:vMerge w:val="restart"/>
            <w:tcBorders>
              <w:start w:val="single" w:sz="2" w:space="0" w:color="000000"/>
              <w:bottom w:val="single" w:sz="2" w:space="0" w:color="000000"/>
            </w:tcBorders>
            <w:vAlign w:val="center"/>
          </w:tcPr>
          <w:p>
            <w:pPr>
              <w:pStyle w:val="user6"/>
              <w:jc w:val="center"/>
              <w:rPr>
                <w:highlight w:val="none"/>
                <w:shd w:fill="auto" w:val="clear"/>
              </w:rPr>
            </w:pPr>
            <w:r>
              <w:rPr>
                <w:color w:val="000000"/>
                <w:sz w:val="24"/>
                <w:szCs w:val="24"/>
                <w:shd w:fill="auto" w:val="clear"/>
              </w:rPr>
              <w:t>Б,Г,Е,З,К,М,О</w:t>
            </w:r>
          </w:p>
        </w:tc>
        <w:tc>
          <w:tcPr>
            <w:tcW w:w="5213" w:type="dxa"/>
            <w:vMerge w:val="restart"/>
            <w:tcBorders>
              <w:start w:val="single" w:sz="2" w:space="0" w:color="000000"/>
              <w:bottom w:val="single" w:sz="2" w:space="0" w:color="000000"/>
            </w:tcBorders>
            <w:vAlign w:val="center"/>
          </w:tcPr>
          <w:p>
            <w:pPr>
              <w:pStyle w:val="user6"/>
              <w:jc w:val="center"/>
              <w:rPr>
                <w:rFonts w:ascii="Times New Roman" w:hAnsi="Times New Roman"/>
                <w:b w:val="false"/>
                <w:i w:val="false"/>
                <w:i w:val="false"/>
                <w:caps w:val="false"/>
                <w:smallCaps w:val="false"/>
                <w:color w:val="000000"/>
                <w:spacing w:val="0"/>
                <w:sz w:val="24"/>
                <w:szCs w:val="24"/>
              </w:rPr>
            </w:pPr>
            <w:r>
              <w:rPr>
                <w:b w:val="false"/>
                <w:i w:val="false"/>
                <w:caps w:val="false"/>
                <w:smallCaps w:val="false"/>
                <w:color w:val="000000"/>
                <w:spacing w:val="0"/>
                <w:sz w:val="24"/>
                <w:szCs w:val="24"/>
              </w:rPr>
              <w:t>Вид, марка, модель, государственный регистрационный номер  транспортного средства</w:t>
            </w:r>
          </w:p>
        </w:tc>
        <w:tc>
          <w:tcPr>
            <w:tcW w:w="1594" w:type="dxa"/>
            <w:tcBorders>
              <w:start w:val="single" w:sz="2" w:space="0" w:color="000000"/>
              <w:bottom w:val="single" w:sz="2" w:space="0" w:color="000000"/>
            </w:tcBorders>
            <w:vAlign w:val="center"/>
          </w:tcPr>
          <w:p>
            <w:pPr>
              <w:pStyle w:val="user6"/>
              <w:jc w:val="center"/>
              <w:rPr>
                <w:rFonts w:ascii="Times New Roman" w:hAnsi="Times New Roman"/>
                <w:color w:val="000000"/>
                <w:sz w:val="24"/>
                <w:szCs w:val="24"/>
              </w:rPr>
            </w:pPr>
            <w:r>
              <w:rPr>
                <w:color w:val="000000"/>
                <w:sz w:val="24"/>
                <w:szCs w:val="24"/>
              </w:rPr>
              <w:t>ЕПГУ</w:t>
            </w:r>
          </w:p>
        </w:tc>
        <w:tc>
          <w:tcPr>
            <w:tcW w:w="2493" w:type="dxa"/>
            <w:tcBorders>
              <w:start w:val="single" w:sz="2" w:space="0" w:color="000000"/>
              <w:bottom w:val="single" w:sz="2" w:space="0" w:color="000000"/>
            </w:tcBorders>
            <w:vAlign w:val="center"/>
          </w:tcPr>
          <w:p>
            <w:pPr>
              <w:pStyle w:val="user6"/>
              <w:jc w:val="center"/>
              <w:rPr>
                <w:rFonts w:ascii="Times New Roman" w:hAnsi="Times New Roman"/>
                <w:color w:val="000000"/>
                <w:sz w:val="24"/>
                <w:szCs w:val="24"/>
              </w:rPr>
            </w:pPr>
            <w:r>
              <w:rPr>
                <w:color w:val="000000"/>
                <w:sz w:val="24"/>
                <w:szCs w:val="24"/>
              </w:rPr>
              <w:t>С</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lang w:eastAsia="en-US"/>
              </w:rPr>
              <w:t>Отсутствуют</w:t>
            </w:r>
          </w:p>
        </w:tc>
      </w:tr>
      <w:tr>
        <w:trPr/>
        <w:tc>
          <w:tcPr>
            <w:tcW w:w="542" w:type="dxa"/>
            <w:vMerge w:val="continue"/>
            <w:tcBorders>
              <w:start w:val="single" w:sz="2" w:space="0" w:color="000000"/>
              <w:bottom w:val="single" w:sz="2" w:space="0" w:color="000000"/>
            </w:tcBorders>
            <w:vAlign w:val="center"/>
          </w:tcPr>
          <w:p>
            <w:pPr>
              <w:pStyle w:val="user6"/>
              <w:jc w:val="center"/>
              <w:rPr/>
            </w:pPr>
            <w:r>
              <w:rPr/>
            </w:r>
          </w:p>
        </w:tc>
        <w:tc>
          <w:tcPr>
            <w:tcW w:w="2307" w:type="dxa"/>
            <w:vMerge w:val="continue"/>
            <w:tcBorders>
              <w:start w:val="single" w:sz="2" w:space="0" w:color="000000"/>
              <w:bottom w:val="single" w:sz="2" w:space="0" w:color="000000"/>
            </w:tcBorders>
            <w:vAlign w:val="center"/>
          </w:tcPr>
          <w:p>
            <w:pPr>
              <w:pStyle w:val="user6"/>
              <w:jc w:val="center"/>
              <w:rPr>
                <w:highlight w:val="none"/>
                <w:shd w:fill="auto" w:val="clear"/>
              </w:rPr>
            </w:pPr>
            <w:r>
              <w:rPr>
                <w:shd w:fill="auto" w:val="clear"/>
              </w:rPr>
            </w:r>
          </w:p>
        </w:tc>
        <w:tc>
          <w:tcPr>
            <w:tcW w:w="5213" w:type="dxa"/>
            <w:vMerge w:val="continue"/>
            <w:tcBorders>
              <w:start w:val="single" w:sz="2" w:space="0" w:color="000000"/>
              <w:bottom w:val="single" w:sz="2" w:space="0" w:color="000000"/>
            </w:tcBorders>
            <w:vAlign w:val="center"/>
          </w:tcPr>
          <w:p>
            <w:pPr>
              <w:pStyle w:val="user6"/>
              <w:jc w:val="center"/>
              <w:rPr>
                <w:rFonts w:ascii="Times New Roman" w:hAnsi="Times New Roman"/>
                <w:b w:val="false"/>
                <w:i w:val="false"/>
                <w:i w:val="false"/>
                <w:caps w:val="false"/>
                <w:smallCaps w:val="false"/>
                <w:color w:val="000000"/>
                <w:spacing w:val="0"/>
                <w:sz w:val="24"/>
                <w:szCs w:val="24"/>
              </w:rPr>
            </w:pPr>
            <w:r>
              <w:rPr>
                <w:b w:val="false"/>
                <w:i w:val="false"/>
                <w:caps w:val="false"/>
                <w:smallCaps w:val="false"/>
                <w:color w:val="000000"/>
                <w:spacing w:val="0"/>
                <w:sz w:val="24"/>
                <w:szCs w:val="24"/>
              </w:rPr>
            </w:r>
          </w:p>
        </w:tc>
        <w:tc>
          <w:tcPr>
            <w:tcW w:w="1594"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rPr>
            </w:pPr>
            <w:r>
              <w:rPr>
                <w:bCs/>
                <w:color w:val="auto"/>
                <w:kern w:val="0"/>
                <w:sz w:val="24"/>
                <w:szCs w:val="24"/>
              </w:rPr>
              <w:t>ИСМ</w:t>
            </w:r>
          </w:p>
        </w:tc>
        <w:tc>
          <w:tcPr>
            <w:tcW w:w="2493" w:type="dxa"/>
            <w:tcBorders>
              <w:start w:val="single" w:sz="2" w:space="0" w:color="000000"/>
              <w:bottom w:val="single" w:sz="2" w:space="0" w:color="000000"/>
            </w:tcBorders>
            <w:vAlign w:val="center"/>
          </w:tcPr>
          <w:p>
            <w:pPr>
              <w:pStyle w:val="user6"/>
              <w:jc w:val="center"/>
              <w:rPr>
                <w:rFonts w:ascii="Times New Roman" w:hAnsi="Times New Roman"/>
                <w:color w:val="000000"/>
                <w:sz w:val="24"/>
                <w:szCs w:val="24"/>
              </w:rPr>
            </w:pPr>
            <w:r>
              <w:rPr>
                <w:color w:val="000000"/>
                <w:sz w:val="24"/>
                <w:szCs w:val="24"/>
              </w:rPr>
              <w:t>С</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lang w:eastAsia="en-US"/>
              </w:rPr>
              <w:t>Отсутствуют</w:t>
            </w:r>
          </w:p>
        </w:tc>
      </w:tr>
      <w:tr>
        <w:trPr>
          <w:trHeight w:val="3520" w:hRule="atLeast"/>
        </w:trPr>
        <w:tc>
          <w:tcPr>
            <w:tcW w:w="542" w:type="dxa"/>
            <w:vMerge w:val="restart"/>
            <w:tcBorders>
              <w:start w:val="single" w:sz="2" w:space="0" w:color="000000"/>
              <w:bottom w:val="single" w:sz="2" w:space="0" w:color="000000"/>
            </w:tcBorders>
            <w:vAlign w:val="center"/>
          </w:tcPr>
          <w:p>
            <w:pPr>
              <w:pStyle w:val="user6"/>
              <w:jc w:val="center"/>
              <w:rPr>
                <w:sz w:val="24"/>
                <w:szCs w:val="24"/>
              </w:rPr>
            </w:pPr>
            <w:r>
              <w:rPr>
                <w:sz w:val="24"/>
                <w:szCs w:val="24"/>
              </w:rPr>
              <w:t>9</w:t>
            </w:r>
          </w:p>
        </w:tc>
        <w:tc>
          <w:tcPr>
            <w:tcW w:w="2307" w:type="dxa"/>
            <w:vMerge w:val="restart"/>
            <w:tcBorders>
              <w:start w:val="single" w:sz="2" w:space="0" w:color="000000"/>
              <w:bottom w:val="single" w:sz="2" w:space="0" w:color="000000"/>
            </w:tcBorders>
            <w:vAlign w:val="center"/>
          </w:tcPr>
          <w:p>
            <w:pPr>
              <w:pStyle w:val="user6"/>
              <w:jc w:val="center"/>
              <w:rPr>
                <w:color w:val="000000"/>
                <w:sz w:val="24"/>
                <w:szCs w:val="24"/>
                <w:highlight w:val="none"/>
                <w:shd w:fill="auto" w:val="clear"/>
              </w:rPr>
            </w:pPr>
            <w:r>
              <w:rPr>
                <w:color w:val="000000"/>
                <w:sz w:val="24"/>
                <w:szCs w:val="24"/>
                <w:shd w:fill="auto" w:val="clear"/>
              </w:rPr>
              <w:t>А,Д,Ж,Й,Н</w:t>
            </w:r>
          </w:p>
        </w:tc>
        <w:tc>
          <w:tcPr>
            <w:tcW w:w="5213" w:type="dxa"/>
            <w:vMerge w:val="restart"/>
            <w:tcBorders>
              <w:start w:val="single" w:sz="2" w:space="0" w:color="000000"/>
              <w:bottom w:val="single" w:sz="2" w:space="0" w:color="000000"/>
            </w:tcBorders>
            <w:vAlign w:val="center"/>
          </w:tcPr>
          <w:p>
            <w:pPr>
              <w:pStyle w:val="user6"/>
              <w:jc w:val="center"/>
              <w:rPr>
                <w:sz w:val="24"/>
                <w:szCs w:val="24"/>
              </w:rPr>
            </w:pPr>
            <w:r>
              <w:rPr>
                <w:b w:val="false"/>
                <w:i w:val="false"/>
                <w:caps w:val="false"/>
                <w:smallCaps w:val="false"/>
                <w:color w:val="000000"/>
                <w:spacing w:val="0"/>
                <w:sz w:val="24"/>
                <w:szCs w:val="24"/>
              </w:rPr>
              <w:t>Кадастровый номер, номер регистрации и дата государственной регистрации в Едином государственном реестре недвижимости права собственности, хозяйственного ведения, оперативного управления или аренды в отношении торгового объекта, являющегося объектом недвижимого имущества, или права безвозмездного пользования в отношении торгового объекта - объекта недвижимого имущества, являющегося объектом культурного наследия и находящегося в безвозмездном пользовании акционерного общества «Почта России», либо сведения о праве безвозмездного пользования в отношении торгового объекта - объекта недвижимого имущества, не являющегося объектом культурного наследия и находящегося в безвозмездном пользовании акционерного общества «Почта России», площади и адреса такого торгового объекта, либо сведений о праве собственности, хозяйственного ведения, оперативного управления, аренды или праве безвозмездного пользования (в отношении торгового объекта, находящегося в безвозмездном пользовании акционерного общества «Почта России») в отношении торгового объекта, не являющегося недвижимым имуществом, площади и адреса (сведений о месте размещения) такого торгового объекта </w:t>
            </w:r>
          </w:p>
        </w:tc>
        <w:tc>
          <w:tcPr>
            <w:tcW w:w="1594" w:type="dxa"/>
            <w:tcBorders>
              <w:start w:val="single" w:sz="2" w:space="0" w:color="000000"/>
              <w:bottom w:val="single" w:sz="2" w:space="0" w:color="000000"/>
            </w:tcBorders>
            <w:vAlign w:val="center"/>
          </w:tcPr>
          <w:p>
            <w:pPr>
              <w:pStyle w:val="user6"/>
              <w:jc w:val="center"/>
              <w:rPr>
                <w:sz w:val="24"/>
                <w:szCs w:val="24"/>
              </w:rPr>
            </w:pPr>
            <w:r>
              <w:rPr>
                <w:sz w:val="24"/>
                <w:szCs w:val="24"/>
              </w:rPr>
              <w:t>ЕПГУ</w:t>
            </w:r>
          </w:p>
        </w:tc>
        <w:tc>
          <w:tcPr>
            <w:tcW w:w="2493" w:type="dxa"/>
            <w:tcBorders>
              <w:start w:val="single" w:sz="2" w:space="0" w:color="000000"/>
              <w:bottom w:val="single" w:sz="2" w:space="0" w:color="000000"/>
            </w:tcBorders>
            <w:vAlign w:val="center"/>
          </w:tcPr>
          <w:p>
            <w:pPr>
              <w:pStyle w:val="user6"/>
              <w:jc w:val="center"/>
              <w:rPr>
                <w:sz w:val="24"/>
                <w:szCs w:val="24"/>
              </w:rPr>
            </w:pPr>
            <w:r>
              <w:rPr>
                <w:sz w:val="24"/>
                <w:szCs w:val="24"/>
              </w:rPr>
              <w:t>С</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sz w:val="24"/>
                <w:szCs w:val="24"/>
              </w:rPr>
            </w:pPr>
            <w:r>
              <w:rPr>
                <w:kern w:val="0"/>
                <w:sz w:val="24"/>
                <w:szCs w:val="24"/>
                <w:lang w:eastAsia="en-US"/>
              </w:rPr>
              <w:t>Отсутствуют</w:t>
            </w:r>
          </w:p>
        </w:tc>
      </w:tr>
      <w:tr>
        <w:trPr>
          <w:trHeight w:val="3520" w:hRule="atLeast"/>
        </w:trPr>
        <w:tc>
          <w:tcPr>
            <w:tcW w:w="542" w:type="dxa"/>
            <w:vMerge w:val="continue"/>
            <w:tcBorders>
              <w:start w:val="single" w:sz="2" w:space="0" w:color="000000"/>
              <w:bottom w:val="single" w:sz="2" w:space="0" w:color="000000"/>
            </w:tcBorders>
            <w:vAlign w:val="center"/>
          </w:tcPr>
          <w:p>
            <w:pPr>
              <w:pStyle w:val="user6"/>
              <w:jc w:val="center"/>
              <w:rPr>
                <w:sz w:val="24"/>
                <w:szCs w:val="24"/>
              </w:rPr>
            </w:pPr>
            <w:r>
              <w:rPr>
                <w:sz w:val="24"/>
                <w:szCs w:val="24"/>
              </w:rPr>
            </w:r>
          </w:p>
        </w:tc>
        <w:tc>
          <w:tcPr>
            <w:tcW w:w="2307" w:type="dxa"/>
            <w:vMerge w:val="continue"/>
            <w:tcBorders>
              <w:start w:val="single" w:sz="2" w:space="0" w:color="000000"/>
              <w:bottom w:val="single" w:sz="2" w:space="0" w:color="000000"/>
            </w:tcBorders>
            <w:vAlign w:val="center"/>
          </w:tcPr>
          <w:p>
            <w:pPr>
              <w:pStyle w:val="user6"/>
              <w:jc w:val="center"/>
              <w:rPr>
                <w:color w:val="000000"/>
                <w:sz w:val="24"/>
                <w:szCs w:val="24"/>
                <w:highlight w:val="none"/>
                <w:shd w:fill="auto" w:val="clear"/>
              </w:rPr>
            </w:pPr>
            <w:r>
              <w:rPr>
                <w:color w:val="000000"/>
                <w:sz w:val="24"/>
                <w:szCs w:val="24"/>
                <w:shd w:fill="auto" w:val="clear"/>
              </w:rPr>
            </w:r>
          </w:p>
        </w:tc>
        <w:tc>
          <w:tcPr>
            <w:tcW w:w="5213" w:type="dxa"/>
            <w:vMerge w:val="continue"/>
            <w:tcBorders>
              <w:start w:val="single" w:sz="2" w:space="0" w:color="000000"/>
              <w:bottom w:val="single" w:sz="2" w:space="0" w:color="000000"/>
            </w:tcBorders>
            <w:vAlign w:val="center"/>
          </w:tcPr>
          <w:p>
            <w:pPr>
              <w:pStyle w:val="user6"/>
              <w:jc w:val="center"/>
              <w:rPr>
                <w:rFonts w:ascii="Times New Roman" w:hAnsi="Times New Roman"/>
                <w:b w:val="false"/>
                <w:i w:val="false"/>
                <w:i w:val="false"/>
                <w:caps w:val="false"/>
                <w:smallCaps w:val="false"/>
                <w:color w:val="000000"/>
                <w:spacing w:val="0"/>
                <w:sz w:val="24"/>
                <w:szCs w:val="24"/>
              </w:rPr>
            </w:pPr>
            <w:r>
              <w:rPr>
                <w:b w:val="false"/>
                <w:i w:val="false"/>
                <w:caps w:val="false"/>
                <w:smallCaps w:val="false"/>
                <w:color w:val="000000"/>
                <w:spacing w:val="0"/>
                <w:sz w:val="24"/>
                <w:szCs w:val="24"/>
              </w:rPr>
            </w:r>
          </w:p>
        </w:tc>
        <w:tc>
          <w:tcPr>
            <w:tcW w:w="1594"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sz w:val="24"/>
                <w:szCs w:val="24"/>
              </w:rPr>
            </w:pPr>
            <w:r>
              <w:rPr>
                <w:bCs/>
                <w:color w:val="auto"/>
                <w:kern w:val="0"/>
                <w:sz w:val="24"/>
                <w:szCs w:val="24"/>
              </w:rPr>
              <w:t>ИСМ</w:t>
            </w:r>
          </w:p>
        </w:tc>
        <w:tc>
          <w:tcPr>
            <w:tcW w:w="2493" w:type="dxa"/>
            <w:tcBorders>
              <w:start w:val="single" w:sz="2" w:space="0" w:color="000000"/>
              <w:bottom w:val="single" w:sz="2" w:space="0" w:color="000000"/>
            </w:tcBorders>
            <w:vAlign w:val="center"/>
          </w:tcPr>
          <w:p>
            <w:pPr>
              <w:pStyle w:val="user6"/>
              <w:jc w:val="center"/>
              <w:rPr>
                <w:sz w:val="24"/>
                <w:szCs w:val="24"/>
              </w:rPr>
            </w:pPr>
            <w:r>
              <w:rPr>
                <w:color w:val="000000"/>
                <w:sz w:val="24"/>
                <w:szCs w:val="24"/>
              </w:rPr>
              <w:t>С</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sz w:val="24"/>
                <w:szCs w:val="24"/>
              </w:rPr>
            </w:pPr>
            <w:r>
              <w:rPr>
                <w:color w:val="000000"/>
                <w:kern w:val="0"/>
                <w:sz w:val="24"/>
                <w:szCs w:val="24"/>
                <w:lang w:eastAsia="en-US"/>
              </w:rPr>
              <w:t>Отсутствуют</w:t>
            </w:r>
          </w:p>
        </w:tc>
      </w:tr>
      <w:tr>
        <w:trPr>
          <w:trHeight w:val="2240" w:hRule="atLeast"/>
        </w:trPr>
        <w:tc>
          <w:tcPr>
            <w:tcW w:w="542" w:type="dxa"/>
            <w:vMerge w:val="restart"/>
            <w:tcBorders>
              <w:start w:val="single" w:sz="2" w:space="0" w:color="000000"/>
              <w:bottom w:val="single" w:sz="2" w:space="0" w:color="000000"/>
            </w:tcBorders>
            <w:vAlign w:val="center"/>
          </w:tcPr>
          <w:p>
            <w:pPr>
              <w:pStyle w:val="user6"/>
              <w:jc w:val="center"/>
              <w:rPr/>
            </w:pPr>
            <w:r>
              <w:rPr/>
              <w:t>10</w:t>
            </w:r>
          </w:p>
        </w:tc>
        <w:tc>
          <w:tcPr>
            <w:tcW w:w="2307" w:type="dxa"/>
            <w:vMerge w:val="restart"/>
            <w:tcBorders>
              <w:start w:val="single" w:sz="2" w:space="0" w:color="000000"/>
              <w:bottom w:val="single" w:sz="2" w:space="0" w:color="000000"/>
            </w:tcBorders>
            <w:vAlign w:val="center"/>
          </w:tcPr>
          <w:p>
            <w:pPr>
              <w:pStyle w:val="user6"/>
              <w:jc w:val="center"/>
              <w:rPr>
                <w:color w:val="000000"/>
                <w:sz w:val="24"/>
                <w:szCs w:val="24"/>
                <w:highlight w:val="none"/>
                <w:shd w:fill="auto" w:val="clear"/>
              </w:rPr>
            </w:pPr>
            <w:r>
              <w:rPr>
                <w:color w:val="000000"/>
                <w:sz w:val="24"/>
                <w:szCs w:val="24"/>
                <w:shd w:fill="auto" w:val="clear"/>
              </w:rPr>
              <w:t>А,Д,Ж,Й,Н</w:t>
            </w:r>
          </w:p>
        </w:tc>
        <w:tc>
          <w:tcPr>
            <w:tcW w:w="5213" w:type="dxa"/>
            <w:vMerge w:val="restart"/>
            <w:tcBorders>
              <w:start w:val="single" w:sz="2" w:space="0" w:color="000000"/>
              <w:bottom w:val="single" w:sz="2" w:space="0" w:color="000000"/>
            </w:tcBorders>
            <w:vAlign w:val="center"/>
          </w:tcPr>
          <w:p>
            <w:pPr>
              <w:pStyle w:val="user6"/>
              <w:jc w:val="center"/>
              <w:rPr>
                <w:rFonts w:ascii="Times New Roman" w:hAnsi="Times New Roman"/>
              </w:rPr>
            </w:pPr>
            <w:r>
              <w:rPr>
                <w:b w:val="false"/>
                <w:i w:val="false"/>
                <w:caps w:val="false"/>
                <w:smallCaps w:val="false"/>
                <w:color w:val="000000"/>
                <w:spacing w:val="0"/>
                <w:sz w:val="24"/>
                <w:szCs w:val="24"/>
              </w:rPr>
              <w:t>Документ, подтверждающих наличие у заявителя в собственности, хозяйственном ведении, оперативном управлении, аренде или в безвозмездном пользовании (в отношении торгового объекта, находящегося вбезвозмездном пользовании акционерного общества «Почта России») торгового объекта, не являющегося недвижимым имуществом, либо наличие у заявителя в безвозмездном пользовании торгового объекта - объекта недвижимого имущества, не являющегося объектом культурного наследия и находящегося в безвозмездном пользовании акционерного общества «Почта России»</w:t>
            </w:r>
          </w:p>
        </w:tc>
        <w:tc>
          <w:tcPr>
            <w:tcW w:w="1594" w:type="dxa"/>
            <w:tcBorders>
              <w:start w:val="single" w:sz="2" w:space="0" w:color="000000"/>
              <w:bottom w:val="single" w:sz="2" w:space="0" w:color="000000"/>
            </w:tcBorders>
            <w:vAlign w:val="center"/>
          </w:tcPr>
          <w:p>
            <w:pPr>
              <w:pStyle w:val="user6"/>
              <w:jc w:val="center"/>
              <w:rPr>
                <w:rFonts w:ascii="Times New Roman" w:hAnsi="Times New Roman"/>
                <w:color w:val="000000"/>
                <w:sz w:val="24"/>
                <w:szCs w:val="24"/>
              </w:rPr>
            </w:pPr>
            <w:r>
              <w:rPr>
                <w:color w:val="000000"/>
                <w:sz w:val="24"/>
                <w:szCs w:val="24"/>
              </w:rPr>
              <w:t>ЕПГУ</w:t>
            </w:r>
          </w:p>
        </w:tc>
        <w:tc>
          <w:tcPr>
            <w:tcW w:w="2493"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rPr>
            </w:pPr>
            <w:r>
              <w:rPr>
                <w:bCs/>
                <w:color w:val="auto"/>
                <w:kern w:val="0"/>
              </w:rPr>
              <w:t>ЭОД, Д(1)</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lang w:eastAsia="en-US"/>
              </w:rPr>
              <w:t>Отсутствуют</w:t>
            </w:r>
          </w:p>
        </w:tc>
      </w:tr>
      <w:tr>
        <w:trPr/>
        <w:tc>
          <w:tcPr>
            <w:tcW w:w="542" w:type="dxa"/>
            <w:vMerge w:val="continue"/>
            <w:tcBorders>
              <w:start w:val="single" w:sz="2" w:space="0" w:color="000000"/>
              <w:bottom w:val="single" w:sz="2" w:space="0" w:color="000000"/>
            </w:tcBorders>
            <w:vAlign w:val="center"/>
          </w:tcPr>
          <w:p>
            <w:pPr>
              <w:pStyle w:val="user6"/>
              <w:jc w:val="center"/>
              <w:rPr/>
            </w:pPr>
            <w:r>
              <w:rPr/>
            </w:r>
          </w:p>
        </w:tc>
        <w:tc>
          <w:tcPr>
            <w:tcW w:w="2307" w:type="dxa"/>
            <w:vMerge w:val="continue"/>
            <w:tcBorders>
              <w:start w:val="single" w:sz="2" w:space="0" w:color="000000"/>
              <w:bottom w:val="single" w:sz="2" w:space="0" w:color="000000"/>
            </w:tcBorders>
            <w:vAlign w:val="center"/>
          </w:tcPr>
          <w:p>
            <w:pPr>
              <w:pStyle w:val="user6"/>
              <w:jc w:val="center"/>
              <w:rPr>
                <w:color w:val="000000"/>
                <w:sz w:val="24"/>
                <w:szCs w:val="24"/>
                <w:highlight w:val="none"/>
                <w:shd w:fill="auto" w:val="clear"/>
              </w:rPr>
            </w:pPr>
            <w:r>
              <w:rPr>
                <w:color w:val="000000"/>
                <w:sz w:val="24"/>
                <w:szCs w:val="24"/>
                <w:shd w:fill="auto" w:val="clear"/>
              </w:rPr>
            </w:r>
          </w:p>
        </w:tc>
        <w:tc>
          <w:tcPr>
            <w:tcW w:w="5213" w:type="dxa"/>
            <w:vMerge w:val="continue"/>
            <w:tcBorders>
              <w:start w:val="single" w:sz="2" w:space="0" w:color="000000"/>
              <w:bottom w:val="single" w:sz="2" w:space="0" w:color="000000"/>
            </w:tcBorders>
            <w:vAlign w:val="center"/>
          </w:tcPr>
          <w:p>
            <w:pPr>
              <w:pStyle w:val="user6"/>
              <w:jc w:val="center"/>
              <w:rPr>
                <w:rFonts w:ascii="Times New Roman" w:hAnsi="Times New Roman"/>
              </w:rPr>
            </w:pPr>
            <w:r>
              <w:rPr/>
            </w:r>
          </w:p>
        </w:tc>
        <w:tc>
          <w:tcPr>
            <w:tcW w:w="1594"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sz w:val="24"/>
                <w:szCs w:val="24"/>
              </w:rPr>
            </w:pPr>
            <w:r>
              <w:rPr>
                <w:bCs/>
                <w:color w:val="auto"/>
                <w:kern w:val="0"/>
                <w:sz w:val="24"/>
                <w:szCs w:val="24"/>
              </w:rPr>
              <w:t>ИСМ</w:t>
            </w:r>
          </w:p>
        </w:tc>
        <w:tc>
          <w:tcPr>
            <w:tcW w:w="2493"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rPr>
            </w:pPr>
            <w:r>
              <w:rPr>
                <w:bCs/>
                <w:color w:val="auto"/>
                <w:kern w:val="0"/>
              </w:rPr>
              <w:t>ЭОД, Д(1)</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lang w:eastAsia="en-US"/>
              </w:rPr>
              <w:t>Отсутствуют</w:t>
            </w:r>
          </w:p>
        </w:tc>
      </w:tr>
      <w:tr>
        <w:trPr>
          <w:trHeight w:val="1112" w:hRule="atLeast"/>
        </w:trPr>
        <w:tc>
          <w:tcPr>
            <w:tcW w:w="542" w:type="dxa"/>
            <w:vMerge w:val="restart"/>
            <w:tcBorders>
              <w:start w:val="single" w:sz="2" w:space="0" w:color="000000"/>
              <w:bottom w:val="single" w:sz="2" w:space="0" w:color="000000"/>
            </w:tcBorders>
            <w:vAlign w:val="center"/>
          </w:tcPr>
          <w:p>
            <w:pPr>
              <w:pStyle w:val="user6"/>
              <w:jc w:val="center"/>
              <w:rPr/>
            </w:pPr>
            <w:r>
              <w:rPr/>
              <w:t>11</w:t>
            </w:r>
          </w:p>
        </w:tc>
        <w:tc>
          <w:tcPr>
            <w:tcW w:w="2307" w:type="dxa"/>
            <w:vMerge w:val="restart"/>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hd w:fill="auto" w:val="clear"/>
              </w:rPr>
              <w:t>В,Г,Л,М</w:t>
            </w:r>
          </w:p>
        </w:tc>
        <w:tc>
          <w:tcPr>
            <w:tcW w:w="5213" w:type="dxa"/>
            <w:vMerge w:val="restart"/>
            <w:tcBorders>
              <w:start w:val="single" w:sz="2" w:space="0" w:color="000000"/>
              <w:bottom w:val="single" w:sz="2" w:space="0" w:color="000000"/>
            </w:tcBorders>
            <w:vAlign w:val="center"/>
          </w:tcPr>
          <w:p>
            <w:pPr>
              <w:pStyle w:val="user6"/>
              <w:jc w:val="center"/>
              <w:rPr>
                <w:color w:val="000000"/>
              </w:rPr>
            </w:pPr>
            <w:r>
              <w:rPr>
                <w:color w:val="000000"/>
              </w:rPr>
              <w:t xml:space="preserve">Документы, подтверждающие </w:t>
            </w:r>
            <w:r>
              <w:rPr>
                <w:rFonts w:ascii="PT Serif;serif" w:hAnsi="PT Serif;serif"/>
                <w:b w:val="false"/>
                <w:i w:val="false"/>
                <w:caps w:val="false"/>
                <w:smallCaps w:val="false"/>
                <w:color w:val="000000"/>
                <w:spacing w:val="0"/>
                <w:sz w:val="23"/>
              </w:rPr>
              <w:t xml:space="preserve">изменения наименования лицензиата (без его реорганизации), изменения места его нахождения или указанных в реестре лицензий адресов мест осуществления лицензируемого вида деятельности, изменения иных сведений, указанных в реестре лицензий </w:t>
            </w:r>
          </w:p>
        </w:tc>
        <w:tc>
          <w:tcPr>
            <w:tcW w:w="1594" w:type="dxa"/>
            <w:tcBorders>
              <w:start w:val="single" w:sz="2" w:space="0" w:color="000000"/>
              <w:bottom w:val="single" w:sz="2" w:space="0" w:color="000000"/>
            </w:tcBorders>
            <w:vAlign w:val="center"/>
          </w:tcPr>
          <w:p>
            <w:pPr>
              <w:pStyle w:val="user6"/>
              <w:jc w:val="center"/>
              <w:rPr>
                <w:color w:val="000000"/>
              </w:rPr>
            </w:pPr>
            <w:r>
              <w:rPr>
                <w:color w:val="000000"/>
              </w:rPr>
              <w:t>ЕПГУ</w:t>
            </w:r>
          </w:p>
        </w:tc>
        <w:tc>
          <w:tcPr>
            <w:tcW w:w="2493"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rPr>
              <w:t>ЭОД, Д(1)</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lang w:eastAsia="en-US"/>
              </w:rPr>
              <w:t>Отсутствуют</w:t>
            </w:r>
          </w:p>
        </w:tc>
      </w:tr>
      <w:tr>
        <w:trPr/>
        <w:tc>
          <w:tcPr>
            <w:tcW w:w="542" w:type="dxa"/>
            <w:vMerge w:val="continue"/>
            <w:tcBorders>
              <w:start w:val="single" w:sz="2" w:space="0" w:color="000000"/>
              <w:bottom w:val="single" w:sz="2" w:space="0" w:color="000000"/>
            </w:tcBorders>
            <w:vAlign w:val="center"/>
          </w:tcPr>
          <w:p>
            <w:pPr>
              <w:pStyle w:val="user6"/>
              <w:jc w:val="center"/>
              <w:rPr/>
            </w:pPr>
            <w:r>
              <w:rPr/>
            </w:r>
          </w:p>
        </w:tc>
        <w:tc>
          <w:tcPr>
            <w:tcW w:w="2307" w:type="dxa"/>
            <w:vMerge w:val="continue"/>
            <w:tcBorders>
              <w:start w:val="single" w:sz="2" w:space="0" w:color="000000"/>
              <w:bottom w:val="single" w:sz="2" w:space="0" w:color="000000"/>
            </w:tcBorders>
            <w:vAlign w:val="center"/>
          </w:tcPr>
          <w:p>
            <w:pPr>
              <w:pStyle w:val="user6"/>
              <w:jc w:val="center"/>
              <w:rPr>
                <w:color w:val="000000"/>
                <w:highlight w:val="none"/>
                <w:shd w:fill="FFFF00" w:val="clear"/>
              </w:rPr>
            </w:pPr>
            <w:r>
              <w:rPr>
                <w:color w:val="000000"/>
                <w:shd w:fill="FFFF00" w:val="clear"/>
              </w:rPr>
            </w:r>
          </w:p>
        </w:tc>
        <w:tc>
          <w:tcPr>
            <w:tcW w:w="5213" w:type="dxa"/>
            <w:vMerge w:val="continue"/>
            <w:tcBorders>
              <w:start w:val="single" w:sz="2" w:space="0" w:color="000000"/>
              <w:bottom w:val="single" w:sz="2" w:space="0" w:color="000000"/>
            </w:tcBorders>
            <w:vAlign w:val="center"/>
          </w:tcPr>
          <w:p>
            <w:pPr>
              <w:pStyle w:val="user6"/>
              <w:jc w:val="center"/>
              <w:rPr>
                <w:color w:val="000000"/>
              </w:rPr>
            </w:pPr>
            <w:r>
              <w:rPr>
                <w:color w:val="000000"/>
              </w:rPr>
            </w:r>
          </w:p>
        </w:tc>
        <w:tc>
          <w:tcPr>
            <w:tcW w:w="1594"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sz w:val="24"/>
                <w:szCs w:val="24"/>
              </w:rPr>
            </w:pPr>
            <w:r>
              <w:rPr>
                <w:bCs/>
                <w:color w:val="auto"/>
                <w:kern w:val="0"/>
                <w:sz w:val="24"/>
                <w:szCs w:val="24"/>
              </w:rPr>
              <w:t>ИСМ</w:t>
            </w:r>
          </w:p>
        </w:tc>
        <w:tc>
          <w:tcPr>
            <w:tcW w:w="2493"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rPr>
            </w:pPr>
            <w:r>
              <w:rPr>
                <w:bCs/>
                <w:color w:val="auto"/>
                <w:kern w:val="0"/>
              </w:rPr>
              <w:t>ЭОД, Д(1)</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lang w:eastAsia="en-US"/>
              </w:rPr>
              <w:t>Отсутствуют</w:t>
            </w:r>
          </w:p>
        </w:tc>
      </w:tr>
      <w:tr>
        <w:trPr>
          <w:trHeight w:val="1100" w:hRule="atLeast"/>
        </w:trPr>
        <w:tc>
          <w:tcPr>
            <w:tcW w:w="542" w:type="dxa"/>
            <w:vMerge w:val="restart"/>
            <w:tcBorders>
              <w:start w:val="single" w:sz="2" w:space="0" w:color="000000"/>
              <w:bottom w:val="single" w:sz="2" w:space="0" w:color="000000"/>
            </w:tcBorders>
            <w:vAlign w:val="center"/>
          </w:tcPr>
          <w:p>
            <w:pPr>
              <w:pStyle w:val="user6"/>
              <w:jc w:val="center"/>
              <w:rPr/>
            </w:pPr>
            <w:r>
              <w:rPr/>
              <w:t>12</w:t>
            </w:r>
          </w:p>
        </w:tc>
        <w:tc>
          <w:tcPr>
            <w:tcW w:w="2307" w:type="dxa"/>
            <w:vMerge w:val="restart"/>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hd w:fill="auto" w:val="clear"/>
              </w:rPr>
              <w:t>В,Г,Л,М</w:t>
            </w:r>
          </w:p>
        </w:tc>
        <w:tc>
          <w:tcPr>
            <w:tcW w:w="5213" w:type="dxa"/>
            <w:vMerge w:val="restart"/>
            <w:tcBorders>
              <w:start w:val="single" w:sz="2" w:space="0" w:color="000000"/>
              <w:bottom w:val="single" w:sz="2" w:space="0" w:color="000000"/>
            </w:tcBorders>
            <w:vAlign w:val="center"/>
          </w:tcPr>
          <w:p>
            <w:pPr>
              <w:pStyle w:val="user6"/>
              <w:jc w:val="center"/>
              <w:rPr>
                <w:color w:val="000000"/>
              </w:rPr>
            </w:pPr>
            <w:r>
              <w:rPr>
                <w:color w:val="000000"/>
              </w:rPr>
              <w:t>Документы, подтверждающие</w:t>
            </w:r>
            <w:r>
              <w:rPr>
                <w:rFonts w:ascii="PT Serif;serif" w:hAnsi="PT Serif;serif"/>
                <w:b w:val="false"/>
                <w:i w:val="false"/>
                <w:caps w:val="false"/>
                <w:smallCaps w:val="false"/>
                <w:color w:val="000000"/>
                <w:spacing w:val="0"/>
                <w:sz w:val="23"/>
              </w:rPr>
              <w:t xml:space="preserve"> изменения фамилии, имени или отчества лицензиата, изменения места жительства или указанных в реестре лицензий адресов мест осуществления лицензируемого вида деятельности, изменения иных сведений, указанных в реестре лицензий </w:t>
            </w:r>
          </w:p>
        </w:tc>
        <w:tc>
          <w:tcPr>
            <w:tcW w:w="1594" w:type="dxa"/>
            <w:tcBorders>
              <w:start w:val="single" w:sz="2" w:space="0" w:color="000000"/>
              <w:bottom w:val="single" w:sz="2" w:space="0" w:color="000000"/>
            </w:tcBorders>
            <w:vAlign w:val="center"/>
          </w:tcPr>
          <w:p>
            <w:pPr>
              <w:pStyle w:val="user6"/>
              <w:jc w:val="center"/>
              <w:rPr>
                <w:color w:val="000000"/>
              </w:rPr>
            </w:pPr>
            <w:r>
              <w:rPr>
                <w:color w:val="000000"/>
              </w:rPr>
              <w:t>ЕПГУ</w:t>
            </w:r>
          </w:p>
        </w:tc>
        <w:tc>
          <w:tcPr>
            <w:tcW w:w="2493"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rPr>
              <w:t>ЭОД, Д(1)</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lang w:eastAsia="en-US"/>
              </w:rPr>
              <w:t>Отсутствуют</w:t>
            </w:r>
          </w:p>
        </w:tc>
      </w:tr>
      <w:tr>
        <w:trPr/>
        <w:tc>
          <w:tcPr>
            <w:tcW w:w="542" w:type="dxa"/>
            <w:vMerge w:val="continue"/>
            <w:tcBorders>
              <w:start w:val="single" w:sz="2" w:space="0" w:color="000000"/>
              <w:bottom w:val="single" w:sz="2" w:space="0" w:color="000000"/>
            </w:tcBorders>
            <w:vAlign w:val="center"/>
          </w:tcPr>
          <w:p>
            <w:pPr>
              <w:pStyle w:val="user6"/>
              <w:jc w:val="center"/>
              <w:rPr/>
            </w:pPr>
            <w:r>
              <w:rPr/>
            </w:r>
          </w:p>
        </w:tc>
        <w:tc>
          <w:tcPr>
            <w:tcW w:w="2307" w:type="dxa"/>
            <w:vMerge w:val="continue"/>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hd w:fill="auto" w:val="clear"/>
              </w:rPr>
            </w:r>
          </w:p>
        </w:tc>
        <w:tc>
          <w:tcPr>
            <w:tcW w:w="5213" w:type="dxa"/>
            <w:vMerge w:val="continue"/>
            <w:tcBorders>
              <w:start w:val="single" w:sz="2" w:space="0" w:color="000000"/>
              <w:bottom w:val="single" w:sz="2" w:space="0" w:color="000000"/>
            </w:tcBorders>
            <w:vAlign w:val="center"/>
          </w:tcPr>
          <w:p>
            <w:pPr>
              <w:pStyle w:val="user6"/>
              <w:jc w:val="center"/>
              <w:rPr>
                <w:color w:val="000000"/>
              </w:rPr>
            </w:pPr>
            <w:r>
              <w:rPr>
                <w:color w:val="000000"/>
              </w:rPr>
            </w:r>
          </w:p>
        </w:tc>
        <w:tc>
          <w:tcPr>
            <w:tcW w:w="1594"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sz w:val="24"/>
                <w:szCs w:val="24"/>
              </w:rPr>
            </w:pPr>
            <w:r>
              <w:rPr>
                <w:bCs/>
                <w:color w:val="auto"/>
                <w:kern w:val="0"/>
                <w:sz w:val="24"/>
                <w:szCs w:val="24"/>
              </w:rPr>
              <w:t>ИСМ</w:t>
            </w:r>
          </w:p>
        </w:tc>
        <w:tc>
          <w:tcPr>
            <w:tcW w:w="2493"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rPr>
            </w:pPr>
            <w:r>
              <w:rPr>
                <w:bCs/>
                <w:color w:val="auto"/>
                <w:kern w:val="0"/>
              </w:rPr>
              <w:t>ЭОД, Д(1)</w:t>
            </w:r>
          </w:p>
        </w:tc>
        <w:tc>
          <w:tcPr>
            <w:tcW w:w="2585" w:type="dxa"/>
            <w:tcBorders>
              <w:start w:val="single" w:sz="2" w:space="0" w:color="000000"/>
              <w:bottom w:val="single" w:sz="2" w:space="0" w:color="000000"/>
              <w:end w:val="single" w:sz="2"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lang w:eastAsia="en-US"/>
              </w:rPr>
              <w:t>Отсутствуют</w:t>
            </w:r>
          </w:p>
        </w:tc>
      </w:tr>
    </w:tbl>
    <w:p>
      <w:pPr>
        <w:pStyle w:val="Normal"/>
        <w:widowControl/>
        <w:numPr>
          <w:ilvl w:val="0"/>
          <w:numId w:val="0"/>
        </w:numPr>
        <w:suppressAutoHyphens w:val="true"/>
        <w:bidi w:val="0"/>
        <w:spacing w:lineRule="auto" w:line="240" w:before="0" w:after="0"/>
        <w:ind w:hanging="0" w:start="-5329" w:end="0"/>
        <w:jc w:val="center"/>
        <w:outlineLvl w:val="0"/>
        <w:rPr>
          <w:b/>
          <w:bCs/>
          <w:lang w:eastAsia="ru-RU"/>
        </w:rPr>
      </w:pPr>
      <w:r>
        <w:rPr>
          <w:b/>
          <w:bCs/>
          <w:lang w:eastAsia="ru-RU"/>
        </w:rPr>
      </w:r>
    </w:p>
    <w:p>
      <w:pPr>
        <w:pStyle w:val="Normal"/>
        <w:widowControl w:val="false"/>
        <w:numPr>
          <w:ilvl w:val="0"/>
          <w:numId w:val="0"/>
        </w:numPr>
        <w:suppressAutoHyphens w:val="true"/>
        <w:bidi w:val="0"/>
        <w:spacing w:lineRule="auto" w:line="240" w:before="0" w:after="0"/>
        <w:ind w:hanging="0" w:start="-5386" w:end="0"/>
        <w:jc w:val="center"/>
        <w:outlineLvl w:val="4"/>
        <w:rPr>
          <w:b/>
          <w:bCs/>
        </w:rPr>
      </w:pPr>
      <w:r>
        <w:rPr>
          <w:rFonts w:eastAsia="Arial"/>
          <w:b/>
          <w:bCs/>
          <w:lang w:eastAsia="en-US"/>
        </w:rPr>
        <w:t xml:space="preserve">Исчерпывающий перечень документов, которые заявитель вправе предоставить по собственной инициативе, </w:t>
      </w:r>
    </w:p>
    <w:p>
      <w:pPr>
        <w:pStyle w:val="Normal"/>
        <w:widowControl w:val="false"/>
        <w:numPr>
          <w:ilvl w:val="0"/>
          <w:numId w:val="0"/>
        </w:numPr>
        <w:suppressAutoHyphens w:val="true"/>
        <w:bidi w:val="0"/>
        <w:spacing w:lineRule="auto" w:line="240" w:before="0" w:after="0"/>
        <w:ind w:hanging="0" w:start="-5386" w:end="0"/>
        <w:jc w:val="center"/>
        <w:outlineLvl w:val="4"/>
        <w:rPr>
          <w:b/>
          <w:bCs/>
        </w:rPr>
      </w:pPr>
      <w:r>
        <w:rPr>
          <w:rFonts w:eastAsia="Arial"/>
          <w:b/>
          <w:bCs/>
          <w:lang w:eastAsia="en-US"/>
        </w:rPr>
        <w:t xml:space="preserve">так как они подлежат предоставлению в рамках межведомственного информационного взаимодействия, </w:t>
      </w:r>
    </w:p>
    <w:p>
      <w:pPr>
        <w:pStyle w:val="Normal"/>
        <w:widowControl w:val="false"/>
        <w:numPr>
          <w:ilvl w:val="0"/>
          <w:numId w:val="0"/>
        </w:numPr>
        <w:suppressAutoHyphens w:val="true"/>
        <w:bidi w:val="0"/>
        <w:spacing w:lineRule="auto" w:line="240" w:before="0" w:after="0"/>
        <w:ind w:hanging="0" w:start="-5386" w:end="0"/>
        <w:jc w:val="center"/>
        <w:outlineLvl w:val="4"/>
        <w:rPr>
          <w:b/>
          <w:bCs/>
        </w:rPr>
      </w:pPr>
      <w:r>
        <w:rPr>
          <w:rFonts w:eastAsia="Arial"/>
          <w:b/>
          <w:bCs/>
          <w:lang w:eastAsia="en-US"/>
        </w:rPr>
        <w:t>а также требования к ним</w:t>
      </w:r>
    </w:p>
    <w:p>
      <w:pPr>
        <w:pStyle w:val="Normal"/>
        <w:numPr>
          <w:ilvl w:val="0"/>
          <w:numId w:val="0"/>
        </w:numPr>
        <w:spacing w:before="0" w:after="0"/>
        <w:ind w:hanging="0" w:start="0"/>
        <w:outlineLvl w:val="0"/>
        <w:rPr>
          <w:b/>
          <w:bCs/>
          <w:lang w:eastAsia="ru-RU"/>
        </w:rPr>
      </w:pPr>
      <w:r>
        <w:rPr>
          <w:b/>
          <w:bCs/>
          <w:lang w:eastAsia="ru-RU"/>
        </w:rPr>
      </w:r>
    </w:p>
    <w:tbl>
      <w:tblPr>
        <w:tblW w:w="14814" w:type="dxa"/>
        <w:jc w:val="start"/>
        <w:tblInd w:w="-6113" w:type="dxa"/>
        <w:tblLayout w:type="fixed"/>
        <w:tblCellMar>
          <w:top w:w="28" w:type="dxa"/>
          <w:start w:w="28" w:type="dxa"/>
          <w:bottom w:w="28" w:type="dxa"/>
          <w:end w:w="28" w:type="dxa"/>
        </w:tblCellMar>
      </w:tblPr>
      <w:tblGrid>
        <w:gridCol w:w="638"/>
        <w:gridCol w:w="2381"/>
        <w:gridCol w:w="3313"/>
        <w:gridCol w:w="2150"/>
        <w:gridCol w:w="2717"/>
        <w:gridCol w:w="3615"/>
      </w:tblGrid>
      <w:tr>
        <w:trPr>
          <w:tblHeader w:val="true"/>
        </w:trPr>
        <w:tc>
          <w:tcPr>
            <w:tcW w:w="638" w:type="dxa"/>
            <w:tcBorders>
              <w:top w:val="single" w:sz="2" w:space="0" w:color="000000"/>
              <w:start w:val="single" w:sz="2" w:space="0" w:color="000000"/>
              <w:bottom w:val="single" w:sz="2" w:space="0" w:color="000000"/>
            </w:tcBorders>
          </w:tcPr>
          <w:p>
            <w:pPr>
              <w:pStyle w:val="Normal"/>
              <w:widowControl/>
              <w:spacing w:before="0" w:after="0"/>
              <w:jc w:val="center"/>
              <w:rPr>
                <w:color w:val="000000"/>
                <w:sz w:val="24"/>
                <w:szCs w:val="24"/>
              </w:rPr>
            </w:pPr>
            <w:r>
              <w:rPr>
                <w:b/>
                <w:color w:val="000000"/>
                <w:kern w:val="0"/>
                <w:sz w:val="24"/>
                <w:szCs w:val="24"/>
              </w:rPr>
              <w:t xml:space="preserve">№ </w:t>
            </w:r>
            <w:r>
              <w:rPr>
                <w:b/>
                <w:color w:val="000000"/>
                <w:kern w:val="0"/>
                <w:sz w:val="24"/>
                <w:szCs w:val="24"/>
              </w:rPr>
              <w:t>п/п</w:t>
            </w:r>
          </w:p>
        </w:tc>
        <w:tc>
          <w:tcPr>
            <w:tcW w:w="2381" w:type="dxa"/>
            <w:tcBorders>
              <w:top w:val="single" w:sz="2" w:space="0" w:color="000000"/>
              <w:start w:val="single" w:sz="2" w:space="0" w:color="000000"/>
              <w:bottom w:val="single" w:sz="2" w:space="0" w:color="000000"/>
            </w:tcBorders>
          </w:tcPr>
          <w:p>
            <w:pPr>
              <w:pStyle w:val="Normal"/>
              <w:widowControl/>
              <w:spacing w:before="0" w:after="0"/>
              <w:jc w:val="center"/>
              <w:rPr>
                <w:color w:val="000000"/>
              </w:rPr>
            </w:pPr>
            <w:r>
              <w:rPr>
                <w:b/>
                <w:color w:val="000000"/>
                <w:kern w:val="0"/>
                <w:sz w:val="24"/>
                <w:szCs w:val="24"/>
              </w:rPr>
              <w:t>Идентификатор(ы) категорий (признаков) заявителей</w:t>
            </w:r>
          </w:p>
        </w:tc>
        <w:tc>
          <w:tcPr>
            <w:tcW w:w="3313" w:type="dxa"/>
            <w:tcBorders>
              <w:top w:val="single" w:sz="2" w:space="0" w:color="000000"/>
              <w:start w:val="single" w:sz="2" w:space="0" w:color="000000"/>
              <w:bottom w:val="single" w:sz="2" w:space="0" w:color="000000"/>
            </w:tcBorders>
          </w:tcPr>
          <w:p>
            <w:pPr>
              <w:pStyle w:val="Normal"/>
              <w:widowControl/>
              <w:spacing w:before="0" w:after="0"/>
              <w:jc w:val="center"/>
              <w:rPr>
                <w:color w:val="000000"/>
              </w:rPr>
            </w:pPr>
            <w:r>
              <w:rPr>
                <w:b/>
                <w:color w:val="000000"/>
                <w:kern w:val="0"/>
                <w:sz w:val="24"/>
                <w:szCs w:val="24"/>
              </w:rPr>
              <w:t xml:space="preserve">Наименование документа </w:t>
            </w:r>
            <w:r>
              <w:rPr>
                <w:b/>
                <w:color w:val="000000"/>
                <w:kern w:val="0"/>
                <w:sz w:val="24"/>
                <w:szCs w:val="24"/>
              </w:rPr>
              <w:br w:type="textWrapping" w:clear="all"/>
            </w:r>
            <w:r>
              <w:rPr>
                <w:b/>
                <w:color w:val="000000"/>
                <w:kern w:val="0"/>
                <w:sz w:val="24"/>
                <w:szCs w:val="24"/>
              </w:rPr>
              <w:t>и (или) информации</w:t>
            </w:r>
          </w:p>
        </w:tc>
        <w:tc>
          <w:tcPr>
            <w:tcW w:w="2150" w:type="dxa"/>
            <w:tcBorders>
              <w:top w:val="single" w:sz="2" w:space="0" w:color="000000"/>
              <w:start w:val="single" w:sz="2" w:space="0" w:color="000000"/>
              <w:bottom w:val="single" w:sz="2" w:space="0" w:color="000000"/>
            </w:tcBorders>
          </w:tcPr>
          <w:p>
            <w:pPr>
              <w:pStyle w:val="Normal"/>
              <w:widowControl w:val="false"/>
              <w:spacing w:before="0" w:after="0"/>
              <w:jc w:val="center"/>
              <w:rPr>
                <w:color w:val="000000"/>
              </w:rPr>
            </w:pPr>
            <w:r>
              <w:rPr>
                <w:rFonts w:eastAsia="Arial"/>
                <w:b/>
                <w:color w:val="000000"/>
                <w:kern w:val="0"/>
                <w:sz w:val="24"/>
                <w:szCs w:val="24"/>
                <w:lang w:eastAsia="en-US"/>
              </w:rPr>
              <w:t>Способы подачи документов (ЕПГУ)</w:t>
            </w:r>
          </w:p>
        </w:tc>
        <w:tc>
          <w:tcPr>
            <w:tcW w:w="2717" w:type="dxa"/>
            <w:tcBorders>
              <w:top w:val="single" w:sz="2" w:space="0" w:color="000000"/>
              <w:start w:val="single" w:sz="2" w:space="0" w:color="000000"/>
              <w:bottom w:val="single" w:sz="2" w:space="0" w:color="000000"/>
            </w:tcBorders>
          </w:tcPr>
          <w:p>
            <w:pPr>
              <w:pStyle w:val="Normal"/>
              <w:widowControl/>
              <w:spacing w:before="0" w:after="0"/>
              <w:jc w:val="center"/>
              <w:rPr>
                <w:color w:val="000000"/>
              </w:rPr>
            </w:pPr>
            <w:r>
              <w:rPr>
                <w:b/>
                <w:color w:val="000000"/>
                <w:kern w:val="0"/>
                <w:sz w:val="24"/>
                <w:szCs w:val="24"/>
              </w:rPr>
              <w:t xml:space="preserve">Требование к документу </w:t>
            </w:r>
            <w:r>
              <w:rPr>
                <w:b/>
                <w:color w:val="000000"/>
                <w:kern w:val="0"/>
                <w:sz w:val="24"/>
                <w:szCs w:val="24"/>
              </w:rPr>
              <w:br w:type="textWrapping" w:clear="all"/>
            </w:r>
            <w:r>
              <w:rPr>
                <w:b/>
                <w:color w:val="000000"/>
                <w:kern w:val="0"/>
                <w:sz w:val="24"/>
                <w:szCs w:val="24"/>
              </w:rPr>
              <w:t xml:space="preserve">и (или) информации, </w:t>
            </w:r>
            <w:r>
              <w:rPr>
                <w:b/>
                <w:color w:val="000000"/>
                <w:kern w:val="0"/>
                <w:sz w:val="24"/>
                <w:szCs w:val="24"/>
              </w:rPr>
              <w:br w:type="textWrapping" w:clear="all"/>
            </w:r>
            <w:r>
              <w:rPr>
                <w:b/>
                <w:color w:val="000000"/>
                <w:kern w:val="0"/>
                <w:sz w:val="24"/>
                <w:szCs w:val="24"/>
              </w:rPr>
              <w:t>в том числе к формату, количеству либо указание на его отсутствие</w:t>
            </w:r>
          </w:p>
        </w:tc>
        <w:tc>
          <w:tcPr>
            <w:tcW w:w="3615" w:type="dxa"/>
            <w:tcBorders>
              <w:top w:val="single" w:sz="2" w:space="0" w:color="000000"/>
              <w:start w:val="single" w:sz="2" w:space="0" w:color="000000"/>
              <w:bottom w:val="single" w:sz="2" w:space="0" w:color="000000"/>
              <w:end w:val="single" w:sz="2" w:space="0" w:color="000000"/>
            </w:tcBorders>
          </w:tcPr>
          <w:p>
            <w:pPr>
              <w:pStyle w:val="Normal"/>
              <w:widowControl/>
              <w:spacing w:before="0" w:after="0"/>
              <w:jc w:val="center"/>
              <w:rPr>
                <w:color w:val="000000"/>
              </w:rPr>
            </w:pPr>
            <w:r>
              <w:rPr>
                <w:b/>
                <w:color w:val="000000"/>
                <w:kern w:val="0"/>
                <w:sz w:val="24"/>
                <w:szCs w:val="24"/>
              </w:rPr>
              <w:t>Вид сведений, получаемый</w:t>
            </w:r>
            <w:r>
              <w:rPr>
                <w:b/>
                <w:color w:val="000000"/>
                <w:kern w:val="0"/>
                <w:sz w:val="24"/>
                <w:szCs w:val="24"/>
              </w:rPr>
              <w:br w:type="textWrapping" w:clear="all"/>
            </w:r>
            <w:r>
              <w:rPr>
                <w:b/>
                <w:color w:val="000000"/>
                <w:kern w:val="0"/>
                <w:sz w:val="24"/>
                <w:szCs w:val="24"/>
              </w:rPr>
              <w:t>из государственного информационного ресурса</w:t>
            </w:r>
          </w:p>
        </w:tc>
      </w:tr>
      <w:tr>
        <w:trPr/>
        <w:tc>
          <w:tcPr>
            <w:tcW w:w="638" w:type="dxa"/>
            <w:vMerge w:val="restart"/>
            <w:tcBorders>
              <w:start w:val="single" w:sz="2" w:space="0" w:color="000000"/>
              <w:bottom w:val="single" w:sz="2" w:space="0" w:color="000000"/>
            </w:tcBorders>
            <w:vAlign w:val="center"/>
          </w:tcPr>
          <w:p>
            <w:pPr>
              <w:pStyle w:val="user6"/>
              <w:jc w:val="center"/>
              <w:rPr>
                <w:rFonts w:ascii="Times New Roman" w:hAnsi="Times New Roman"/>
                <w:color w:val="000000"/>
                <w:sz w:val="24"/>
                <w:szCs w:val="24"/>
              </w:rPr>
            </w:pPr>
            <w:r>
              <w:rPr>
                <w:color w:val="000000"/>
                <w:sz w:val="24"/>
                <w:szCs w:val="24"/>
              </w:rPr>
              <w:t>1</w:t>
            </w:r>
          </w:p>
        </w:tc>
        <w:tc>
          <w:tcPr>
            <w:tcW w:w="2381" w:type="dxa"/>
            <w:vMerge w:val="restart"/>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z w:val="24"/>
                <w:szCs w:val="24"/>
                <w:shd w:fill="auto" w:val="clear"/>
              </w:rPr>
              <w:t>А,Б,В,Г,Д,Е,Ж,З,Й,К,Л,М,Н,О</w:t>
            </w:r>
          </w:p>
        </w:tc>
        <w:tc>
          <w:tcPr>
            <w:tcW w:w="3313" w:type="dxa"/>
            <w:vMerge w:val="restart"/>
            <w:tcBorders>
              <w:start w:val="single" w:sz="2" w:space="0" w:color="000000"/>
              <w:bottom w:val="single" w:sz="2" w:space="0" w:color="000000"/>
            </w:tcBorders>
            <w:vAlign w:val="center"/>
          </w:tcPr>
          <w:p>
            <w:pPr>
              <w:pStyle w:val="user6"/>
              <w:widowControl/>
              <w:ind w:hanging="0" w:start="0" w:end="0"/>
              <w:jc w:val="center"/>
              <w:rPr>
                <w:color w:val="000000"/>
              </w:rPr>
            </w:pPr>
            <w:r>
              <w:rPr>
                <w:b w:val="false"/>
                <w:i w:val="false"/>
                <w:caps w:val="false"/>
                <w:smallCaps w:val="false"/>
                <w:color w:val="000000"/>
                <w:spacing w:val="0"/>
                <w:sz w:val="24"/>
                <w:szCs w:val="24"/>
              </w:rPr>
              <w:t>Информация об уплате государственной пошлины</w:t>
            </w:r>
          </w:p>
        </w:tc>
        <w:tc>
          <w:tcPr>
            <w:tcW w:w="2150"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sz w:val="24"/>
                <w:szCs w:val="24"/>
              </w:rPr>
              <w:t>ЕПГУ</w:t>
            </w:r>
          </w:p>
        </w:tc>
        <w:tc>
          <w:tcPr>
            <w:tcW w:w="2717" w:type="dxa"/>
            <w:tcBorders>
              <w:start w:val="single" w:sz="2" w:space="0" w:color="000000"/>
              <w:bottom w:val="single" w:sz="2" w:space="0" w:color="000000"/>
            </w:tcBorders>
            <w:vAlign w:val="center"/>
          </w:tcPr>
          <w:p>
            <w:pPr>
              <w:pStyle w:val="user6"/>
              <w:jc w:val="center"/>
              <w:rPr>
                <w:color w:val="000000"/>
              </w:rPr>
            </w:pPr>
            <w:r>
              <w:rPr>
                <w:color w:val="000000"/>
                <w:sz w:val="24"/>
                <w:szCs w:val="24"/>
              </w:rPr>
              <w:t>С</w:t>
            </w:r>
          </w:p>
        </w:tc>
        <w:tc>
          <w:tcPr>
            <w:tcW w:w="361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sz w:val="24"/>
                <w:szCs w:val="24"/>
                <w:lang w:eastAsia="ru-RU"/>
              </w:rPr>
              <w:t xml:space="preserve">Сведения о подтверждении факта </w:t>
            </w:r>
            <w:r>
              <w:rPr>
                <w:b w:val="false"/>
                <w:i w:val="false"/>
                <w:caps w:val="false"/>
                <w:smallCaps w:val="false"/>
                <w:color w:val="000000"/>
                <w:spacing w:val="0"/>
                <w:sz w:val="24"/>
                <w:szCs w:val="24"/>
              </w:rPr>
              <w:t>уплаты заявителем государственной пошлины з</w:t>
            </w:r>
            <w:r>
              <w:rPr>
                <w:b w:val="false"/>
                <w:i w:val="false"/>
                <w:caps w:val="false"/>
                <w:smallCaps w:val="false"/>
                <w:color w:val="000000"/>
                <w:spacing w:val="0"/>
                <w:kern w:val="0"/>
                <w:sz w:val="24"/>
                <w:szCs w:val="24"/>
                <w:lang w:eastAsia="ru-RU"/>
              </w:rPr>
              <w:t>а предоставление государственной услуги - ГИС ГМП</w:t>
            </w:r>
          </w:p>
        </w:tc>
      </w:tr>
      <w:tr>
        <w:trPr/>
        <w:tc>
          <w:tcPr>
            <w:tcW w:w="638" w:type="dxa"/>
            <w:vMerge w:val="continue"/>
            <w:tcBorders>
              <w:start w:val="single" w:sz="2" w:space="0" w:color="000000"/>
              <w:bottom w:val="single" w:sz="2" w:space="0" w:color="000000"/>
            </w:tcBorders>
            <w:vAlign w:val="center"/>
          </w:tcPr>
          <w:p>
            <w:pPr>
              <w:pStyle w:val="user6"/>
              <w:jc w:val="center"/>
              <w:rPr>
                <w:rFonts w:ascii="Times New Roman" w:hAnsi="Times New Roman"/>
                <w:color w:val="000000"/>
                <w:sz w:val="24"/>
                <w:szCs w:val="24"/>
              </w:rPr>
            </w:pPr>
            <w:r>
              <w:rPr>
                <w:color w:val="000000"/>
                <w:sz w:val="24"/>
                <w:szCs w:val="24"/>
              </w:rPr>
            </w:r>
          </w:p>
        </w:tc>
        <w:tc>
          <w:tcPr>
            <w:tcW w:w="2381" w:type="dxa"/>
            <w:vMerge w:val="continue"/>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hd w:fill="auto" w:val="clear"/>
              </w:rPr>
            </w:r>
          </w:p>
        </w:tc>
        <w:tc>
          <w:tcPr>
            <w:tcW w:w="3313" w:type="dxa"/>
            <w:vMerge w:val="continue"/>
            <w:tcBorders>
              <w:start w:val="single" w:sz="2" w:space="0" w:color="000000"/>
              <w:bottom w:val="single" w:sz="2" w:space="0" w:color="000000"/>
            </w:tcBorders>
            <w:vAlign w:val="center"/>
          </w:tcPr>
          <w:p>
            <w:pPr>
              <w:pStyle w:val="user6"/>
              <w:widowControl/>
              <w:ind w:hanging="0" w:start="0" w:end="0"/>
              <w:jc w:val="center"/>
              <w:rPr>
                <w:color w:val="000000"/>
              </w:rPr>
            </w:pPr>
            <w:r>
              <w:rPr>
                <w:color w:val="000000"/>
              </w:rPr>
            </w:r>
          </w:p>
        </w:tc>
        <w:tc>
          <w:tcPr>
            <w:tcW w:w="2150"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sz w:val="24"/>
                <w:szCs w:val="24"/>
              </w:rPr>
            </w:pPr>
            <w:r>
              <w:rPr>
                <w:bCs/>
                <w:color w:val="auto"/>
                <w:kern w:val="0"/>
                <w:sz w:val="24"/>
                <w:szCs w:val="24"/>
              </w:rPr>
              <w:t>ИСМ</w:t>
            </w:r>
          </w:p>
        </w:tc>
        <w:tc>
          <w:tcPr>
            <w:tcW w:w="2717" w:type="dxa"/>
            <w:tcBorders>
              <w:start w:val="single" w:sz="2" w:space="0" w:color="000000"/>
              <w:bottom w:val="single" w:sz="2" w:space="0" w:color="000000"/>
            </w:tcBorders>
            <w:vAlign w:val="center"/>
          </w:tcPr>
          <w:p>
            <w:pPr>
              <w:pStyle w:val="user6"/>
              <w:jc w:val="center"/>
              <w:rPr>
                <w:color w:val="000000"/>
              </w:rPr>
            </w:pPr>
            <w:r>
              <w:rPr>
                <w:color w:val="000000"/>
                <w:sz w:val="24"/>
                <w:szCs w:val="24"/>
              </w:rPr>
              <w:t>С</w:t>
            </w:r>
          </w:p>
        </w:tc>
        <w:tc>
          <w:tcPr>
            <w:tcW w:w="361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sz w:val="24"/>
                <w:szCs w:val="24"/>
                <w:lang w:eastAsia="ru-RU"/>
              </w:rPr>
              <w:t xml:space="preserve">Сведения о подтверждении факта </w:t>
            </w:r>
            <w:r>
              <w:rPr>
                <w:b w:val="false"/>
                <w:i w:val="false"/>
                <w:caps w:val="false"/>
                <w:smallCaps w:val="false"/>
                <w:color w:val="000000"/>
                <w:spacing w:val="0"/>
                <w:sz w:val="24"/>
                <w:szCs w:val="24"/>
              </w:rPr>
              <w:t>уплаты заявителем государственной пошлины з</w:t>
            </w:r>
            <w:r>
              <w:rPr>
                <w:b w:val="false"/>
                <w:i w:val="false"/>
                <w:caps w:val="false"/>
                <w:smallCaps w:val="false"/>
                <w:color w:val="000000"/>
                <w:spacing w:val="0"/>
                <w:kern w:val="0"/>
                <w:sz w:val="24"/>
                <w:szCs w:val="24"/>
                <w:lang w:eastAsia="ru-RU"/>
              </w:rPr>
              <w:t>а предоставление государственной услуги - ГИС ГМП</w:t>
            </w:r>
          </w:p>
        </w:tc>
      </w:tr>
      <w:tr>
        <w:trPr/>
        <w:tc>
          <w:tcPr>
            <w:tcW w:w="638" w:type="dxa"/>
            <w:vMerge w:val="restart"/>
            <w:tcBorders>
              <w:start w:val="single" w:sz="2" w:space="0" w:color="000000"/>
              <w:bottom w:val="single" w:sz="2" w:space="0" w:color="000000"/>
            </w:tcBorders>
            <w:vAlign w:val="center"/>
          </w:tcPr>
          <w:p>
            <w:pPr>
              <w:pStyle w:val="user6"/>
              <w:jc w:val="center"/>
              <w:rPr>
                <w:rFonts w:ascii="Times New Roman" w:hAnsi="Times New Roman"/>
                <w:color w:val="000000"/>
                <w:sz w:val="24"/>
                <w:szCs w:val="24"/>
              </w:rPr>
            </w:pPr>
            <w:r>
              <w:rPr>
                <w:color w:val="000000"/>
                <w:sz w:val="24"/>
                <w:szCs w:val="24"/>
              </w:rPr>
              <w:t>2</w:t>
            </w:r>
          </w:p>
        </w:tc>
        <w:tc>
          <w:tcPr>
            <w:tcW w:w="2381" w:type="dxa"/>
            <w:vMerge w:val="restart"/>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z w:val="24"/>
                <w:szCs w:val="24"/>
                <w:shd w:fill="auto" w:val="clear"/>
              </w:rPr>
              <w:t>А,Б,В,Г,Д,Е,Ж,З,И</w:t>
            </w:r>
          </w:p>
        </w:tc>
        <w:tc>
          <w:tcPr>
            <w:tcW w:w="3313" w:type="dxa"/>
            <w:vMerge w:val="restart"/>
            <w:tcBorders>
              <w:start w:val="single" w:sz="2" w:space="0" w:color="000000"/>
              <w:bottom w:val="single" w:sz="2" w:space="0" w:color="000000"/>
            </w:tcBorders>
            <w:vAlign w:val="center"/>
          </w:tcPr>
          <w:p>
            <w:pPr>
              <w:pStyle w:val="user6"/>
              <w:widowControl/>
              <w:ind w:hanging="0" w:start="0" w:end="0"/>
              <w:jc w:val="center"/>
              <w:rPr>
                <w:rFonts w:ascii="PT Serif;serif" w:hAnsi="PT Serif;serif"/>
                <w:b w:val="false"/>
                <w:i w:val="false"/>
                <w:i w:val="false"/>
                <w:caps w:val="false"/>
                <w:smallCaps w:val="false"/>
                <w:color w:val="000000"/>
                <w:spacing w:val="0"/>
                <w:sz w:val="23"/>
                <w:szCs w:val="24"/>
              </w:rPr>
            </w:pPr>
            <w:r>
              <w:rPr>
                <w:rFonts w:ascii="PT Serif;serif" w:hAnsi="PT Serif;serif"/>
                <w:b w:val="false"/>
                <w:i w:val="false"/>
                <w:caps w:val="false"/>
                <w:smallCaps w:val="false"/>
                <w:color w:val="000000"/>
                <w:spacing w:val="0"/>
                <w:sz w:val="23"/>
                <w:szCs w:val="24"/>
              </w:rPr>
              <w:t xml:space="preserve">Документы, подтверждающие изменение сведений, содержащихся в </w:t>
            </w:r>
            <w:r>
              <w:rPr>
                <w:rFonts w:ascii="PT Serif;serif" w:hAnsi="PT Serif;serif"/>
                <w:b w:val="false"/>
                <w:i w:val="false"/>
                <w:caps w:val="false"/>
                <w:smallCaps w:val="false"/>
                <w:color w:val="000000"/>
                <w:spacing w:val="0"/>
                <w:kern w:val="0"/>
                <w:sz w:val="23"/>
                <w:szCs w:val="24"/>
                <w:lang w:eastAsia="ru-RU"/>
              </w:rPr>
              <w:t>ЕГРЮЛ</w:t>
            </w:r>
          </w:p>
        </w:tc>
        <w:tc>
          <w:tcPr>
            <w:tcW w:w="2150"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rPr>
              <w:t>ЕПГУ</w:t>
            </w:r>
          </w:p>
        </w:tc>
        <w:tc>
          <w:tcPr>
            <w:tcW w:w="2717"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rPr>
              <w:t>ЭОД, Д(1)</w:t>
            </w:r>
          </w:p>
        </w:tc>
        <w:tc>
          <w:tcPr>
            <w:tcW w:w="361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lang w:eastAsia="ru-RU"/>
              </w:rPr>
              <w:t xml:space="preserve">Сведения содержащиеся в ЕГРЮЛ - ЕГРЮЛ </w:t>
            </w:r>
          </w:p>
        </w:tc>
      </w:tr>
      <w:tr>
        <w:trPr/>
        <w:tc>
          <w:tcPr>
            <w:tcW w:w="638" w:type="dxa"/>
            <w:vMerge w:val="continue"/>
            <w:tcBorders>
              <w:start w:val="single" w:sz="2" w:space="0" w:color="000000"/>
              <w:bottom w:val="single" w:sz="2" w:space="0" w:color="000000"/>
            </w:tcBorders>
            <w:vAlign w:val="center"/>
          </w:tcPr>
          <w:p>
            <w:pPr>
              <w:pStyle w:val="user6"/>
              <w:jc w:val="center"/>
              <w:rPr>
                <w:rFonts w:ascii="Times New Roman" w:hAnsi="Times New Roman"/>
                <w:color w:val="000000"/>
                <w:sz w:val="24"/>
                <w:szCs w:val="24"/>
              </w:rPr>
            </w:pPr>
            <w:r>
              <w:rPr>
                <w:color w:val="000000"/>
                <w:sz w:val="24"/>
                <w:szCs w:val="24"/>
              </w:rPr>
            </w:r>
          </w:p>
        </w:tc>
        <w:tc>
          <w:tcPr>
            <w:tcW w:w="2381" w:type="dxa"/>
            <w:vMerge w:val="continue"/>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hd w:fill="auto" w:val="clear"/>
              </w:rPr>
            </w:r>
          </w:p>
        </w:tc>
        <w:tc>
          <w:tcPr>
            <w:tcW w:w="3313" w:type="dxa"/>
            <w:vMerge w:val="continue"/>
            <w:tcBorders>
              <w:start w:val="single" w:sz="2" w:space="0" w:color="000000"/>
              <w:bottom w:val="single" w:sz="2" w:space="0" w:color="000000"/>
            </w:tcBorders>
            <w:vAlign w:val="center"/>
          </w:tcPr>
          <w:p>
            <w:pPr>
              <w:pStyle w:val="user6"/>
              <w:widowControl/>
              <w:ind w:hanging="0" w:start="0" w:end="0"/>
              <w:jc w:val="center"/>
              <w:rPr>
                <w:rFonts w:ascii="PT Serif;serif" w:hAnsi="PT Serif;serif"/>
                <w:b w:val="false"/>
                <w:i w:val="false"/>
                <w:i w:val="false"/>
                <w:caps w:val="false"/>
                <w:smallCaps w:val="false"/>
                <w:color w:val="000000"/>
                <w:spacing w:val="0"/>
                <w:sz w:val="23"/>
                <w:szCs w:val="24"/>
              </w:rPr>
            </w:pPr>
            <w:r>
              <w:rPr>
                <w:rFonts w:ascii="PT Serif;serif" w:hAnsi="PT Serif;serif"/>
                <w:b w:val="false"/>
                <w:i w:val="false"/>
                <w:caps w:val="false"/>
                <w:smallCaps w:val="false"/>
                <w:color w:val="000000"/>
                <w:spacing w:val="0"/>
                <w:sz w:val="23"/>
                <w:szCs w:val="24"/>
              </w:rPr>
            </w:r>
          </w:p>
        </w:tc>
        <w:tc>
          <w:tcPr>
            <w:tcW w:w="2150"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sz w:val="24"/>
                <w:szCs w:val="24"/>
              </w:rPr>
            </w:pPr>
            <w:r>
              <w:rPr>
                <w:bCs/>
                <w:color w:val="auto"/>
                <w:kern w:val="0"/>
                <w:sz w:val="24"/>
                <w:szCs w:val="24"/>
              </w:rPr>
              <w:t>ИСМ</w:t>
            </w:r>
          </w:p>
        </w:tc>
        <w:tc>
          <w:tcPr>
            <w:tcW w:w="2717"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sz w:val="24"/>
                <w:szCs w:val="24"/>
              </w:rPr>
              <w:t>ЭОД, Д(1)</w:t>
            </w:r>
          </w:p>
        </w:tc>
        <w:tc>
          <w:tcPr>
            <w:tcW w:w="361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kern w:val="0"/>
                <w:lang w:eastAsia="ru-RU"/>
              </w:rPr>
              <w:t xml:space="preserve">Сведения содержащиеся в ЕГРЮЛ - ЕГРЮЛ </w:t>
            </w:r>
          </w:p>
        </w:tc>
      </w:tr>
      <w:tr>
        <w:trPr/>
        <w:tc>
          <w:tcPr>
            <w:tcW w:w="638" w:type="dxa"/>
            <w:vMerge w:val="restart"/>
            <w:tcBorders>
              <w:start w:val="single" w:sz="2" w:space="0" w:color="000000"/>
              <w:bottom w:val="single" w:sz="2" w:space="0" w:color="000000"/>
            </w:tcBorders>
            <w:vAlign w:val="center"/>
          </w:tcPr>
          <w:p>
            <w:pPr>
              <w:pStyle w:val="user6"/>
              <w:jc w:val="center"/>
              <w:rPr>
                <w:rFonts w:ascii="Times New Roman" w:hAnsi="Times New Roman"/>
                <w:color w:val="000000"/>
                <w:sz w:val="24"/>
                <w:szCs w:val="24"/>
              </w:rPr>
            </w:pPr>
            <w:r>
              <w:rPr>
                <w:color w:val="000000"/>
                <w:sz w:val="24"/>
                <w:szCs w:val="24"/>
              </w:rPr>
              <w:t>3</w:t>
            </w:r>
          </w:p>
        </w:tc>
        <w:tc>
          <w:tcPr>
            <w:tcW w:w="2381" w:type="dxa"/>
            <w:vMerge w:val="restart"/>
            <w:tcBorders>
              <w:start w:val="single" w:sz="2" w:space="0" w:color="000000"/>
              <w:bottom w:val="single" w:sz="2" w:space="0" w:color="000000"/>
            </w:tcBorders>
            <w:vAlign w:val="center"/>
          </w:tcPr>
          <w:p>
            <w:pPr>
              <w:pStyle w:val="user6"/>
              <w:jc w:val="center"/>
              <w:rPr>
                <w:color w:val="000000"/>
                <w:sz w:val="24"/>
                <w:szCs w:val="24"/>
                <w:highlight w:val="none"/>
                <w:shd w:fill="auto" w:val="clear"/>
              </w:rPr>
            </w:pPr>
            <w:r>
              <w:rPr>
                <w:color w:val="000000"/>
                <w:sz w:val="24"/>
                <w:szCs w:val="24"/>
                <w:shd w:fill="auto" w:val="clear"/>
              </w:rPr>
            </w:r>
          </w:p>
          <w:p>
            <w:pPr>
              <w:pStyle w:val="user6"/>
              <w:jc w:val="center"/>
              <w:rPr>
                <w:color w:val="000000"/>
                <w:sz w:val="24"/>
                <w:szCs w:val="24"/>
                <w:highlight w:val="none"/>
                <w:shd w:fill="auto" w:val="clear"/>
              </w:rPr>
            </w:pPr>
            <w:r>
              <w:rPr>
                <w:color w:val="000000"/>
                <w:sz w:val="24"/>
                <w:szCs w:val="24"/>
                <w:shd w:fill="auto" w:val="clear"/>
              </w:rPr>
            </w:r>
          </w:p>
          <w:p>
            <w:pPr>
              <w:pStyle w:val="user6"/>
              <w:jc w:val="center"/>
              <w:rPr>
                <w:color w:val="000000"/>
                <w:sz w:val="24"/>
                <w:szCs w:val="24"/>
                <w:highlight w:val="none"/>
                <w:shd w:fill="auto" w:val="clear"/>
              </w:rPr>
            </w:pPr>
            <w:r>
              <w:rPr>
                <w:color w:val="000000"/>
                <w:sz w:val="24"/>
                <w:szCs w:val="24"/>
                <w:shd w:fill="auto" w:val="clear"/>
              </w:rPr>
              <w:t>Й,К,Л,М,Н,О,П</w:t>
            </w:r>
          </w:p>
          <w:p>
            <w:pPr>
              <w:pStyle w:val="user6"/>
              <w:jc w:val="center"/>
              <w:rPr>
                <w:sz w:val="24"/>
                <w:szCs w:val="24"/>
              </w:rPr>
            </w:pPr>
            <w:r>
              <w:rPr>
                <w:sz w:val="24"/>
                <w:szCs w:val="24"/>
              </w:rPr>
            </w:r>
          </w:p>
          <w:p>
            <w:pPr>
              <w:pStyle w:val="user6"/>
              <w:jc w:val="center"/>
              <w:rPr>
                <w:sz w:val="24"/>
                <w:szCs w:val="24"/>
              </w:rPr>
            </w:pPr>
            <w:r>
              <w:rPr>
                <w:sz w:val="24"/>
                <w:szCs w:val="24"/>
              </w:rPr>
            </w:r>
          </w:p>
        </w:tc>
        <w:tc>
          <w:tcPr>
            <w:tcW w:w="3313" w:type="dxa"/>
            <w:vMerge w:val="restart"/>
            <w:tcBorders>
              <w:start w:val="single" w:sz="2" w:space="0" w:color="000000"/>
              <w:bottom w:val="single" w:sz="2" w:space="0" w:color="000000"/>
            </w:tcBorders>
            <w:vAlign w:val="center"/>
          </w:tcPr>
          <w:p>
            <w:pPr>
              <w:pStyle w:val="user6"/>
              <w:widowControl/>
              <w:ind w:hanging="0" w:start="0" w:end="0"/>
              <w:jc w:val="center"/>
              <w:rPr>
                <w:rFonts w:ascii="PT Serif;serif" w:hAnsi="PT Serif;serif"/>
                <w:b w:val="false"/>
                <w:i w:val="false"/>
                <w:i w:val="false"/>
                <w:caps w:val="false"/>
                <w:smallCaps w:val="false"/>
                <w:color w:val="000000"/>
                <w:spacing w:val="0"/>
                <w:sz w:val="23"/>
                <w:szCs w:val="24"/>
              </w:rPr>
            </w:pPr>
            <w:r>
              <w:rPr>
                <w:rFonts w:ascii="PT Serif;serif" w:hAnsi="PT Serif;serif"/>
                <w:b w:val="false"/>
                <w:i w:val="false"/>
                <w:caps w:val="false"/>
                <w:smallCaps w:val="false"/>
                <w:color w:val="000000"/>
                <w:spacing w:val="0"/>
                <w:sz w:val="23"/>
                <w:szCs w:val="24"/>
              </w:rPr>
              <w:t xml:space="preserve">Документы, подтверждающие изменение сведений, содержащихся в </w:t>
            </w:r>
            <w:r>
              <w:rPr>
                <w:rFonts w:ascii="PT Serif;serif" w:hAnsi="PT Serif;serif"/>
                <w:b w:val="false"/>
                <w:i w:val="false"/>
                <w:caps w:val="false"/>
                <w:smallCaps w:val="false"/>
                <w:color w:val="000000"/>
                <w:spacing w:val="0"/>
                <w:kern w:val="0"/>
                <w:sz w:val="23"/>
                <w:szCs w:val="24"/>
                <w:lang w:eastAsia="ru-RU"/>
              </w:rPr>
              <w:t>ЕГРИП</w:t>
            </w:r>
          </w:p>
        </w:tc>
        <w:tc>
          <w:tcPr>
            <w:tcW w:w="2150"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rPr>
              <w:t>ЕПГУ</w:t>
            </w:r>
          </w:p>
        </w:tc>
        <w:tc>
          <w:tcPr>
            <w:tcW w:w="2717" w:type="dxa"/>
            <w:tcBorders>
              <w:start w:val="single" w:sz="2" w:space="0" w:color="000000"/>
              <w:bottom w:val="single" w:sz="2" w:space="0" w:color="000000"/>
            </w:tcBorders>
            <w:vAlign w:val="center"/>
          </w:tcPr>
          <w:p>
            <w:pPr>
              <w:pStyle w:val="Normal"/>
              <w:widowControl/>
              <w:spacing w:before="0" w:after="0"/>
              <w:jc w:val="center"/>
              <w:rPr>
                <w:color w:val="000000"/>
              </w:rPr>
            </w:pPr>
            <w:r>
              <w:rPr>
                <w:bCs/>
                <w:color w:val="000000"/>
                <w:kern w:val="0"/>
              </w:rPr>
              <w:t>ЭОД, Д(1)</w:t>
            </w:r>
          </w:p>
        </w:tc>
        <w:tc>
          <w:tcPr>
            <w:tcW w:w="361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color w:val="000000"/>
                <w:kern w:val="0"/>
                <w:lang w:eastAsia="ru-RU"/>
              </w:rPr>
              <w:t>Сведения содержащиеся в ЕГРИП - ЕГРИП</w:t>
            </w:r>
          </w:p>
        </w:tc>
      </w:tr>
      <w:tr>
        <w:trPr>
          <w:trHeight w:val="1036" w:hRule="atLeast"/>
        </w:trPr>
        <w:tc>
          <w:tcPr>
            <w:tcW w:w="638" w:type="dxa"/>
            <w:vMerge w:val="continue"/>
            <w:tcBorders>
              <w:start w:val="single" w:sz="2" w:space="0" w:color="000000"/>
              <w:bottom w:val="single" w:sz="2" w:space="0" w:color="000000"/>
            </w:tcBorders>
            <w:vAlign w:val="center"/>
          </w:tcPr>
          <w:p>
            <w:pPr>
              <w:pStyle w:val="user6"/>
              <w:jc w:val="center"/>
              <w:rPr>
                <w:rFonts w:ascii="Times New Roman" w:hAnsi="Times New Roman"/>
                <w:color w:val="000000"/>
                <w:sz w:val="24"/>
                <w:szCs w:val="24"/>
              </w:rPr>
            </w:pPr>
            <w:r>
              <w:rPr>
                <w:color w:val="000000"/>
                <w:sz w:val="24"/>
                <w:szCs w:val="24"/>
              </w:rPr>
            </w:r>
          </w:p>
        </w:tc>
        <w:tc>
          <w:tcPr>
            <w:tcW w:w="2381" w:type="dxa"/>
            <w:vMerge w:val="continue"/>
            <w:tcBorders>
              <w:start w:val="single" w:sz="2" w:space="0" w:color="000000"/>
              <w:bottom w:val="single" w:sz="2" w:space="0" w:color="000000"/>
            </w:tcBorders>
            <w:vAlign w:val="center"/>
          </w:tcPr>
          <w:p>
            <w:pPr>
              <w:pStyle w:val="user6"/>
              <w:jc w:val="center"/>
              <w:rPr>
                <w:color w:val="000000"/>
                <w:highlight w:val="none"/>
                <w:shd w:fill="auto" w:val="clear"/>
              </w:rPr>
            </w:pPr>
            <w:r>
              <w:rPr>
                <w:color w:val="000000"/>
                <w:shd w:fill="auto" w:val="clear"/>
              </w:rPr>
            </w:r>
          </w:p>
        </w:tc>
        <w:tc>
          <w:tcPr>
            <w:tcW w:w="3313" w:type="dxa"/>
            <w:vMerge w:val="continue"/>
            <w:tcBorders>
              <w:start w:val="single" w:sz="2" w:space="0" w:color="000000"/>
              <w:bottom w:val="single" w:sz="2" w:space="0" w:color="000000"/>
            </w:tcBorders>
            <w:vAlign w:val="center"/>
          </w:tcPr>
          <w:p>
            <w:pPr>
              <w:pStyle w:val="user6"/>
              <w:widowControl/>
              <w:ind w:hanging="0" w:start="0" w:end="0"/>
              <w:jc w:val="center"/>
              <w:rPr>
                <w:rFonts w:ascii="PT Serif;serif" w:hAnsi="PT Serif;serif"/>
                <w:b w:val="false"/>
                <w:i w:val="false"/>
                <w:i w:val="false"/>
                <w:caps w:val="false"/>
                <w:smallCaps w:val="false"/>
                <w:color w:val="000000"/>
                <w:spacing w:val="0"/>
                <w:sz w:val="23"/>
                <w:szCs w:val="24"/>
              </w:rPr>
            </w:pPr>
            <w:r>
              <w:rPr>
                <w:rFonts w:ascii="PT Serif;serif" w:hAnsi="PT Serif;serif"/>
                <w:b w:val="false"/>
                <w:i w:val="false"/>
                <w:caps w:val="false"/>
                <w:smallCaps w:val="false"/>
                <w:color w:val="000000"/>
                <w:spacing w:val="0"/>
                <w:sz w:val="23"/>
                <w:szCs w:val="24"/>
              </w:rPr>
            </w:r>
          </w:p>
        </w:tc>
        <w:tc>
          <w:tcPr>
            <w:tcW w:w="2150" w:type="dxa"/>
            <w:tcBorders>
              <w:start w:val="single" w:sz="2" w:space="0" w:color="000000"/>
              <w:bottom w:val="single" w:sz="2" w:space="0" w:color="000000"/>
            </w:tcBorders>
            <w:vAlign w:val="center"/>
          </w:tcPr>
          <w:p>
            <w:pPr>
              <w:pStyle w:val="Normal"/>
              <w:widowControl/>
              <w:spacing w:before="0" w:after="0"/>
              <w:jc w:val="center"/>
              <w:rPr>
                <w:rFonts w:ascii="Times New Roman" w:hAnsi="Times New Roman"/>
                <w:sz w:val="24"/>
                <w:szCs w:val="24"/>
              </w:rPr>
            </w:pPr>
            <w:r>
              <w:rPr>
                <w:bCs/>
                <w:color w:val="auto"/>
                <w:kern w:val="0"/>
                <w:sz w:val="24"/>
                <w:szCs w:val="24"/>
              </w:rPr>
              <w:t>ИСМ</w:t>
            </w:r>
          </w:p>
        </w:tc>
        <w:tc>
          <w:tcPr>
            <w:tcW w:w="2717" w:type="dxa"/>
            <w:tcBorders>
              <w:start w:val="single" w:sz="2" w:space="0" w:color="000000"/>
              <w:bottom w:val="single" w:sz="2" w:space="0" w:color="000000"/>
            </w:tcBorders>
            <w:vAlign w:val="center"/>
          </w:tcPr>
          <w:p>
            <w:pPr>
              <w:pStyle w:val="Normal"/>
              <w:widowControl/>
              <w:spacing w:before="0" w:after="0"/>
              <w:jc w:val="center"/>
              <w:rPr>
                <w:color w:val="000000"/>
              </w:rPr>
            </w:pPr>
            <w:r>
              <w:rPr>
                <w:bCs/>
                <w:kern w:val="0"/>
              </w:rPr>
              <w:t>ЭОД, Д(1)</w:t>
            </w:r>
          </w:p>
        </w:tc>
        <w:tc>
          <w:tcPr>
            <w:tcW w:w="3615" w:type="dxa"/>
            <w:tcBorders>
              <w:start w:val="single" w:sz="2" w:space="0" w:color="000000"/>
              <w:bottom w:val="single" w:sz="2" w:space="0" w:color="000000"/>
              <w:end w:val="single" w:sz="2" w:space="0" w:color="000000"/>
            </w:tcBorders>
            <w:vAlign w:val="center"/>
          </w:tcPr>
          <w:p>
            <w:pPr>
              <w:pStyle w:val="Normal"/>
              <w:widowControl/>
              <w:spacing w:before="0" w:after="0"/>
              <w:jc w:val="center"/>
              <w:rPr>
                <w:color w:val="000000"/>
              </w:rPr>
            </w:pPr>
            <w:r>
              <w:rPr>
                <w:bCs/>
                <w:color w:val="000000"/>
                <w:kern w:val="0"/>
                <w:lang w:eastAsia="ru-RU"/>
              </w:rPr>
              <w:t>Сведения содержащиеся в ЕГРИП - ЕГРИП</w:t>
            </w:r>
          </w:p>
        </w:tc>
      </w:tr>
    </w:tbl>
    <w:p>
      <w:pPr>
        <w:sectPr>
          <w:headerReference w:type="even" r:id="rId10"/>
          <w:headerReference w:type="default" r:id="rId11"/>
          <w:headerReference w:type="first" r:id="rId12"/>
          <w:type w:val="nextPage"/>
          <w:pgSz w:orient="landscape" w:w="16838" w:h="11906"/>
          <w:pgMar w:left="7031" w:right="1126" w:gutter="0" w:header="0" w:top="1134" w:footer="0" w:bottom="1134"/>
          <w:pgNumType w:fmt="decimal"/>
          <w:formProt w:val="false"/>
          <w:textDirection w:val="lrTb"/>
          <w:docGrid w:type="default" w:linePitch="100" w:charSpace="0"/>
        </w:sectPr>
      </w:pP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2694"/>
        <w:jc w:val="center"/>
        <w:outlineLvl w:val="0"/>
        <w:rPr>
          <w:b/>
          <w:bCs/>
        </w:rPr>
      </w:pPr>
      <w:r>
        <w:rPr>
          <w:b/>
          <w:bCs/>
          <w:sz w:val="26"/>
          <w:szCs w:val="26"/>
          <w:lang w:eastAsia="ru-RU"/>
        </w:rPr>
        <w:t>Приложение № 4</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23" w:name="ext-gen1742_Копия_1_Копия_2_Копия_1_Коп4"/>
      <w:bookmarkEnd w:id="23"/>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numPr>
          <w:ilvl w:val="0"/>
          <w:numId w:val="0"/>
        </w:numPr>
        <w:ind w:hanging="0" w:start="0"/>
        <w:outlineLvl w:val="0"/>
        <w:rPr>
          <w:b/>
          <w:bCs/>
          <w:lang w:eastAsia="ru-RU"/>
        </w:rPr>
      </w:pPr>
      <w:r>
        <w:rPr>
          <w:b/>
          <w:bCs/>
          <w:lang w:eastAsia="ru-RU"/>
        </w:rPr>
      </w:r>
    </w:p>
    <w:p>
      <w:pPr>
        <w:pStyle w:val="Normal"/>
        <w:jc w:val="center"/>
        <w:rPr>
          <w:b/>
          <w:bCs/>
          <w:sz w:val="26"/>
          <w:szCs w:val="26"/>
        </w:rPr>
      </w:pPr>
      <w:r>
        <w:rPr>
          <w:b/>
          <w:bCs/>
          <w:sz w:val="26"/>
          <w:szCs w:val="26"/>
        </w:rPr>
        <w:t xml:space="preserve">Исчерпывающий перечень оснований для отказа в приеме запроса </w:t>
      </w:r>
    </w:p>
    <w:p>
      <w:pPr>
        <w:pStyle w:val="Normal"/>
        <w:jc w:val="center"/>
        <w:rPr>
          <w:b/>
          <w:bCs/>
          <w:sz w:val="26"/>
          <w:szCs w:val="26"/>
        </w:rPr>
      </w:pPr>
      <w:r>
        <w:rPr>
          <w:b/>
          <w:bCs/>
          <w:sz w:val="26"/>
          <w:szCs w:val="26"/>
        </w:rPr>
        <w:t xml:space="preserve">о предоставлении государственной услуги и документов, </w:t>
      </w:r>
    </w:p>
    <w:p>
      <w:pPr>
        <w:pStyle w:val="Normal"/>
        <w:jc w:val="center"/>
        <w:rPr>
          <w:b/>
          <w:bCs/>
          <w:sz w:val="26"/>
          <w:szCs w:val="26"/>
        </w:rPr>
      </w:pPr>
      <w:r>
        <w:rPr>
          <w:b/>
          <w:bCs/>
          <w:sz w:val="26"/>
          <w:szCs w:val="26"/>
        </w:rPr>
        <w:t xml:space="preserve">необходимых для предоставления государственной услуги, </w:t>
      </w:r>
    </w:p>
    <w:p>
      <w:pPr>
        <w:pStyle w:val="Normal"/>
        <w:jc w:val="center"/>
        <w:rPr>
          <w:b/>
          <w:bCs/>
          <w:sz w:val="26"/>
          <w:szCs w:val="26"/>
        </w:rPr>
      </w:pPr>
      <w:r>
        <w:rPr>
          <w:b/>
          <w:bCs/>
          <w:sz w:val="26"/>
          <w:szCs w:val="26"/>
        </w:rPr>
        <w:t xml:space="preserve">оснований для приостановления предоставления государственной услуги </w:t>
      </w:r>
    </w:p>
    <w:p>
      <w:pPr>
        <w:pStyle w:val="Normal"/>
        <w:jc w:val="center"/>
        <w:rPr>
          <w:b/>
          <w:bCs/>
          <w:sz w:val="26"/>
          <w:szCs w:val="26"/>
        </w:rPr>
      </w:pPr>
      <w:r>
        <w:rPr>
          <w:b/>
          <w:bCs/>
          <w:sz w:val="26"/>
          <w:szCs w:val="26"/>
        </w:rPr>
        <w:t>или отказа в предоставлении государственной услуги</w:t>
      </w:r>
    </w:p>
    <w:p>
      <w:pPr>
        <w:pStyle w:val="Normal"/>
        <w:numPr>
          <w:ilvl w:val="0"/>
          <w:numId w:val="0"/>
        </w:numPr>
        <w:ind w:hanging="0" w:start="0"/>
        <w:outlineLvl w:val="0"/>
        <w:rPr>
          <w:b/>
          <w:bCs/>
          <w:lang w:eastAsia="ru-RU"/>
        </w:rPr>
      </w:pPr>
      <w:r>
        <w:rPr>
          <w:b/>
          <w:bCs/>
          <w:lang w:eastAsia="ru-RU"/>
        </w:rPr>
      </w:r>
    </w:p>
    <w:tbl>
      <w:tblPr>
        <w:tblStyle w:val="12"/>
        <w:tblW w:w="9842" w:type="dxa"/>
        <w:jc w:val="start"/>
        <w:tblInd w:w="-348" w:type="dxa"/>
        <w:tblLayout w:type="fixed"/>
        <w:tblCellMar>
          <w:top w:w="0" w:type="dxa"/>
          <w:start w:w="57" w:type="dxa"/>
          <w:bottom w:w="0" w:type="dxa"/>
          <w:end w:w="57" w:type="dxa"/>
        </w:tblCellMar>
      </w:tblPr>
      <w:tblGrid>
        <w:gridCol w:w="498"/>
        <w:gridCol w:w="6918"/>
        <w:gridCol w:w="2426"/>
      </w:tblGrid>
      <w:tr>
        <w:trPr>
          <w:trHeight w:val="300" w:hRule="atLeast"/>
        </w:trPr>
        <w:tc>
          <w:tcPr>
            <w:tcW w:w="498" w:type="dxa"/>
            <w:tcBorders>
              <w:top w:val="single" w:sz="6" w:space="0" w:color="000000"/>
              <w:start w:val="single" w:sz="6" w:space="0" w:color="000000"/>
              <w:bottom w:val="single" w:sz="6" w:space="0" w:color="000000"/>
              <w:end w:val="single" w:sz="6" w:space="0" w:color="000000"/>
            </w:tcBorders>
            <w:vAlign w:val="center"/>
          </w:tcPr>
          <w:p>
            <w:pPr>
              <w:pStyle w:val="Normal"/>
              <w:widowControl/>
              <w:spacing w:before="0" w:after="0"/>
              <w:jc w:val="center"/>
              <w:rPr>
                <w:rFonts w:ascii="Times New Roman" w:hAnsi="Times New Roman"/>
                <w:sz w:val="24"/>
                <w:szCs w:val="24"/>
              </w:rPr>
            </w:pPr>
            <w:r>
              <w:rPr>
                <w:b/>
                <w:kern w:val="0"/>
                <w:sz w:val="24"/>
                <w:szCs w:val="24"/>
              </w:rPr>
              <w:t xml:space="preserve">№ </w:t>
            </w:r>
            <w:r>
              <w:rPr>
                <w:b/>
                <w:kern w:val="0"/>
                <w:sz w:val="24"/>
                <w:szCs w:val="24"/>
              </w:rPr>
              <w:t>п/п</w:t>
            </w:r>
          </w:p>
        </w:tc>
        <w:tc>
          <w:tcPr>
            <w:tcW w:w="6918" w:type="dxa"/>
            <w:tcBorders>
              <w:top w:val="single" w:sz="6" w:space="0" w:color="000000"/>
              <w:start w:val="single" w:sz="6" w:space="0" w:color="000000"/>
              <w:bottom w:val="single" w:sz="6" w:space="0" w:color="000000"/>
              <w:end w:val="single" w:sz="4" w:space="0" w:color="000000"/>
            </w:tcBorders>
            <w:vAlign w:val="center"/>
          </w:tcPr>
          <w:p>
            <w:pPr>
              <w:pStyle w:val="Normal"/>
              <w:widowControl/>
              <w:spacing w:before="0" w:after="0"/>
              <w:ind w:start="80"/>
              <w:jc w:val="center"/>
              <w:rPr>
                <w:rFonts w:ascii="Times New Roman" w:hAnsi="Times New Roman"/>
                <w:sz w:val="24"/>
                <w:szCs w:val="24"/>
              </w:rPr>
            </w:pPr>
            <w:r>
              <w:rPr>
                <w:b/>
                <w:kern w:val="0"/>
                <w:sz w:val="24"/>
                <w:szCs w:val="24"/>
              </w:rPr>
              <w:t>Формулировка основания</w:t>
            </w:r>
          </w:p>
        </w:tc>
        <w:tc>
          <w:tcPr>
            <w:tcW w:w="2426" w:type="dxa"/>
            <w:tcBorders>
              <w:top w:val="single" w:sz="6" w:space="0" w:color="000000"/>
              <w:start w:val="single" w:sz="4" w:space="0" w:color="000000"/>
              <w:bottom w:val="single" w:sz="6" w:space="0" w:color="000000"/>
              <w:end w:val="single" w:sz="6" w:space="0" w:color="000000"/>
            </w:tcBorders>
            <w:vAlign w:val="center"/>
          </w:tcPr>
          <w:p>
            <w:pPr>
              <w:pStyle w:val="Normal"/>
              <w:widowControl w:val="false"/>
              <w:spacing w:before="0" w:after="0"/>
              <w:jc w:val="center"/>
              <w:rPr>
                <w:rFonts w:ascii="Times New Roman" w:hAnsi="Times New Roman"/>
                <w:sz w:val="24"/>
                <w:szCs w:val="24"/>
              </w:rPr>
            </w:pPr>
            <w:r>
              <w:rPr>
                <w:rFonts w:eastAsia="Arial"/>
                <w:b/>
                <w:kern w:val="0"/>
                <w:sz w:val="24"/>
                <w:szCs w:val="24"/>
                <w:lang w:eastAsia="en-US"/>
              </w:rPr>
              <w:t>Идентификатор(ы) категорий (признаков) заявителей</w:t>
            </w:r>
          </w:p>
        </w:tc>
      </w:tr>
      <w:tr>
        <w:trPr>
          <w:trHeight w:val="300" w:hRule="atLeast"/>
        </w:trPr>
        <w:tc>
          <w:tcPr>
            <w:tcW w:w="9842" w:type="dxa"/>
            <w:gridSpan w:val="3"/>
            <w:tcBorders>
              <w:top w:val="single" w:sz="6" w:space="0" w:color="000000"/>
              <w:start w:val="single" w:sz="6" w:space="0" w:color="000000"/>
              <w:bottom w:val="single" w:sz="6" w:space="0" w:color="000000"/>
              <w:end w:val="single" w:sz="6" w:space="0" w:color="000000"/>
            </w:tcBorders>
            <w:vAlign w:val="center"/>
          </w:tcPr>
          <w:p>
            <w:pPr>
              <w:pStyle w:val="Normal"/>
              <w:widowControl/>
              <w:spacing w:before="0" w:after="0"/>
              <w:jc w:val="center"/>
              <w:rPr>
                <w:rFonts w:ascii="Times New Roman" w:hAnsi="Times New Roman"/>
                <w:color w:val="000000"/>
                <w:sz w:val="24"/>
                <w:szCs w:val="24"/>
              </w:rPr>
            </w:pPr>
            <w:r>
              <w:rPr>
                <w:b/>
                <w:color w:val="000000"/>
                <w:kern w:val="0"/>
                <w:sz w:val="24"/>
                <w:szCs w:val="24"/>
              </w:rPr>
              <w:t xml:space="preserve">Перечень оснований для отказа в приеме запроса о предоставлении </w:t>
            </w:r>
            <w:r>
              <w:rPr>
                <w:b/>
                <w:color w:val="000000"/>
                <w:kern w:val="0"/>
                <w:sz w:val="24"/>
                <w:szCs w:val="24"/>
              </w:rPr>
              <w:br w:type="textWrapping" w:clear="all"/>
            </w:r>
            <w:r>
              <w:rPr>
                <w:b/>
                <w:color w:val="000000"/>
                <w:kern w:val="0"/>
                <w:sz w:val="24"/>
                <w:szCs w:val="24"/>
              </w:rPr>
              <w:t>государственной услуги и документов, необходимых для предоставления государственной услуги</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rFonts w:ascii="Times New Roman" w:hAnsi="Times New Roman"/>
                <w:color w:val="000000"/>
                <w:sz w:val="24"/>
                <w:szCs w:val="24"/>
              </w:rPr>
            </w:pPr>
            <w:r>
              <w:rPr>
                <w:bCs/>
                <w:color w:val="000000"/>
                <w:kern w:val="0"/>
                <w:sz w:val="24"/>
                <w:szCs w:val="24"/>
              </w:rPr>
              <w:t>1</w:t>
            </w:r>
          </w:p>
        </w:tc>
        <w:tc>
          <w:tcPr>
            <w:tcW w:w="6918" w:type="dxa"/>
            <w:tcBorders>
              <w:start w:val="single" w:sz="6" w:space="0" w:color="000000"/>
              <w:bottom w:val="single" w:sz="6" w:space="0" w:color="000000"/>
            </w:tcBorders>
            <w:vAlign w:val="center"/>
          </w:tcPr>
          <w:p>
            <w:pPr>
              <w:pStyle w:val="Normal"/>
              <w:widowControl/>
              <w:spacing w:before="0" w:after="0"/>
              <w:jc w:val="center"/>
              <w:rPr>
                <w:highlight w:val="none"/>
                <w:shd w:fill="auto" w:val="clear"/>
              </w:rPr>
            </w:pPr>
            <w:r>
              <w:rPr>
                <w:color w:val="000000"/>
                <w:kern w:val="0"/>
                <w:sz w:val="24"/>
                <w:szCs w:val="24"/>
                <w:shd w:fill="auto" w:val="clear"/>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2426" w:type="dxa"/>
            <w:tcBorders>
              <w:start w:val="single" w:sz="6" w:space="0" w:color="000000"/>
              <w:bottom w:val="single" w:sz="6" w:space="0" w:color="000000"/>
              <w:end w:val="single" w:sz="6" w:space="0" w:color="000000"/>
            </w:tcBorders>
            <w:vAlign w:val="center"/>
          </w:tcPr>
          <w:p>
            <w:pPr>
              <w:pStyle w:val="user6"/>
              <w:jc w:val="center"/>
              <w:rPr>
                <w:color w:val="000000"/>
                <w:highlight w:val="none"/>
                <w:shd w:fill="auto" w:val="clear"/>
              </w:rPr>
            </w:pPr>
            <w:r>
              <w:rPr>
                <w:color w:val="000000"/>
                <w:kern w:val="0"/>
                <w:sz w:val="24"/>
                <w:szCs w:val="24"/>
                <w:shd w:fill="auto" w:val="clear"/>
              </w:rPr>
              <w:t>А,Б,В,Г,Д,Е,Ж,З,И,Й,К,Л,М,Н,О,П</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rFonts w:ascii="Times New Roman" w:hAnsi="Times New Roman"/>
                <w:color w:val="000000"/>
                <w:sz w:val="24"/>
                <w:szCs w:val="24"/>
              </w:rPr>
            </w:pPr>
            <w:r>
              <w:rPr>
                <w:bCs/>
                <w:color w:val="000000"/>
                <w:kern w:val="0"/>
                <w:sz w:val="24"/>
                <w:szCs w:val="24"/>
              </w:rPr>
              <w:t>2</w:t>
            </w:r>
          </w:p>
        </w:tc>
        <w:tc>
          <w:tcPr>
            <w:tcW w:w="6918" w:type="dxa"/>
            <w:tcBorders>
              <w:start w:val="single" w:sz="6" w:space="0" w:color="000000"/>
              <w:bottom w:val="single" w:sz="6" w:space="0" w:color="000000"/>
            </w:tcBorders>
            <w:vAlign w:val="center"/>
          </w:tcPr>
          <w:p>
            <w:pPr>
              <w:pStyle w:val="Normal"/>
              <w:widowControl/>
              <w:spacing w:before="0" w:after="0"/>
              <w:jc w:val="center"/>
              <w:rPr>
                <w:highlight w:val="none"/>
                <w:shd w:fill="auto" w:val="clear"/>
              </w:rPr>
            </w:pPr>
            <w:r>
              <w:rPr>
                <w:color w:val="000000"/>
                <w:kern w:val="0"/>
                <w:sz w:val="24"/>
                <w:szCs w:val="24"/>
                <w:shd w:fill="auto" w:val="clear"/>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государственной услуги</w:t>
            </w:r>
          </w:p>
        </w:tc>
        <w:tc>
          <w:tcPr>
            <w:tcW w:w="2426" w:type="dxa"/>
            <w:tcBorders>
              <w:start w:val="single" w:sz="6" w:space="0" w:color="000000"/>
              <w:bottom w:val="single" w:sz="6" w:space="0" w:color="000000"/>
              <w:end w:val="single" w:sz="6" w:space="0" w:color="000000"/>
            </w:tcBorders>
            <w:vAlign w:val="center"/>
          </w:tcPr>
          <w:p>
            <w:pPr>
              <w:pStyle w:val="user6"/>
              <w:jc w:val="center"/>
              <w:rPr>
                <w:color w:val="000000"/>
                <w:highlight w:val="none"/>
                <w:shd w:fill="auto" w:val="clear"/>
              </w:rPr>
            </w:pPr>
            <w:r>
              <w:rPr>
                <w:color w:val="000000"/>
                <w:kern w:val="0"/>
                <w:sz w:val="24"/>
                <w:szCs w:val="24"/>
                <w:shd w:fill="auto" w:val="clear"/>
              </w:rPr>
              <w:t>А,Б,В,Г,Д,Е,Ж,З,И,Й,К,Л,М,Н,О,П</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rPr>
              <w:t>3</w:t>
            </w:r>
          </w:p>
        </w:tc>
        <w:tc>
          <w:tcPr>
            <w:tcW w:w="6918" w:type="dxa"/>
            <w:tcBorders>
              <w:start w:val="single" w:sz="6" w:space="0" w:color="000000"/>
              <w:bottom w:val="single" w:sz="6" w:space="0" w:color="000000"/>
            </w:tcBorders>
            <w:vAlign w:val="center"/>
          </w:tcPr>
          <w:p>
            <w:pPr>
              <w:pStyle w:val="Normal"/>
              <w:widowControl/>
              <w:spacing w:before="0" w:after="0"/>
              <w:jc w:val="center"/>
              <w:rPr>
                <w:highlight w:val="none"/>
                <w:shd w:fill="auto" w:val="clear"/>
              </w:rPr>
            </w:pPr>
            <w:r>
              <w:rPr>
                <w:color w:val="000000"/>
                <w:kern w:val="0"/>
                <w:sz w:val="24"/>
                <w:szCs w:val="24"/>
                <w:shd w:fill="auto" w:val="clear"/>
              </w:rPr>
              <w:t>Отсутствие документа, подтверждающего полномочия лица действовать от имени заявителя</w:t>
            </w:r>
          </w:p>
        </w:tc>
        <w:tc>
          <w:tcPr>
            <w:tcW w:w="2426" w:type="dxa"/>
            <w:tcBorders>
              <w:start w:val="single" w:sz="6" w:space="0" w:color="000000"/>
              <w:bottom w:val="single" w:sz="6" w:space="0" w:color="000000"/>
              <w:end w:val="single" w:sz="6" w:space="0" w:color="000000"/>
            </w:tcBorders>
            <w:vAlign w:val="center"/>
          </w:tcPr>
          <w:p>
            <w:pPr>
              <w:pStyle w:val="user6"/>
              <w:jc w:val="center"/>
              <w:rPr>
                <w:color w:val="000000"/>
                <w:highlight w:val="none"/>
                <w:shd w:fill="auto" w:val="clear"/>
              </w:rPr>
            </w:pPr>
            <w:r>
              <w:rPr>
                <w:color w:val="000000"/>
                <w:kern w:val="0"/>
                <w:sz w:val="24"/>
                <w:szCs w:val="24"/>
                <w:shd w:fill="auto" w:val="clear"/>
              </w:rPr>
              <w:t>А,Б,В,Г,Д,Е,Ж,З,И,Й,К,Л,М,Н,О,П</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rPr>
              <w:t>4</w:t>
            </w:r>
          </w:p>
        </w:tc>
        <w:tc>
          <w:tcPr>
            <w:tcW w:w="6918" w:type="dxa"/>
            <w:tcBorders>
              <w:start w:val="single" w:sz="6" w:space="0" w:color="000000"/>
              <w:bottom w:val="single" w:sz="6" w:space="0" w:color="000000"/>
            </w:tcBorders>
            <w:vAlign w:val="center"/>
          </w:tcPr>
          <w:p>
            <w:pPr>
              <w:pStyle w:val="Normal"/>
              <w:widowControl/>
              <w:spacing w:before="0" w:after="0"/>
              <w:jc w:val="center"/>
              <w:rPr>
                <w:highlight w:val="none"/>
                <w:shd w:fill="auto" w:val="clear"/>
              </w:rPr>
            </w:pPr>
            <w:r>
              <w:rPr>
                <w:color w:val="000000"/>
                <w:kern w:val="0"/>
                <w:sz w:val="24"/>
                <w:szCs w:val="24"/>
                <w:shd w:fill="auto" w:val="clear"/>
              </w:rPr>
              <w:t>Неполное заполнение полей в заявлени</w:t>
            </w:r>
            <w:r>
              <w:rPr>
                <w:rFonts w:cs="Times New Roman CYR"/>
                <w:color w:val="000000"/>
                <w:kern w:val="0"/>
                <w:sz w:val="24"/>
                <w:szCs w:val="24"/>
                <w:shd w:fill="auto" w:val="clear"/>
              </w:rPr>
              <w:t>и</w:t>
            </w:r>
          </w:p>
        </w:tc>
        <w:tc>
          <w:tcPr>
            <w:tcW w:w="2426" w:type="dxa"/>
            <w:tcBorders>
              <w:start w:val="single" w:sz="6" w:space="0" w:color="000000"/>
              <w:bottom w:val="single" w:sz="6" w:space="0" w:color="000000"/>
              <w:end w:val="single" w:sz="6" w:space="0" w:color="000000"/>
            </w:tcBorders>
            <w:vAlign w:val="center"/>
          </w:tcPr>
          <w:p>
            <w:pPr>
              <w:pStyle w:val="user6"/>
              <w:jc w:val="center"/>
              <w:rPr>
                <w:color w:val="000000"/>
                <w:highlight w:val="none"/>
                <w:shd w:fill="auto" w:val="clear"/>
              </w:rPr>
            </w:pPr>
            <w:r>
              <w:rPr>
                <w:color w:val="000000"/>
                <w:kern w:val="0"/>
                <w:sz w:val="24"/>
                <w:szCs w:val="24"/>
                <w:shd w:fill="auto" w:val="clear"/>
              </w:rPr>
              <w:t>А,Б,В,Г,Д,Е,Ж,З,И,Й,К,Л,М,Н,О,П</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rPr>
              <w:t>5</w:t>
            </w:r>
          </w:p>
        </w:tc>
        <w:tc>
          <w:tcPr>
            <w:tcW w:w="6918" w:type="dxa"/>
            <w:tcBorders>
              <w:start w:val="single" w:sz="6" w:space="0" w:color="000000"/>
              <w:bottom w:val="single" w:sz="6" w:space="0" w:color="000000"/>
            </w:tcBorders>
            <w:vAlign w:val="center"/>
          </w:tcPr>
          <w:p>
            <w:pPr>
              <w:pStyle w:val="Normal"/>
              <w:widowControl/>
              <w:spacing w:before="0" w:after="0"/>
              <w:jc w:val="center"/>
              <w:rPr>
                <w:highlight w:val="none"/>
                <w:shd w:fill="auto" w:val="clear"/>
              </w:rPr>
            </w:pPr>
            <w:r>
              <w:rPr>
                <w:color w:val="000000"/>
                <w:kern w:val="0"/>
                <w:sz w:val="24"/>
                <w:szCs w:val="24"/>
                <w:shd w:fill="auto" w:val="clear"/>
              </w:rPr>
              <w:t xml:space="preserve">Заявление и документы в электронной форме подписаны с использованием электронной подписи с нарушением требований, установленных </w:t>
            </w:r>
            <w:r>
              <w:rPr>
                <w:rFonts w:cs="Times New Roman CYR"/>
                <w:color w:val="000000"/>
                <w:kern w:val="0"/>
                <w:sz w:val="24"/>
                <w:szCs w:val="24"/>
                <w:shd w:fill="auto" w:val="clear"/>
              </w:rPr>
              <w:t>Федеральным законом</w:t>
            </w:r>
            <w:r>
              <w:rPr>
                <w:color w:val="000000"/>
                <w:kern w:val="0"/>
                <w:sz w:val="24"/>
                <w:szCs w:val="24"/>
                <w:shd w:fill="auto" w:val="clear"/>
              </w:rPr>
              <w:t xml:space="preserve"> от 06 апреля 2011 года № 63-ФЗ «Об электронной подписи»</w:t>
            </w:r>
          </w:p>
        </w:tc>
        <w:tc>
          <w:tcPr>
            <w:tcW w:w="2426" w:type="dxa"/>
            <w:tcBorders>
              <w:start w:val="single" w:sz="6" w:space="0" w:color="000000"/>
              <w:bottom w:val="single" w:sz="6" w:space="0" w:color="000000"/>
              <w:end w:val="single" w:sz="6" w:space="0" w:color="000000"/>
            </w:tcBorders>
            <w:vAlign w:val="center"/>
          </w:tcPr>
          <w:p>
            <w:pPr>
              <w:pStyle w:val="user6"/>
              <w:jc w:val="center"/>
              <w:rPr>
                <w:color w:val="000000"/>
                <w:highlight w:val="none"/>
                <w:shd w:fill="auto" w:val="clear"/>
              </w:rPr>
            </w:pPr>
            <w:r>
              <w:rPr>
                <w:color w:val="000000"/>
                <w:kern w:val="0"/>
                <w:sz w:val="24"/>
                <w:szCs w:val="24"/>
                <w:shd w:fill="auto" w:val="clear"/>
              </w:rPr>
              <w:t>А,Б,В,Г,Д,Е,Ж,З,И,Й,К,Л,М,Н,О,П</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rPr>
              <w:t>6</w:t>
            </w:r>
          </w:p>
        </w:tc>
        <w:tc>
          <w:tcPr>
            <w:tcW w:w="6918" w:type="dxa"/>
            <w:tcBorders>
              <w:start w:val="single" w:sz="6" w:space="0" w:color="000000"/>
              <w:bottom w:val="single" w:sz="6" w:space="0" w:color="000000"/>
            </w:tcBorders>
            <w:vAlign w:val="center"/>
          </w:tcPr>
          <w:p>
            <w:pPr>
              <w:pStyle w:val="Normal"/>
              <w:widowControl/>
              <w:spacing w:before="0" w:after="0"/>
              <w:jc w:val="center"/>
              <w:rPr>
                <w:highlight w:val="none"/>
                <w:shd w:fill="auto" w:val="clear"/>
              </w:rPr>
            </w:pPr>
            <w:r>
              <w:rPr>
                <w:color w:val="000000"/>
                <w:kern w:val="0"/>
                <w:sz w:val="24"/>
                <w:szCs w:val="24"/>
                <w:shd w:fill="auto" w:val="clear"/>
              </w:rPr>
              <w:t>Заявление о предоставлении государственной услуги подано в орган государственной власти, в полномочия которого не входит предоставление государственной услуги</w:t>
            </w:r>
          </w:p>
        </w:tc>
        <w:tc>
          <w:tcPr>
            <w:tcW w:w="2426" w:type="dxa"/>
            <w:tcBorders>
              <w:start w:val="single" w:sz="6" w:space="0" w:color="000000"/>
              <w:bottom w:val="single" w:sz="6" w:space="0" w:color="000000"/>
              <w:end w:val="single" w:sz="6" w:space="0" w:color="000000"/>
            </w:tcBorders>
            <w:vAlign w:val="center"/>
          </w:tcPr>
          <w:p>
            <w:pPr>
              <w:pStyle w:val="user6"/>
              <w:jc w:val="center"/>
              <w:rPr>
                <w:color w:val="000000"/>
                <w:highlight w:val="none"/>
                <w:shd w:fill="auto" w:val="clear"/>
              </w:rPr>
            </w:pPr>
            <w:r>
              <w:rPr>
                <w:color w:val="000000"/>
                <w:kern w:val="0"/>
                <w:sz w:val="24"/>
                <w:szCs w:val="24"/>
                <w:shd w:fill="auto" w:val="clear"/>
              </w:rPr>
              <w:t>А,Б,В,Г,Д,Е,Ж,З,И,Й,К,Л,М,Н,О,П</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rPr>
              <w:t>7</w:t>
            </w:r>
          </w:p>
        </w:tc>
        <w:tc>
          <w:tcPr>
            <w:tcW w:w="6918" w:type="dxa"/>
            <w:tcBorders>
              <w:start w:val="single" w:sz="6" w:space="0" w:color="000000"/>
              <w:bottom w:val="single" w:sz="6" w:space="0" w:color="000000"/>
            </w:tcBorders>
            <w:vAlign w:val="center"/>
          </w:tcPr>
          <w:p>
            <w:pPr>
              <w:pStyle w:val="Normal"/>
              <w:widowControl/>
              <w:spacing w:before="0" w:after="0"/>
              <w:jc w:val="center"/>
              <w:rPr>
                <w:highlight w:val="none"/>
                <w:shd w:fill="auto" w:val="clear"/>
              </w:rPr>
            </w:pPr>
            <w:r>
              <w:rPr>
                <w:color w:val="000000"/>
                <w:kern w:val="0"/>
                <w:sz w:val="24"/>
                <w:szCs w:val="24"/>
                <w:shd w:fill="auto" w:val="clear"/>
              </w:rPr>
              <w:t>Заявление о предоставлении государственной услуги в форме электронного документа представлено заявителем ошибочно, что подтверждается письменным уведомлением заявителя, поступившим в лицензирующий орган не позднее одного рабочего дня, со дня получения заявления</w:t>
            </w:r>
          </w:p>
        </w:tc>
        <w:tc>
          <w:tcPr>
            <w:tcW w:w="2426" w:type="dxa"/>
            <w:tcBorders>
              <w:start w:val="single" w:sz="6" w:space="0" w:color="000000"/>
              <w:bottom w:val="single" w:sz="6" w:space="0" w:color="000000"/>
              <w:end w:val="single" w:sz="6" w:space="0" w:color="000000"/>
            </w:tcBorders>
            <w:vAlign w:val="center"/>
          </w:tcPr>
          <w:p>
            <w:pPr>
              <w:pStyle w:val="user6"/>
              <w:jc w:val="center"/>
              <w:rPr>
                <w:color w:val="000000"/>
                <w:highlight w:val="none"/>
                <w:shd w:fill="auto" w:val="clear"/>
              </w:rPr>
            </w:pPr>
            <w:r>
              <w:rPr>
                <w:color w:val="000000"/>
                <w:kern w:val="0"/>
                <w:sz w:val="24"/>
                <w:szCs w:val="24"/>
                <w:shd w:fill="auto" w:val="clear"/>
              </w:rPr>
              <w:t>А,Б,В,Г,Д,Е,Ж,З,И,Й,К,Л,М,Н,О,П</w:t>
            </w:r>
          </w:p>
        </w:tc>
      </w:tr>
      <w:tr>
        <w:trPr>
          <w:trHeight w:val="535" w:hRule="atLeast"/>
        </w:trPr>
        <w:tc>
          <w:tcPr>
            <w:tcW w:w="498" w:type="dxa"/>
            <w:tcBorders>
              <w:start w:val="single" w:sz="6" w:space="0" w:color="000000"/>
              <w:bottom w:val="single" w:sz="6"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rPr>
              <w:t>8</w:t>
            </w:r>
          </w:p>
        </w:tc>
        <w:tc>
          <w:tcPr>
            <w:tcW w:w="6918" w:type="dxa"/>
            <w:tcBorders>
              <w:start w:val="single" w:sz="6" w:space="0" w:color="000000"/>
              <w:bottom w:val="single" w:sz="6" w:space="0" w:color="000000"/>
            </w:tcBorders>
            <w:vAlign w:val="center"/>
          </w:tcPr>
          <w:p>
            <w:pPr>
              <w:pStyle w:val="Normal"/>
              <w:widowControl/>
              <w:spacing w:before="0" w:after="0"/>
              <w:jc w:val="center"/>
              <w:rPr>
                <w:highlight w:val="none"/>
                <w:shd w:fill="auto" w:val="clear"/>
              </w:rPr>
            </w:pPr>
            <w:r>
              <w:rPr>
                <w:color w:val="000000"/>
                <w:kern w:val="0"/>
                <w:sz w:val="24"/>
                <w:szCs w:val="24"/>
                <w:shd w:fill="auto" w:val="clear"/>
              </w:rPr>
              <w:t>Представленные документы или сведения утратили силу на момент обращения за государственной услугой</w:t>
            </w:r>
          </w:p>
        </w:tc>
        <w:tc>
          <w:tcPr>
            <w:tcW w:w="2426" w:type="dxa"/>
            <w:tcBorders>
              <w:start w:val="single" w:sz="6" w:space="0" w:color="000000"/>
              <w:bottom w:val="single" w:sz="6" w:space="0" w:color="000000"/>
              <w:end w:val="single" w:sz="6" w:space="0" w:color="000000"/>
            </w:tcBorders>
            <w:vAlign w:val="center"/>
          </w:tcPr>
          <w:p>
            <w:pPr>
              <w:pStyle w:val="user6"/>
              <w:jc w:val="center"/>
              <w:rPr>
                <w:color w:val="000000"/>
                <w:highlight w:val="none"/>
                <w:shd w:fill="auto" w:val="clear"/>
              </w:rPr>
            </w:pPr>
            <w:r>
              <w:rPr>
                <w:color w:val="000000"/>
                <w:kern w:val="0"/>
                <w:sz w:val="24"/>
                <w:szCs w:val="24"/>
                <w:shd w:fill="auto" w:val="clear"/>
              </w:rPr>
              <w:t>А,Б,В,Г,Д,Е,Ж,З,И,Й,К,Л,М,Н,О,П</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rFonts w:ascii="Times New Roman" w:hAnsi="Times New Roman"/>
                <w:color w:val="000000"/>
                <w:sz w:val="24"/>
                <w:szCs w:val="24"/>
              </w:rPr>
            </w:pPr>
            <w:r>
              <w:rPr>
                <w:color w:val="000000"/>
                <w:kern w:val="0"/>
                <w:sz w:val="24"/>
                <w:szCs w:val="24"/>
              </w:rPr>
              <w:t>9</w:t>
            </w:r>
          </w:p>
        </w:tc>
        <w:tc>
          <w:tcPr>
            <w:tcW w:w="6918" w:type="dxa"/>
            <w:tcBorders>
              <w:start w:val="single" w:sz="6" w:space="0" w:color="000000"/>
              <w:bottom w:val="single" w:sz="6" w:space="0" w:color="000000"/>
            </w:tcBorders>
            <w:vAlign w:val="center"/>
          </w:tcPr>
          <w:p>
            <w:pPr>
              <w:pStyle w:val="Normal"/>
              <w:widowControl/>
              <w:spacing w:before="0" w:after="0"/>
              <w:jc w:val="center"/>
              <w:rPr>
                <w:highlight w:val="none"/>
                <w:shd w:fill="auto" w:val="clear"/>
              </w:rPr>
            </w:pPr>
            <w:r>
              <w:rPr>
                <w:color w:val="000000"/>
                <w:kern w:val="0"/>
                <w:sz w:val="24"/>
                <w:szCs w:val="24"/>
                <w:shd w:fill="auto" w:val="clear"/>
                <w:lang w:eastAsia="ru-RU"/>
              </w:rPr>
              <w:t>Представление документов с нарушением срока, установленного для подачи заявления о продлении срока действия лицензии</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highlight w:val="none"/>
                <w:shd w:fill="auto" w:val="clear"/>
              </w:rPr>
            </w:pPr>
            <w:r>
              <w:rPr>
                <w:color w:val="000000"/>
                <w:kern w:val="0"/>
                <w:sz w:val="24"/>
                <w:szCs w:val="24"/>
                <w:shd w:fill="auto" w:val="clear"/>
              </w:rPr>
              <w:t>Ж,З,Н,О</w:t>
            </w:r>
          </w:p>
        </w:tc>
      </w:tr>
      <w:tr>
        <w:trPr>
          <w:trHeight w:val="645" w:hRule="atLeast"/>
        </w:trPr>
        <w:tc>
          <w:tcPr>
            <w:tcW w:w="9842" w:type="dxa"/>
            <w:gridSpan w:val="3"/>
            <w:tcBorders>
              <w:start w:val="single" w:sz="6" w:space="0" w:color="000000"/>
              <w:bottom w:val="single" w:sz="6" w:space="0" w:color="000000"/>
              <w:end w:val="single" w:sz="6" w:space="0" w:color="000000"/>
            </w:tcBorders>
            <w:vAlign w:val="center"/>
          </w:tcPr>
          <w:p>
            <w:pPr>
              <w:pStyle w:val="Normal"/>
              <w:widowControl/>
              <w:spacing w:before="0" w:after="0"/>
              <w:jc w:val="center"/>
              <w:rPr>
                <w:color w:val="000000"/>
              </w:rPr>
            </w:pPr>
            <w:r>
              <w:rPr>
                <w:b/>
                <w:color w:val="000000"/>
                <w:kern w:val="0"/>
                <w:sz w:val="24"/>
                <w:szCs w:val="24"/>
              </w:rPr>
              <w:t>Перечень оснований для приостановления предоставления государственной услуги</w:t>
            </w:r>
          </w:p>
        </w:tc>
      </w:tr>
      <w:tr>
        <w:trPr>
          <w:trHeight w:val="338"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1</w:t>
            </w:r>
          </w:p>
        </w:tc>
        <w:tc>
          <w:tcPr>
            <w:tcW w:w="6918" w:type="dxa"/>
            <w:tcBorders>
              <w:start w:val="single" w:sz="6" w:space="0" w:color="000000"/>
              <w:bottom w:val="single" w:sz="6" w:space="0" w:color="000000"/>
            </w:tcBorders>
            <w:vAlign w:val="center"/>
          </w:tcPr>
          <w:p>
            <w:pPr>
              <w:pStyle w:val="Normal"/>
              <w:ind w:hanging="0" w:start="0"/>
              <w:jc w:val="center"/>
              <w:rPr>
                <w:color w:val="000000"/>
              </w:rPr>
            </w:pPr>
            <w:r>
              <w:rPr>
                <w:b w:val="false"/>
                <w:i w:val="false"/>
                <w:caps w:val="false"/>
                <w:smallCaps w:val="false"/>
                <w:color w:val="000000"/>
                <w:spacing w:val="0"/>
                <w:sz w:val="24"/>
                <w:szCs w:val="24"/>
              </w:rPr>
              <w:t>Наличие у заявителя на 1-е число месяца поступления в лицензирующий орган заявления о выдаче (продлении) лицензии задолженности в размере отрицательного сальдо единого налогового счета, превышающего 3000 рублей, информация о которой получена в форме электронного документа с использованием единой системы межведомственного электронного взаимодействия</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color w:val="000000"/>
              </w:rPr>
            </w:pPr>
            <w:r>
              <w:rPr>
                <w:color w:val="000000"/>
                <w:kern w:val="0"/>
                <w:sz w:val="24"/>
                <w:szCs w:val="24"/>
              </w:rPr>
              <w:t>А,Б,Д,Е,Ж,З,Й,К,Н,О</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2</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color w:val="000000"/>
                <w:spacing w:val="0"/>
                <w:sz w:val="24"/>
                <w:szCs w:val="24"/>
              </w:rPr>
              <w:t>Выявление в представленных документах недостоверной информации и (или) неполной информации в случае, если такая неполная информация не позволяет установить соответствие заявителя лицензионным требованиям, определенным  </w:t>
            </w:r>
            <w:r>
              <w:rPr>
                <w:b w:val="false"/>
                <w:i w:val="false"/>
                <w:caps w:val="false"/>
                <w:smallCaps w:val="false"/>
                <w:strike w:val="false"/>
                <w:dstrike w:val="false"/>
                <w:color w:val="000000"/>
                <w:spacing w:val="0"/>
                <w:sz w:val="24"/>
                <w:szCs w:val="24"/>
                <w:u w:val="none"/>
                <w:effect w:val="none"/>
              </w:rPr>
              <w:t>пунктом 1 части 33.2</w:t>
            </w:r>
            <w:r>
              <w:rPr>
                <w:caps w:val="false"/>
                <w:smallCaps w:val="false"/>
                <w:color w:val="000000"/>
                <w:spacing w:val="0"/>
                <w:sz w:val="24"/>
                <w:szCs w:val="24"/>
              </w:rPr>
              <w:t> </w:t>
            </w:r>
            <w:r>
              <w:rPr>
                <w:b w:val="false"/>
                <w:i w:val="false"/>
                <w:caps w:val="false"/>
                <w:smallCaps w:val="false"/>
                <w:strike w:val="false"/>
                <w:dstrike w:val="false"/>
                <w:color w:val="000000"/>
                <w:spacing w:val="0"/>
                <w:sz w:val="24"/>
                <w:szCs w:val="24"/>
                <w:u w:val="none"/>
                <w:effect w:val="none"/>
              </w:rPr>
              <w:t>статьи 8 Федерального закона № 203-ФЗ</w:t>
            </w:r>
            <w:r>
              <w:rPr>
                <w:b w:val="false"/>
                <w:i w:val="false"/>
                <w:caps w:val="false"/>
                <w:smallCaps w:val="false"/>
                <w:color w:val="000000"/>
                <w:spacing w:val="0"/>
                <w:sz w:val="24"/>
                <w:szCs w:val="24"/>
              </w:rPr>
              <w:t>, либо представление заявителем неполного комплекта документов, предусмотренных для выдачи (продления) лицензии</w:t>
            </w:r>
          </w:p>
        </w:tc>
        <w:tc>
          <w:tcPr>
            <w:tcW w:w="2426" w:type="dxa"/>
            <w:tcBorders>
              <w:start w:val="single" w:sz="6" w:space="0" w:color="000000"/>
              <w:bottom w:val="single" w:sz="6" w:space="0" w:color="000000"/>
              <w:end w:val="single" w:sz="6" w:space="0" w:color="000000"/>
            </w:tcBorders>
            <w:vAlign w:val="center"/>
          </w:tcPr>
          <w:p>
            <w:pPr>
              <w:pStyle w:val="user6"/>
              <w:jc w:val="center"/>
              <w:rPr>
                <w:color w:val="000000"/>
              </w:rPr>
            </w:pPr>
            <w:r>
              <w:rPr>
                <w:color w:val="000000"/>
                <w:shd w:fill="auto" w:val="clear"/>
              </w:rPr>
              <w:t>А,Б,В,Г,Д,Е,Ж,З,Й,К,Л,М,Н,О</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3</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color w:val="000000"/>
                <w:spacing w:val="0"/>
                <w:sz w:val="24"/>
                <w:szCs w:val="24"/>
              </w:rPr>
              <w:t>Наличие сведений об отсутствии факта внесения сведений о заявителе в единый государственный реестр юридических лиц (единый государственный реестр индивидуальных предпринимателей) или факта постановки заявителя на учет в налоговом органе</w:t>
            </w:r>
          </w:p>
        </w:tc>
        <w:tc>
          <w:tcPr>
            <w:tcW w:w="2426" w:type="dxa"/>
            <w:tcBorders>
              <w:start w:val="single" w:sz="6" w:space="0" w:color="000000"/>
              <w:bottom w:val="single" w:sz="6" w:space="0" w:color="000000"/>
              <w:end w:val="single" w:sz="6" w:space="0" w:color="000000"/>
            </w:tcBorders>
            <w:vAlign w:val="center"/>
          </w:tcPr>
          <w:p>
            <w:pPr>
              <w:pStyle w:val="user6"/>
              <w:jc w:val="center"/>
              <w:rPr>
                <w:color w:val="000000"/>
              </w:rPr>
            </w:pPr>
            <w:r>
              <w:rPr>
                <w:color w:val="000000"/>
                <w:shd w:fill="auto" w:val="clear"/>
              </w:rPr>
              <w:t>А,Б,В,Г,Д,Е,Ж,З,Й,К,Л,М,Н,О</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4</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color w:val="000000"/>
                <w:spacing w:val="0"/>
                <w:sz w:val="24"/>
                <w:szCs w:val="24"/>
              </w:rPr>
              <w:t>Отсутствие уплаты (неполная уплата) государственной пошлины за действия, связанные с лицензированием деятельности по производству и обороту табачной продукции, никотинсодержащей продукции и сырья для производства такой продукции</w:t>
            </w:r>
          </w:p>
        </w:tc>
        <w:tc>
          <w:tcPr>
            <w:tcW w:w="2426" w:type="dxa"/>
            <w:tcBorders>
              <w:start w:val="single" w:sz="6" w:space="0" w:color="000000"/>
              <w:bottom w:val="single" w:sz="6" w:space="0" w:color="000000"/>
              <w:end w:val="single" w:sz="6" w:space="0" w:color="000000"/>
            </w:tcBorders>
            <w:vAlign w:val="center"/>
          </w:tcPr>
          <w:p>
            <w:pPr>
              <w:pStyle w:val="user6"/>
              <w:jc w:val="center"/>
              <w:rPr>
                <w:color w:val="000000"/>
              </w:rPr>
            </w:pPr>
            <w:r>
              <w:rPr>
                <w:color w:val="000000"/>
                <w:shd w:fill="auto" w:val="clear"/>
              </w:rPr>
              <w:t>А,Б,В,Г,Д,Е,Ж,З,Й,К,Л,М,Н,О</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5</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color w:val="000000"/>
                <w:spacing w:val="0"/>
                <w:sz w:val="24"/>
                <w:szCs w:val="24"/>
              </w:rPr>
              <w:t xml:space="preserve">Отсутствие регистрации заявителя </w:t>
            </w:r>
          </w:p>
          <w:p>
            <w:pPr>
              <w:pStyle w:val="Normal"/>
              <w:ind w:firstLine="709"/>
              <w:jc w:val="center"/>
              <w:rPr>
                <w:color w:val="000000"/>
              </w:rPr>
            </w:pPr>
            <w:r>
              <w:rPr>
                <w:b w:val="false"/>
                <w:i w:val="false"/>
                <w:caps w:val="false"/>
                <w:smallCaps w:val="false"/>
                <w:color w:val="000000"/>
                <w:spacing w:val="0"/>
                <w:sz w:val="24"/>
                <w:szCs w:val="24"/>
              </w:rPr>
              <w:t>в информационной системе мониторинга</w:t>
            </w:r>
          </w:p>
        </w:tc>
        <w:tc>
          <w:tcPr>
            <w:tcW w:w="2426" w:type="dxa"/>
            <w:tcBorders>
              <w:start w:val="single" w:sz="6" w:space="0" w:color="000000"/>
              <w:bottom w:val="single" w:sz="6" w:space="0" w:color="000000"/>
              <w:end w:val="single" w:sz="6" w:space="0" w:color="000000"/>
            </w:tcBorders>
            <w:vAlign w:val="center"/>
          </w:tcPr>
          <w:p>
            <w:pPr>
              <w:pStyle w:val="user6"/>
              <w:jc w:val="center"/>
              <w:rPr>
                <w:color w:val="000000"/>
              </w:rPr>
            </w:pPr>
            <w:r>
              <w:rPr>
                <w:color w:val="000000"/>
                <w:shd w:fill="auto" w:val="clear"/>
              </w:rPr>
              <w:t>А,Б,В,Г,Д,Е,Ж,З,И,Й,К,Л,М,Н,О,П</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6</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strike w:val="false"/>
                <w:dstrike w:val="false"/>
                <w:color w:val="000000"/>
                <w:spacing w:val="0"/>
                <w:sz w:val="24"/>
                <w:szCs w:val="24"/>
                <w:u w:val="none"/>
                <w:effect w:val="none"/>
                <w:shd w:fill="auto" w:val="clear"/>
                <w:lang w:eastAsia="ru-RU"/>
              </w:rPr>
              <w:t>Н</w:t>
            </w:r>
            <w:r>
              <w:rPr>
                <w:b w:val="false"/>
                <w:i w:val="false"/>
                <w:caps w:val="false"/>
                <w:smallCaps w:val="false"/>
                <w:color w:val="000000"/>
                <w:spacing w:val="0"/>
                <w:sz w:val="24"/>
                <w:szCs w:val="24"/>
                <w:shd w:fill="auto" w:val="clear"/>
              </w:rPr>
              <w:t>аличие у заявителя на 1-е число месяца, в котором лицензирующим органом зарегистрировано заявление о выдаче (продлении) лицензии, не уплаченного, по данным ГИС ГМП, в установленный законодательством Российской Федерации срок административного штрафа, назначенного за административное правонарушение,предусмотренное </w:t>
            </w:r>
            <w:r>
              <w:rPr>
                <w:b w:val="false"/>
                <w:i w:val="false"/>
                <w:caps w:val="false"/>
                <w:smallCaps w:val="false"/>
                <w:strike w:val="false"/>
                <w:dstrike w:val="false"/>
                <w:color w:val="000000"/>
                <w:spacing w:val="0"/>
                <w:sz w:val="24"/>
                <w:szCs w:val="24"/>
                <w:u w:val="none"/>
                <w:effect w:val="none"/>
                <w:shd w:fill="auto" w:val="clear"/>
              </w:rPr>
              <w:t>статьей14.43</w:t>
            </w:r>
            <w:r>
              <w:rPr>
                <w:b w:val="false"/>
                <w:i w:val="false"/>
                <w:caps w:val="false"/>
                <w:smallCaps w:val="false"/>
                <w:color w:val="000000"/>
                <w:spacing w:val="0"/>
                <w:sz w:val="24"/>
                <w:szCs w:val="24"/>
                <w:shd w:fill="auto" w:val="clear"/>
              </w:rPr>
              <w:t>, </w:t>
            </w:r>
            <w:r>
              <w:rPr>
                <w:b w:val="false"/>
                <w:i w:val="false"/>
                <w:caps w:val="false"/>
                <w:smallCaps w:val="false"/>
                <w:strike w:val="false"/>
                <w:dstrike w:val="false"/>
                <w:color w:val="000000"/>
                <w:spacing w:val="0"/>
                <w:sz w:val="24"/>
                <w:szCs w:val="24"/>
                <w:u w:val="none"/>
                <w:effect w:val="none"/>
                <w:shd w:fill="auto" w:val="clear"/>
              </w:rPr>
              <w:t>14.45</w:t>
            </w:r>
            <w:r>
              <w:rPr>
                <w:b w:val="false"/>
                <w:i w:val="false"/>
                <w:caps w:val="false"/>
                <w:smallCaps w:val="false"/>
                <w:color w:val="000000"/>
                <w:spacing w:val="0"/>
                <w:sz w:val="24"/>
                <w:szCs w:val="24"/>
                <w:shd w:fill="auto" w:val="clear"/>
              </w:rPr>
              <w:t>, </w:t>
            </w:r>
            <w:r>
              <w:rPr>
                <w:b w:val="false"/>
                <w:i w:val="false"/>
                <w:caps w:val="false"/>
                <w:smallCaps w:val="false"/>
                <w:strike w:val="false"/>
                <w:dstrike w:val="false"/>
                <w:color w:val="000000"/>
                <w:spacing w:val="0"/>
                <w:sz w:val="24"/>
                <w:szCs w:val="24"/>
                <w:u w:val="none"/>
                <w:effect w:val="none"/>
                <w:shd w:fill="auto" w:val="clear"/>
              </w:rPr>
              <w:t>14.53</w:t>
            </w:r>
            <w:r>
              <w:rPr>
                <w:caps w:val="false"/>
                <w:smallCaps w:val="false"/>
                <w:color w:val="000000"/>
                <w:spacing w:val="0"/>
                <w:sz w:val="24"/>
                <w:szCs w:val="24"/>
                <w:shd w:fill="auto" w:val="clear"/>
              </w:rPr>
              <w:t> </w:t>
            </w:r>
            <w:r>
              <w:rPr>
                <w:b w:val="false"/>
                <w:i w:val="false"/>
                <w:caps w:val="false"/>
                <w:smallCaps w:val="false"/>
                <w:color w:val="000000"/>
                <w:spacing w:val="0"/>
                <w:sz w:val="24"/>
                <w:szCs w:val="24"/>
                <w:shd w:fill="auto" w:val="clear"/>
              </w:rPr>
              <w:t>или </w:t>
            </w:r>
            <w:r>
              <w:rPr>
                <w:b w:val="false"/>
                <w:i w:val="false"/>
                <w:caps w:val="false"/>
                <w:smallCaps w:val="false"/>
                <w:strike w:val="false"/>
                <w:dstrike w:val="false"/>
                <w:color w:val="000000"/>
                <w:spacing w:val="0"/>
                <w:sz w:val="24"/>
                <w:szCs w:val="24"/>
                <w:u w:val="none"/>
                <w:effect w:val="none"/>
                <w:shd w:fill="auto" w:val="clear"/>
              </w:rPr>
              <w:t>14.67</w:t>
            </w:r>
            <w:r>
              <w:rPr>
                <w:b w:val="false"/>
                <w:i w:val="false"/>
                <w:caps w:val="false"/>
                <w:smallCaps w:val="false"/>
                <w:color w:val="000000"/>
                <w:spacing w:val="0"/>
                <w:sz w:val="24"/>
                <w:szCs w:val="24"/>
                <w:shd w:fill="auto" w:val="clear"/>
              </w:rPr>
              <w:t>, </w:t>
            </w:r>
            <w:r>
              <w:rPr>
                <w:b w:val="false"/>
                <w:i w:val="false"/>
                <w:caps w:val="false"/>
                <w:smallCaps w:val="false"/>
                <w:strike w:val="false"/>
                <w:dstrike w:val="false"/>
                <w:color w:val="000000"/>
                <w:spacing w:val="0"/>
                <w:sz w:val="24"/>
                <w:szCs w:val="24"/>
                <w:u w:val="none"/>
                <w:effect w:val="none"/>
                <w:shd w:fill="auto" w:val="clear"/>
              </w:rPr>
              <w:t>частью 3</w:t>
            </w:r>
            <w:r>
              <w:rPr>
                <w:caps w:val="false"/>
                <w:smallCaps w:val="false"/>
                <w:color w:val="000000"/>
                <w:spacing w:val="0"/>
                <w:sz w:val="24"/>
                <w:szCs w:val="24"/>
                <w:shd w:fill="auto" w:val="clear"/>
              </w:rPr>
              <w:t> </w:t>
            </w:r>
            <w:r>
              <w:rPr>
                <w:b w:val="false"/>
                <w:i w:val="false"/>
                <w:caps w:val="false"/>
                <w:smallCaps w:val="false"/>
                <w:color w:val="000000"/>
                <w:spacing w:val="0"/>
                <w:sz w:val="24"/>
                <w:szCs w:val="24"/>
                <w:shd w:fill="auto" w:val="clear"/>
              </w:rPr>
              <w:t>или </w:t>
            </w:r>
            <w:r>
              <w:rPr>
                <w:b w:val="false"/>
                <w:i w:val="false"/>
                <w:caps w:val="false"/>
                <w:smallCaps w:val="false"/>
                <w:strike w:val="false"/>
                <w:dstrike w:val="false"/>
                <w:color w:val="000000"/>
                <w:spacing w:val="0"/>
                <w:sz w:val="24"/>
                <w:szCs w:val="24"/>
                <w:u w:val="none"/>
                <w:effect w:val="none"/>
                <w:shd w:fill="auto" w:val="clear"/>
              </w:rPr>
              <w:t>4 статьи 15.12</w:t>
            </w:r>
            <w:r>
              <w:rPr>
                <w:b w:val="false"/>
                <w:i w:val="false"/>
                <w:caps w:val="false"/>
                <w:smallCaps w:val="false"/>
                <w:color w:val="000000"/>
                <w:spacing w:val="0"/>
                <w:sz w:val="24"/>
                <w:szCs w:val="24"/>
                <w:shd w:fill="auto" w:val="clear"/>
              </w:rPr>
              <w:t>, </w:t>
            </w:r>
            <w:r>
              <w:rPr>
                <w:b w:val="false"/>
                <w:i w:val="false"/>
                <w:caps w:val="false"/>
                <w:smallCaps w:val="false"/>
                <w:strike w:val="false"/>
                <w:dstrike w:val="false"/>
                <w:color w:val="000000"/>
                <w:spacing w:val="0"/>
                <w:sz w:val="24"/>
                <w:szCs w:val="24"/>
                <w:u w:val="none"/>
                <w:effect w:val="none"/>
                <w:shd w:fill="auto" w:val="clear"/>
              </w:rPr>
              <w:t>статьей 15.12.1</w:t>
            </w:r>
            <w:r>
              <w:rPr>
                <w:caps w:val="false"/>
                <w:smallCaps w:val="false"/>
                <w:color w:val="000000"/>
                <w:spacing w:val="0"/>
                <w:sz w:val="24"/>
                <w:szCs w:val="24"/>
                <w:shd w:fill="auto" w:val="clear"/>
              </w:rPr>
              <w:t> </w:t>
            </w:r>
            <w:r>
              <w:rPr>
                <w:b w:val="false"/>
                <w:i w:val="false"/>
                <w:caps w:val="false"/>
                <w:smallCaps w:val="false"/>
                <w:color w:val="000000"/>
                <w:spacing w:val="0"/>
                <w:sz w:val="24"/>
                <w:szCs w:val="24"/>
                <w:shd w:fill="auto" w:val="clear"/>
              </w:rPr>
              <w:t>или </w:t>
            </w:r>
            <w:r>
              <w:rPr>
                <w:b w:val="false"/>
                <w:i w:val="false"/>
                <w:caps w:val="false"/>
                <w:smallCaps w:val="false"/>
                <w:strike w:val="false"/>
                <w:dstrike w:val="false"/>
                <w:color w:val="000000"/>
                <w:spacing w:val="0"/>
                <w:sz w:val="24"/>
                <w:szCs w:val="24"/>
                <w:u w:val="none"/>
                <w:effect w:val="none"/>
                <w:shd w:fill="auto" w:val="clear"/>
              </w:rPr>
              <w:t>17.7</w:t>
            </w:r>
            <w:r>
              <w:rPr>
                <w:b w:val="false"/>
                <w:i w:val="false"/>
                <w:caps w:val="false"/>
                <w:smallCaps w:val="false"/>
                <w:color w:val="000000"/>
                <w:spacing w:val="0"/>
                <w:sz w:val="24"/>
                <w:szCs w:val="24"/>
                <w:shd w:fill="auto" w:val="clear"/>
              </w:rPr>
              <w:t>, </w:t>
            </w:r>
            <w:r>
              <w:rPr>
                <w:b w:val="false"/>
                <w:i w:val="false"/>
                <w:caps w:val="false"/>
                <w:smallCaps w:val="false"/>
                <w:strike w:val="false"/>
                <w:dstrike w:val="false"/>
                <w:color w:val="000000"/>
                <w:spacing w:val="0"/>
                <w:sz w:val="24"/>
                <w:szCs w:val="24"/>
                <w:u w:val="none"/>
                <w:effect w:val="none"/>
                <w:shd w:fill="auto" w:val="clear"/>
              </w:rPr>
              <w:t>частью 6 статьи 19.4</w:t>
            </w:r>
            <w:r>
              <w:rPr>
                <w:b w:val="false"/>
                <w:i w:val="false"/>
                <w:caps w:val="false"/>
                <w:smallCaps w:val="false"/>
                <w:color w:val="000000"/>
                <w:spacing w:val="0"/>
                <w:sz w:val="24"/>
                <w:szCs w:val="24"/>
                <w:shd w:fill="auto" w:val="clear"/>
              </w:rPr>
              <w:t>, </w:t>
            </w:r>
            <w:r>
              <w:rPr>
                <w:b w:val="false"/>
                <w:i w:val="false"/>
                <w:caps w:val="false"/>
                <w:smallCaps w:val="false"/>
                <w:strike w:val="false"/>
                <w:dstrike w:val="false"/>
                <w:color w:val="000000"/>
                <w:spacing w:val="0"/>
                <w:sz w:val="24"/>
                <w:szCs w:val="24"/>
                <w:u w:val="none"/>
                <w:effect w:val="none"/>
                <w:shd w:fill="auto" w:val="clear"/>
              </w:rPr>
              <w:t>частью 1</w:t>
            </w:r>
            <w:r>
              <w:rPr>
                <w:caps w:val="false"/>
                <w:smallCaps w:val="false"/>
                <w:color w:val="000000"/>
                <w:spacing w:val="0"/>
                <w:sz w:val="24"/>
                <w:szCs w:val="24"/>
                <w:shd w:fill="auto" w:val="clear"/>
              </w:rPr>
              <w:t> </w:t>
            </w:r>
            <w:r>
              <w:rPr>
                <w:b w:val="false"/>
                <w:i w:val="false"/>
                <w:caps w:val="false"/>
                <w:smallCaps w:val="false"/>
                <w:color w:val="000000"/>
                <w:spacing w:val="0"/>
                <w:sz w:val="24"/>
                <w:szCs w:val="24"/>
                <w:shd w:fill="auto" w:val="clear"/>
              </w:rPr>
              <w:t>или </w:t>
            </w:r>
            <w:r>
              <w:rPr>
                <w:b w:val="false"/>
                <w:i w:val="false"/>
                <w:caps w:val="false"/>
                <w:smallCaps w:val="false"/>
                <w:strike w:val="false"/>
                <w:dstrike w:val="false"/>
                <w:color w:val="000000"/>
                <w:spacing w:val="0"/>
                <w:sz w:val="24"/>
                <w:szCs w:val="24"/>
                <w:u w:val="none"/>
                <w:effect w:val="none"/>
                <w:shd w:fill="auto" w:val="clear"/>
              </w:rPr>
              <w:t>2 статьи 19.4.1</w:t>
            </w:r>
            <w:r>
              <w:rPr>
                <w:b w:val="false"/>
                <w:i w:val="false"/>
                <w:caps w:val="false"/>
                <w:smallCaps w:val="false"/>
                <w:color w:val="000000"/>
                <w:spacing w:val="0"/>
                <w:sz w:val="24"/>
                <w:szCs w:val="24"/>
                <w:shd w:fill="auto" w:val="clear"/>
              </w:rPr>
              <w:t>, </w:t>
            </w:r>
            <w:r>
              <w:rPr>
                <w:b w:val="false"/>
                <w:i w:val="false"/>
                <w:caps w:val="false"/>
                <w:smallCaps w:val="false"/>
                <w:strike w:val="false"/>
                <w:dstrike w:val="false"/>
                <w:color w:val="000000"/>
                <w:spacing w:val="0"/>
                <w:sz w:val="24"/>
                <w:szCs w:val="24"/>
                <w:u w:val="none"/>
                <w:effect w:val="none"/>
                <w:shd w:fill="auto" w:val="clear"/>
              </w:rPr>
              <w:t>частью 15</w:t>
            </w:r>
            <w:r>
              <w:rPr>
                <w:caps w:val="false"/>
                <w:smallCaps w:val="false"/>
                <w:color w:val="000000"/>
                <w:spacing w:val="0"/>
                <w:sz w:val="24"/>
                <w:szCs w:val="24"/>
                <w:shd w:fill="auto" w:val="clear"/>
              </w:rPr>
              <w:t> </w:t>
            </w:r>
            <w:r>
              <w:rPr>
                <w:b w:val="false"/>
                <w:i w:val="false"/>
                <w:caps w:val="false"/>
                <w:smallCaps w:val="false"/>
                <w:color w:val="000000"/>
                <w:spacing w:val="0"/>
                <w:sz w:val="24"/>
                <w:szCs w:val="24"/>
                <w:shd w:fill="auto" w:val="clear"/>
              </w:rPr>
              <w:t>или </w:t>
            </w:r>
            <w:r>
              <w:rPr>
                <w:b w:val="false"/>
                <w:i w:val="false"/>
                <w:caps w:val="false"/>
                <w:smallCaps w:val="false"/>
                <w:strike w:val="false"/>
                <w:dstrike w:val="false"/>
                <w:color w:val="000000"/>
                <w:spacing w:val="0"/>
                <w:sz w:val="24"/>
                <w:szCs w:val="24"/>
                <w:u w:val="none"/>
                <w:effect w:val="none"/>
                <w:shd w:fill="auto" w:val="clear"/>
              </w:rPr>
              <w:t>22 статьи 19.5</w:t>
            </w:r>
            <w:r>
              <w:rPr>
                <w:b w:val="false"/>
                <w:i w:val="false"/>
                <w:caps w:val="false"/>
                <w:smallCaps w:val="false"/>
                <w:color w:val="000000"/>
                <w:spacing w:val="0"/>
                <w:sz w:val="24"/>
                <w:szCs w:val="24"/>
                <w:shd w:fill="auto" w:val="clear"/>
              </w:rPr>
              <w:t>, </w:t>
            </w:r>
            <w:r>
              <w:rPr>
                <w:b w:val="false"/>
                <w:i w:val="false"/>
                <w:caps w:val="false"/>
                <w:smallCaps w:val="false"/>
                <w:strike w:val="false"/>
                <w:dstrike w:val="false"/>
                <w:color w:val="000000"/>
                <w:spacing w:val="0"/>
                <w:sz w:val="24"/>
                <w:szCs w:val="24"/>
                <w:u w:val="none"/>
                <w:effect w:val="none"/>
                <w:shd w:fill="auto" w:val="clear"/>
              </w:rPr>
              <w:t>статьей 19.6</w:t>
            </w:r>
            <w:r>
              <w:rPr>
                <w:caps w:val="false"/>
                <w:smallCaps w:val="false"/>
                <w:color w:val="000000"/>
                <w:spacing w:val="0"/>
                <w:sz w:val="24"/>
                <w:szCs w:val="24"/>
                <w:shd w:fill="auto" w:val="clear"/>
              </w:rPr>
              <w:t> </w:t>
            </w:r>
            <w:r>
              <w:rPr>
                <w:b w:val="false"/>
                <w:i w:val="false"/>
                <w:caps w:val="false"/>
                <w:smallCaps w:val="false"/>
                <w:color w:val="000000"/>
                <w:spacing w:val="0"/>
                <w:sz w:val="24"/>
                <w:szCs w:val="24"/>
                <w:shd w:fill="auto" w:val="clear"/>
              </w:rPr>
              <w:t>или </w:t>
            </w:r>
            <w:r>
              <w:rPr>
                <w:b w:val="false"/>
                <w:i w:val="false"/>
                <w:caps w:val="false"/>
                <w:smallCaps w:val="false"/>
                <w:strike w:val="false"/>
                <w:dstrike w:val="false"/>
                <w:color w:val="000000"/>
                <w:spacing w:val="0"/>
                <w:sz w:val="24"/>
                <w:szCs w:val="24"/>
                <w:u w:val="none"/>
                <w:effect w:val="none"/>
                <w:shd w:fill="auto" w:val="clear"/>
              </w:rPr>
              <w:t>19.7</w:t>
            </w:r>
            <w:r>
              <w:rPr>
                <w:caps w:val="false"/>
                <w:smallCaps w:val="false"/>
                <w:color w:val="000000"/>
                <w:spacing w:val="0"/>
                <w:sz w:val="24"/>
                <w:szCs w:val="24"/>
                <w:shd w:fill="auto" w:val="clear"/>
              </w:rPr>
              <w:t> </w:t>
            </w:r>
            <w:r>
              <w:rPr>
                <w:b w:val="false"/>
                <w:i w:val="false"/>
                <w:caps w:val="false"/>
                <w:smallCaps w:val="false"/>
                <w:color w:val="000000"/>
                <w:spacing w:val="0"/>
                <w:sz w:val="24"/>
                <w:szCs w:val="24"/>
                <w:shd w:fill="auto" w:val="clear"/>
              </w:rPr>
              <w:t>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color w:val="000000"/>
              </w:rPr>
            </w:pPr>
            <w:r>
              <w:rPr>
                <w:color w:val="000000"/>
                <w:kern w:val="0"/>
                <w:sz w:val="24"/>
                <w:szCs w:val="24"/>
              </w:rPr>
              <w:t>А,Б,Д,Е,Ж,З,Й,К,Н,О</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7</w:t>
            </w:r>
          </w:p>
        </w:tc>
        <w:tc>
          <w:tcPr>
            <w:tcW w:w="6918" w:type="dxa"/>
            <w:tcBorders>
              <w:start w:val="single" w:sz="6" w:space="0" w:color="000000"/>
              <w:bottom w:val="single" w:sz="6" w:space="0" w:color="000000"/>
            </w:tcBorders>
            <w:vAlign w:val="center"/>
          </w:tcPr>
          <w:p>
            <w:pPr>
              <w:pStyle w:val="Normal"/>
              <w:ind w:hanging="0" w:start="0"/>
              <w:jc w:val="center"/>
              <w:rPr>
                <w:color w:val="000000"/>
              </w:rPr>
            </w:pPr>
            <w:r>
              <w:rPr>
                <w:b w:val="false"/>
                <w:bCs w:val="false"/>
                <w:i w:val="false"/>
                <w:caps w:val="false"/>
                <w:smallCaps w:val="false"/>
                <w:color w:val="000000"/>
                <w:spacing w:val="0"/>
                <w:sz w:val="24"/>
                <w:szCs w:val="24"/>
                <w:shd w:fill="auto" w:val="clear"/>
              </w:rPr>
              <w:t>Наличие н</w:t>
            </w:r>
            <w:r>
              <w:rPr>
                <w:b w:val="false"/>
                <w:i w:val="false"/>
                <w:caps w:val="false"/>
                <w:smallCaps w:val="false"/>
                <w:color w:val="000000"/>
                <w:spacing w:val="0"/>
                <w:sz w:val="24"/>
                <w:szCs w:val="24"/>
              </w:rPr>
              <w:t>едостоверной и (или) неполной информации в  заявлении и (или) документах</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color w:val="000000"/>
              </w:rPr>
            </w:pPr>
            <w:r>
              <w:rPr>
                <w:color w:val="000000"/>
                <w:kern w:val="0"/>
                <w:sz w:val="24"/>
                <w:szCs w:val="24"/>
              </w:rPr>
              <w:t>В,Г,Л,М</w:t>
            </w:r>
          </w:p>
        </w:tc>
      </w:tr>
      <w:tr>
        <w:trPr>
          <w:trHeight w:val="585" w:hRule="atLeast"/>
        </w:trPr>
        <w:tc>
          <w:tcPr>
            <w:tcW w:w="9842" w:type="dxa"/>
            <w:gridSpan w:val="3"/>
            <w:tcBorders>
              <w:start w:val="single" w:sz="6" w:space="0" w:color="000000"/>
              <w:bottom w:val="single" w:sz="6" w:space="0" w:color="000000"/>
              <w:end w:val="single" w:sz="6" w:space="0" w:color="000000"/>
            </w:tcBorders>
            <w:vAlign w:val="center"/>
          </w:tcPr>
          <w:p>
            <w:pPr>
              <w:pStyle w:val="Normal"/>
              <w:widowControl/>
              <w:spacing w:before="0" w:after="0"/>
              <w:jc w:val="center"/>
              <w:rPr>
                <w:color w:val="000000"/>
              </w:rPr>
            </w:pPr>
            <w:r>
              <w:rPr>
                <w:b/>
                <w:color w:val="000000"/>
                <w:kern w:val="0"/>
                <w:sz w:val="24"/>
                <w:szCs w:val="24"/>
              </w:rPr>
              <w:t>Перечень оснований для отказа в предоставлении государственной услуги</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1</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color w:val="000000"/>
                <w:spacing w:val="0"/>
                <w:sz w:val="24"/>
                <w:szCs w:val="24"/>
              </w:rPr>
              <w:t>Несоответствие заявителя лицензионным требованиям, определенным </w:t>
            </w:r>
            <w:r>
              <w:rPr>
                <w:b w:val="false"/>
                <w:i w:val="false"/>
                <w:caps w:val="false"/>
                <w:smallCaps w:val="false"/>
                <w:strike w:val="false"/>
                <w:dstrike w:val="false"/>
                <w:color w:val="000000"/>
                <w:spacing w:val="0"/>
                <w:sz w:val="24"/>
                <w:szCs w:val="24"/>
                <w:u w:val="none"/>
                <w:effect w:val="none"/>
              </w:rPr>
              <w:t xml:space="preserve">пунктами 1 </w:t>
            </w:r>
            <w:r>
              <w:rPr>
                <w:b w:val="false"/>
                <w:i w:val="false"/>
                <w:caps w:val="false"/>
                <w:smallCaps w:val="false"/>
                <w:strike w:val="false"/>
                <w:dstrike w:val="false"/>
                <w:color w:val="000000"/>
                <w:spacing w:val="0"/>
                <w:sz w:val="24"/>
                <w:szCs w:val="24"/>
                <w:u w:val="none"/>
                <w:effect w:val="none"/>
                <w:shd w:fill="auto" w:val="clear"/>
              </w:rPr>
              <w:t xml:space="preserve">- </w:t>
            </w:r>
            <w:r>
              <w:rPr>
                <w:b w:val="false"/>
                <w:i w:val="false"/>
                <w:caps w:val="false"/>
                <w:smallCaps w:val="false"/>
                <w:strike w:val="false"/>
                <w:dstrike w:val="false"/>
                <w:color w:val="000000"/>
                <w:spacing w:val="0"/>
                <w:sz w:val="24"/>
                <w:szCs w:val="24"/>
                <w:u w:val="none"/>
                <w:effect w:val="none"/>
                <w:shd w:fill="auto" w:val="clear"/>
              </w:rPr>
              <w:t>3 части 33.2 стат</w:t>
            </w:r>
            <w:r>
              <w:rPr>
                <w:b w:val="false"/>
                <w:i w:val="false"/>
                <w:caps w:val="false"/>
                <w:smallCaps w:val="false"/>
                <w:strike w:val="false"/>
                <w:dstrike w:val="false"/>
                <w:color w:val="000000"/>
                <w:spacing w:val="0"/>
                <w:sz w:val="24"/>
                <w:szCs w:val="24"/>
                <w:u w:val="none"/>
                <w:effect w:val="none"/>
                <w:shd w:fill="auto" w:val="clear"/>
              </w:rPr>
              <w:t xml:space="preserve">ьи 8 </w:t>
            </w:r>
          </w:p>
          <w:p>
            <w:pPr>
              <w:pStyle w:val="Normal"/>
              <w:ind w:firstLine="709"/>
              <w:jc w:val="center"/>
              <w:rPr>
                <w:color w:val="000000"/>
              </w:rPr>
            </w:pPr>
            <w:r>
              <w:rPr>
                <w:b w:val="false"/>
                <w:i w:val="false"/>
                <w:caps w:val="false"/>
                <w:smallCaps w:val="false"/>
                <w:strike w:val="false"/>
                <w:dstrike w:val="false"/>
                <w:color w:val="000000"/>
                <w:spacing w:val="0"/>
                <w:sz w:val="24"/>
                <w:szCs w:val="24"/>
                <w:u w:val="none"/>
                <w:effect w:val="none"/>
              </w:rPr>
              <w:t>Федерального закона № 203-ФЗ</w:t>
            </w:r>
          </w:p>
        </w:tc>
        <w:tc>
          <w:tcPr>
            <w:tcW w:w="2426" w:type="dxa"/>
            <w:tcBorders>
              <w:start w:val="single" w:sz="6" w:space="0" w:color="000000"/>
              <w:bottom w:val="single" w:sz="6" w:space="0" w:color="000000"/>
              <w:end w:val="single" w:sz="6" w:space="0" w:color="000000"/>
            </w:tcBorders>
            <w:vAlign w:val="center"/>
          </w:tcPr>
          <w:p>
            <w:pPr>
              <w:pStyle w:val="user6"/>
              <w:jc w:val="center"/>
              <w:rPr>
                <w:color w:val="000000"/>
              </w:rPr>
            </w:pPr>
            <w:r>
              <w:rPr>
                <w:color w:val="000000"/>
                <w:shd w:fill="auto" w:val="clear"/>
              </w:rPr>
              <w:t>А,Д,Ж,</w:t>
            </w:r>
            <w:r>
              <w:rPr>
                <w:color w:val="000000"/>
                <w:shd w:fill="auto" w:val="clear"/>
              </w:rPr>
              <w:t>Й</w:t>
            </w:r>
            <w:r>
              <w:rPr>
                <w:color w:val="000000"/>
                <w:shd w:fill="auto" w:val="clear"/>
              </w:rPr>
              <w:t>,</w:t>
            </w:r>
            <w:r>
              <w:rPr>
                <w:color w:val="000000"/>
                <w:shd w:fill="auto" w:val="clear"/>
              </w:rPr>
              <w:t>Н</w:t>
            </w:r>
          </w:p>
        </w:tc>
      </w:tr>
      <w:tr>
        <w:trPr>
          <w:trHeight w:val="300"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2</w:t>
            </w:r>
          </w:p>
        </w:tc>
        <w:tc>
          <w:tcPr>
            <w:tcW w:w="6918" w:type="dxa"/>
            <w:tcBorders>
              <w:start w:val="single" w:sz="6" w:space="0" w:color="000000"/>
              <w:bottom w:val="single" w:sz="6" w:space="0" w:color="000000"/>
            </w:tcBorders>
            <w:vAlign w:val="center"/>
          </w:tcPr>
          <w:p>
            <w:pPr>
              <w:pStyle w:val="Normal"/>
              <w:ind w:hanging="0" w:start="0"/>
              <w:jc w:val="center"/>
              <w:rPr>
                <w:color w:val="000000"/>
              </w:rPr>
            </w:pPr>
            <w:r>
              <w:rPr>
                <w:b w:val="false"/>
                <w:i w:val="false"/>
                <w:caps w:val="false"/>
                <w:smallCaps w:val="false"/>
                <w:color w:val="000000"/>
                <w:spacing w:val="0"/>
                <w:kern w:val="0"/>
                <w:sz w:val="24"/>
                <w:szCs w:val="24"/>
                <w:lang w:eastAsia="ru-RU"/>
              </w:rPr>
              <w:t xml:space="preserve">Непредставление заявителем уведомления об устранении выявленных нарушений в лицензирующий орган в срок, установленный частью 16  </w:t>
            </w:r>
            <w:r>
              <w:rPr>
                <w:b w:val="false"/>
                <w:i w:val="false"/>
                <w:caps w:val="false"/>
                <w:smallCaps w:val="false"/>
                <w:strike w:val="false"/>
                <w:dstrike w:val="false"/>
                <w:color w:val="000000"/>
                <w:spacing w:val="0"/>
                <w:kern w:val="0"/>
                <w:sz w:val="24"/>
                <w:szCs w:val="24"/>
                <w:u w:val="none"/>
                <w:effect w:val="none"/>
                <w:lang w:eastAsia="ru-RU"/>
              </w:rPr>
              <w:t xml:space="preserve">статьи 8 </w:t>
            </w:r>
          </w:p>
          <w:p>
            <w:pPr>
              <w:pStyle w:val="Normal"/>
              <w:ind w:hanging="0" w:start="0"/>
              <w:jc w:val="center"/>
              <w:rPr>
                <w:color w:val="000000"/>
              </w:rPr>
            </w:pPr>
            <w:r>
              <w:rPr>
                <w:b w:val="false"/>
                <w:i w:val="false"/>
                <w:caps w:val="false"/>
                <w:smallCaps w:val="false"/>
                <w:strike w:val="false"/>
                <w:dstrike w:val="false"/>
                <w:color w:val="000000"/>
                <w:spacing w:val="0"/>
                <w:kern w:val="0"/>
                <w:sz w:val="24"/>
                <w:szCs w:val="24"/>
                <w:u w:val="none"/>
                <w:effect w:val="none"/>
                <w:lang w:eastAsia="ru-RU"/>
              </w:rPr>
              <w:t>Федерального закона № 203-ФЗ;</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color w:val="000000"/>
              </w:rPr>
            </w:pPr>
            <w:r>
              <w:rPr>
                <w:color w:val="000000"/>
                <w:kern w:val="0"/>
                <w:sz w:val="24"/>
                <w:szCs w:val="24"/>
              </w:rPr>
              <w:t>А,Б,Д,Е,Ж,З,Й,К,Н,О</w:t>
            </w:r>
          </w:p>
        </w:tc>
      </w:tr>
      <w:tr>
        <w:trPr>
          <w:trHeight w:val="322"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3</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strike w:val="false"/>
                <w:dstrike w:val="false"/>
                <w:color w:val="000000"/>
                <w:spacing w:val="0"/>
                <w:kern w:val="0"/>
                <w:sz w:val="24"/>
                <w:szCs w:val="24"/>
                <w:u w:val="none"/>
                <w:effect w:val="none"/>
                <w:lang w:eastAsia="ru-RU"/>
              </w:rPr>
              <w:t>Н</w:t>
            </w:r>
            <w:r>
              <w:rPr>
                <w:b w:val="false"/>
                <w:i w:val="false"/>
                <w:caps w:val="false"/>
                <w:smallCaps w:val="false"/>
                <w:color w:val="000000"/>
                <w:spacing w:val="0"/>
                <w:kern w:val="0"/>
                <w:sz w:val="24"/>
                <w:szCs w:val="24"/>
                <w:lang w:eastAsia="ru-RU"/>
              </w:rPr>
              <w:t xml:space="preserve">еустранение заявителем нарушений, выявленных в порядке, определенном частями 16 и 17 </w:t>
            </w:r>
            <w:r>
              <w:rPr>
                <w:b w:val="false"/>
                <w:i w:val="false"/>
                <w:caps w:val="false"/>
                <w:smallCaps w:val="false"/>
                <w:strike w:val="false"/>
                <w:dstrike w:val="false"/>
                <w:color w:val="000000"/>
                <w:spacing w:val="0"/>
                <w:kern w:val="0"/>
                <w:sz w:val="24"/>
                <w:szCs w:val="24"/>
                <w:u w:val="none"/>
                <w:effect w:val="none"/>
                <w:lang w:eastAsia="ru-RU"/>
              </w:rPr>
              <w:t xml:space="preserve">статьи 8 </w:t>
            </w:r>
          </w:p>
          <w:p>
            <w:pPr>
              <w:pStyle w:val="Normal"/>
              <w:ind w:firstLine="709"/>
              <w:jc w:val="center"/>
              <w:rPr>
                <w:color w:val="000000"/>
              </w:rPr>
            </w:pPr>
            <w:r>
              <w:rPr>
                <w:b w:val="false"/>
                <w:i w:val="false"/>
                <w:caps w:val="false"/>
                <w:smallCaps w:val="false"/>
                <w:strike w:val="false"/>
                <w:dstrike w:val="false"/>
                <w:color w:val="000000"/>
                <w:spacing w:val="0"/>
                <w:kern w:val="0"/>
                <w:sz w:val="24"/>
                <w:szCs w:val="24"/>
                <w:u w:val="none"/>
                <w:effect w:val="none"/>
                <w:lang w:eastAsia="ru-RU"/>
              </w:rPr>
              <w:t>Федерального закона № 203-ФЗ</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color w:val="000000"/>
              </w:rPr>
            </w:pPr>
            <w:r>
              <w:rPr>
                <w:color w:val="000000"/>
                <w:kern w:val="0"/>
                <w:sz w:val="24"/>
                <w:szCs w:val="24"/>
              </w:rPr>
              <w:t>А,Б,Д,Е,Ж,З,Й,К,Н,О</w:t>
            </w:r>
          </w:p>
        </w:tc>
      </w:tr>
      <w:tr>
        <w:trPr>
          <w:trHeight w:val="285"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4</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strike w:val="false"/>
                <w:dstrike w:val="false"/>
                <w:color w:val="000000"/>
                <w:spacing w:val="0"/>
                <w:kern w:val="0"/>
                <w:sz w:val="24"/>
                <w:szCs w:val="24"/>
                <w:u w:val="none"/>
                <w:effect w:val="none"/>
                <w:shd w:fill="auto" w:val="clear"/>
                <w:lang w:eastAsia="ru-RU"/>
              </w:rPr>
              <w:t>О</w:t>
            </w:r>
            <w:r>
              <w:rPr>
                <w:b w:val="false"/>
                <w:i w:val="false"/>
                <w:caps w:val="false"/>
                <w:smallCaps w:val="false"/>
                <w:color w:val="000000"/>
                <w:spacing w:val="0"/>
                <w:kern w:val="0"/>
                <w:sz w:val="24"/>
                <w:szCs w:val="24"/>
                <w:shd w:fill="auto" w:val="clear"/>
                <w:lang w:eastAsia="ru-RU"/>
              </w:rPr>
              <w:t>тсутствие регистрации заявителя в информационной системе мониторинга</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color w:val="000000"/>
              </w:rPr>
            </w:pPr>
            <w:r>
              <w:rPr>
                <w:color w:val="000000"/>
                <w:kern w:val="0"/>
                <w:sz w:val="24"/>
                <w:szCs w:val="24"/>
              </w:rPr>
              <w:t>А,Б,Д,Е,Ж,З,Й,К,Н,О</w:t>
            </w:r>
          </w:p>
        </w:tc>
      </w:tr>
      <w:tr>
        <w:trPr>
          <w:trHeight w:val="285"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5</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color w:val="000000"/>
                <w:spacing w:val="0"/>
                <w:kern w:val="0"/>
                <w:sz w:val="24"/>
                <w:szCs w:val="24"/>
                <w:lang w:eastAsia="ru-RU"/>
              </w:rPr>
              <w:t xml:space="preserve">Неистечение срока, определенного частью 34  </w:t>
            </w:r>
            <w:r>
              <w:rPr>
                <w:b w:val="false"/>
                <w:i w:val="false"/>
                <w:caps w:val="false"/>
                <w:smallCaps w:val="false"/>
                <w:strike w:val="false"/>
                <w:dstrike w:val="false"/>
                <w:color w:val="000000"/>
                <w:spacing w:val="0"/>
                <w:kern w:val="0"/>
                <w:sz w:val="24"/>
                <w:szCs w:val="24"/>
                <w:u w:val="none"/>
                <w:effect w:val="none"/>
                <w:lang w:eastAsia="ru-RU"/>
              </w:rPr>
              <w:t>статьи 8 Федерального закона № 203-ФЗ</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color w:val="000000"/>
              </w:rPr>
            </w:pPr>
            <w:r>
              <w:rPr>
                <w:color w:val="000000"/>
                <w:kern w:val="0"/>
                <w:sz w:val="24"/>
                <w:szCs w:val="24"/>
              </w:rPr>
              <w:t>А,</w:t>
            </w:r>
            <w:r>
              <w:rPr>
                <w:color w:val="000000"/>
                <w:kern w:val="0"/>
                <w:sz w:val="24"/>
                <w:szCs w:val="24"/>
              </w:rPr>
              <w:t>Д,Й</w:t>
            </w:r>
          </w:p>
        </w:tc>
      </w:tr>
      <w:tr>
        <w:trPr>
          <w:trHeight w:val="285"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6</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strike w:val="false"/>
                <w:dstrike w:val="false"/>
                <w:color w:val="000000"/>
                <w:spacing w:val="0"/>
                <w:kern w:val="0"/>
                <w:sz w:val="24"/>
                <w:szCs w:val="24"/>
                <w:u w:val="none"/>
                <w:effect w:val="none"/>
                <w:lang w:eastAsia="ru-RU"/>
              </w:rPr>
              <w:t>Н</w:t>
            </w:r>
            <w:r>
              <w:rPr>
                <w:b w:val="false"/>
                <w:i w:val="false"/>
                <w:caps w:val="false"/>
                <w:smallCaps w:val="false"/>
                <w:color w:val="000000"/>
                <w:spacing w:val="0"/>
                <w:kern w:val="0"/>
                <w:sz w:val="24"/>
                <w:szCs w:val="24"/>
                <w:lang w:eastAsia="ru-RU"/>
              </w:rPr>
              <w:t xml:space="preserve">есоответствие указанных в заявлении о выдаче </w:t>
            </w:r>
            <w:r>
              <w:rPr>
                <w:b w:val="false"/>
                <w:i w:val="false"/>
                <w:caps w:val="false"/>
                <w:smallCaps w:val="false"/>
                <w:color w:val="000000"/>
                <w:spacing w:val="0"/>
                <w:kern w:val="0"/>
                <w:sz w:val="24"/>
                <w:szCs w:val="24"/>
                <w:shd w:fill="auto" w:val="clear"/>
                <w:lang w:eastAsia="ru-RU"/>
              </w:rPr>
              <w:t>(</w:t>
            </w:r>
            <w:r>
              <w:rPr>
                <w:b w:val="false"/>
                <w:i w:val="false"/>
                <w:caps w:val="false"/>
                <w:smallCaps w:val="false"/>
                <w:color w:val="000000"/>
                <w:spacing w:val="0"/>
                <w:kern w:val="0"/>
                <w:sz w:val="24"/>
                <w:szCs w:val="24"/>
                <w:shd w:fill="auto" w:val="clear"/>
                <w:lang w:eastAsia="ru-RU"/>
              </w:rPr>
              <w:t>п</w:t>
            </w:r>
            <w:r>
              <w:rPr>
                <w:b w:val="false"/>
                <w:i w:val="false"/>
                <w:caps w:val="false"/>
                <w:smallCaps w:val="false"/>
                <w:color w:val="000000"/>
                <w:spacing w:val="0"/>
                <w:kern w:val="0"/>
                <w:sz w:val="24"/>
                <w:szCs w:val="24"/>
                <w:shd w:fill="auto" w:val="clear"/>
                <w:lang w:eastAsia="ru-RU"/>
              </w:rPr>
              <w:t>р</w:t>
            </w:r>
            <w:r>
              <w:rPr>
                <w:b w:val="false"/>
                <w:i w:val="false"/>
                <w:caps w:val="false"/>
                <w:smallCaps w:val="false"/>
                <w:color w:val="000000"/>
                <w:spacing w:val="0"/>
                <w:kern w:val="0"/>
                <w:sz w:val="24"/>
                <w:szCs w:val="24"/>
                <w:shd w:fill="auto" w:val="clear"/>
                <w:lang w:eastAsia="ru-RU"/>
              </w:rPr>
              <w:t>о</w:t>
            </w:r>
            <w:r>
              <w:rPr>
                <w:b w:val="false"/>
                <w:i w:val="false"/>
                <w:caps w:val="false"/>
                <w:smallCaps w:val="false"/>
                <w:color w:val="000000"/>
                <w:spacing w:val="0"/>
                <w:kern w:val="0"/>
                <w:sz w:val="24"/>
                <w:szCs w:val="24"/>
                <w:shd w:fill="auto" w:val="clear"/>
                <w:lang w:eastAsia="ru-RU"/>
              </w:rPr>
              <w:t>д</w:t>
            </w:r>
            <w:r>
              <w:rPr>
                <w:b w:val="false"/>
                <w:i w:val="false"/>
                <w:caps w:val="false"/>
                <w:smallCaps w:val="false"/>
                <w:color w:val="000000"/>
                <w:spacing w:val="0"/>
                <w:kern w:val="0"/>
                <w:sz w:val="24"/>
                <w:szCs w:val="24"/>
                <w:shd w:fill="auto" w:val="clear"/>
                <w:lang w:eastAsia="ru-RU"/>
              </w:rPr>
              <w:t>л</w:t>
            </w:r>
            <w:r>
              <w:rPr>
                <w:b w:val="false"/>
                <w:i w:val="false"/>
                <w:caps w:val="false"/>
                <w:smallCaps w:val="false"/>
                <w:color w:val="000000"/>
                <w:spacing w:val="0"/>
                <w:kern w:val="0"/>
                <w:sz w:val="24"/>
                <w:szCs w:val="24"/>
                <w:shd w:fill="auto" w:val="clear"/>
                <w:lang w:eastAsia="ru-RU"/>
              </w:rPr>
              <w:t>е</w:t>
            </w:r>
            <w:r>
              <w:rPr>
                <w:b w:val="false"/>
                <w:i w:val="false"/>
                <w:caps w:val="false"/>
                <w:smallCaps w:val="false"/>
                <w:color w:val="000000"/>
                <w:spacing w:val="0"/>
                <w:kern w:val="0"/>
                <w:sz w:val="24"/>
                <w:szCs w:val="24"/>
                <w:shd w:fill="auto" w:val="clear"/>
                <w:lang w:eastAsia="ru-RU"/>
              </w:rPr>
              <w:t>н</w:t>
            </w:r>
            <w:r>
              <w:rPr>
                <w:b w:val="false"/>
                <w:i w:val="false"/>
                <w:caps w:val="false"/>
                <w:smallCaps w:val="false"/>
                <w:color w:val="000000"/>
                <w:spacing w:val="0"/>
                <w:kern w:val="0"/>
                <w:sz w:val="24"/>
                <w:szCs w:val="24"/>
                <w:shd w:fill="auto" w:val="clear"/>
                <w:lang w:eastAsia="ru-RU"/>
              </w:rPr>
              <w:t>и</w:t>
            </w:r>
            <w:r>
              <w:rPr>
                <w:b w:val="false"/>
                <w:i w:val="false"/>
                <w:caps w:val="false"/>
                <w:smallCaps w:val="false"/>
                <w:color w:val="000000"/>
                <w:spacing w:val="0"/>
                <w:kern w:val="0"/>
                <w:sz w:val="24"/>
                <w:szCs w:val="24"/>
                <w:shd w:fill="auto" w:val="clear"/>
                <w:lang w:eastAsia="ru-RU"/>
              </w:rPr>
              <w:t>и</w:t>
            </w:r>
            <w:r>
              <w:rPr>
                <w:b w:val="false"/>
                <w:i w:val="false"/>
                <w:caps w:val="false"/>
                <w:smallCaps w:val="false"/>
                <w:color w:val="000000"/>
                <w:spacing w:val="0"/>
                <w:kern w:val="0"/>
                <w:sz w:val="24"/>
                <w:szCs w:val="24"/>
                <w:shd w:fill="auto" w:val="clear"/>
                <w:lang w:eastAsia="ru-RU"/>
              </w:rPr>
              <w:t xml:space="preserve">) </w:t>
            </w:r>
            <w:r>
              <w:rPr>
                <w:b w:val="false"/>
                <w:i w:val="false"/>
                <w:caps w:val="false"/>
                <w:smallCaps w:val="false"/>
                <w:color w:val="000000"/>
                <w:spacing w:val="0"/>
                <w:kern w:val="0"/>
                <w:sz w:val="24"/>
                <w:szCs w:val="24"/>
                <w:lang w:eastAsia="ru-RU"/>
              </w:rPr>
              <w:t>лицензии адресов мест осуществления лицензируемого вида деятельности (адресов или сведений о местах размещения торговых объектов, не являющихся недвижимым имуществом), в том числе адресов мест хранения табачной продукции, сырья, никотинсодержащей продукции и никотинового сырья, фактическим адресам мест осуществления лицензируемого вида деятельности (адресам или сведениям о местах размещения торговых объектов, не являющихся недвижимым имуществом), в том числе адресам мест хранения табачной продукции, сырья, никотинсодержащей продукции и никотинового сырья, установленное лицензирующим органом по результатам выездной оценки соответствия заявителя обязательным требованиям</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color w:val="000000"/>
              </w:rPr>
            </w:pPr>
            <w:r>
              <w:rPr>
                <w:color w:val="000000"/>
                <w:kern w:val="0"/>
                <w:sz w:val="24"/>
                <w:szCs w:val="24"/>
              </w:rPr>
              <w:t>А,Д,</w:t>
            </w:r>
            <w:r>
              <w:rPr>
                <w:color w:val="000000"/>
                <w:kern w:val="0"/>
                <w:sz w:val="24"/>
                <w:szCs w:val="24"/>
              </w:rPr>
              <w:t>Ж,</w:t>
            </w:r>
            <w:r>
              <w:rPr>
                <w:color w:val="000000"/>
                <w:kern w:val="0"/>
                <w:sz w:val="24"/>
                <w:szCs w:val="24"/>
              </w:rPr>
              <w:t>Й,</w:t>
            </w:r>
            <w:r>
              <w:rPr>
                <w:color w:val="000000"/>
                <w:kern w:val="0"/>
                <w:sz w:val="24"/>
                <w:szCs w:val="24"/>
              </w:rPr>
              <w:t>Н</w:t>
            </w:r>
          </w:p>
        </w:tc>
      </w:tr>
      <w:tr>
        <w:trPr>
          <w:trHeight w:val="285"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7</w:t>
            </w:r>
          </w:p>
        </w:tc>
        <w:tc>
          <w:tcPr>
            <w:tcW w:w="6918" w:type="dxa"/>
            <w:tcBorders>
              <w:start w:val="single" w:sz="6" w:space="0" w:color="000000"/>
              <w:bottom w:val="single" w:sz="6" w:space="0" w:color="000000"/>
            </w:tcBorders>
            <w:vAlign w:val="center"/>
          </w:tcPr>
          <w:p>
            <w:pPr>
              <w:pStyle w:val="Normal"/>
              <w:ind w:firstLine="709"/>
              <w:jc w:val="center"/>
              <w:rPr/>
            </w:pPr>
            <w:r>
              <w:rPr>
                <w:b w:val="false"/>
                <w:i w:val="false"/>
                <w:caps w:val="false"/>
                <w:smallCaps w:val="false"/>
                <w:color w:val="000000"/>
                <w:spacing w:val="0"/>
                <w:kern w:val="0"/>
                <w:sz w:val="24"/>
                <w:szCs w:val="24"/>
                <w:lang w:eastAsia="ru-RU"/>
              </w:rPr>
              <w:t>Н</w:t>
            </w:r>
            <w:r>
              <w:rPr>
                <w:b w:val="false"/>
                <w:i w:val="false"/>
                <w:caps w:val="false"/>
                <w:smallCaps w:val="false"/>
                <w:color w:val="000000"/>
                <w:spacing w:val="0"/>
                <w:kern w:val="0"/>
                <w:sz w:val="24"/>
                <w:szCs w:val="24"/>
                <w:lang w:eastAsia="ru-RU"/>
              </w:rPr>
              <w:t>аличие у заявителя на 1-е число месяца, в котором лицензирующим органом зарегистрировано заявление о выдаче лицензии, не уплаченного,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который назначен за административное правонарушение, предусмотренное </w:t>
            </w:r>
            <w:r>
              <w:rPr>
                <w:b w:val="false"/>
                <w:i w:val="false"/>
                <w:caps w:val="false"/>
                <w:smallCaps w:val="false"/>
                <w:strike w:val="false"/>
                <w:dstrike w:val="false"/>
                <w:color w:val="000000"/>
                <w:spacing w:val="0"/>
                <w:kern w:val="0"/>
                <w:sz w:val="24"/>
                <w:szCs w:val="24"/>
                <w:u w:val="none"/>
                <w:effect w:val="none"/>
                <w:lang w:eastAsia="ru-RU"/>
              </w:rPr>
              <w:t>статьей 14.43</w:t>
            </w:r>
            <w:r>
              <w:rPr>
                <w:b w:val="false"/>
                <w:i w:val="false"/>
                <w:caps w:val="false"/>
                <w:smallCaps w:val="false"/>
                <w:color w:val="000000"/>
                <w:spacing w:val="0"/>
                <w:kern w:val="0"/>
                <w:sz w:val="24"/>
                <w:szCs w:val="24"/>
                <w:lang w:eastAsia="ru-RU"/>
              </w:rPr>
              <w:t>, </w:t>
            </w:r>
            <w:r>
              <w:rPr>
                <w:b w:val="false"/>
                <w:i w:val="false"/>
                <w:caps w:val="false"/>
                <w:smallCaps w:val="false"/>
                <w:strike w:val="false"/>
                <w:dstrike w:val="false"/>
                <w:color w:val="000000"/>
                <w:spacing w:val="0"/>
                <w:kern w:val="0"/>
                <w:sz w:val="24"/>
                <w:szCs w:val="24"/>
                <w:u w:val="none"/>
                <w:effect w:val="none"/>
                <w:lang w:eastAsia="ru-RU"/>
              </w:rPr>
              <w:t>14.45</w:t>
            </w:r>
            <w:r>
              <w:rPr>
                <w:b w:val="false"/>
                <w:i w:val="false"/>
                <w:caps w:val="false"/>
                <w:smallCaps w:val="false"/>
                <w:color w:val="000000"/>
                <w:spacing w:val="0"/>
                <w:kern w:val="0"/>
                <w:sz w:val="24"/>
                <w:szCs w:val="24"/>
                <w:lang w:eastAsia="ru-RU"/>
              </w:rPr>
              <w:t>, </w:t>
            </w:r>
            <w:r>
              <w:rPr>
                <w:b w:val="false"/>
                <w:i w:val="false"/>
                <w:caps w:val="false"/>
                <w:smallCaps w:val="false"/>
                <w:strike w:val="false"/>
                <w:dstrike w:val="false"/>
                <w:color w:val="000000"/>
                <w:spacing w:val="0"/>
                <w:kern w:val="0"/>
                <w:sz w:val="24"/>
                <w:szCs w:val="24"/>
                <w:u w:val="none"/>
                <w:effect w:val="none"/>
                <w:lang w:eastAsia="ru-RU"/>
              </w:rPr>
              <w:t>14.53</w:t>
            </w:r>
            <w:r>
              <w:rPr>
                <w:caps w:val="false"/>
                <w:smallCaps w:val="false"/>
                <w:color w:val="000000"/>
                <w:spacing w:val="0"/>
                <w:kern w:val="0"/>
                <w:sz w:val="24"/>
                <w:szCs w:val="24"/>
                <w:lang w:eastAsia="ru-RU"/>
              </w:rPr>
              <w:t> </w:t>
            </w:r>
            <w:r>
              <w:rPr>
                <w:b w:val="false"/>
                <w:i w:val="false"/>
                <w:caps w:val="false"/>
                <w:smallCaps w:val="false"/>
                <w:color w:val="000000"/>
                <w:spacing w:val="0"/>
                <w:kern w:val="0"/>
                <w:sz w:val="24"/>
                <w:szCs w:val="24"/>
                <w:lang w:eastAsia="ru-RU"/>
              </w:rPr>
              <w:t>или </w:t>
            </w:r>
            <w:r>
              <w:rPr>
                <w:b w:val="false"/>
                <w:i w:val="false"/>
                <w:caps w:val="false"/>
                <w:smallCaps w:val="false"/>
                <w:strike w:val="false"/>
                <w:dstrike w:val="false"/>
                <w:color w:val="000000"/>
                <w:spacing w:val="0"/>
                <w:kern w:val="0"/>
                <w:sz w:val="24"/>
                <w:szCs w:val="24"/>
                <w:u w:val="none"/>
                <w:effect w:val="none"/>
                <w:lang w:eastAsia="ru-RU"/>
              </w:rPr>
              <w:t>14.67</w:t>
            </w:r>
            <w:r>
              <w:rPr>
                <w:b w:val="false"/>
                <w:i w:val="false"/>
                <w:caps w:val="false"/>
                <w:smallCaps w:val="false"/>
                <w:color w:val="000000"/>
                <w:spacing w:val="0"/>
                <w:kern w:val="0"/>
                <w:sz w:val="24"/>
                <w:szCs w:val="24"/>
                <w:lang w:eastAsia="ru-RU"/>
              </w:rPr>
              <w:t>, </w:t>
            </w:r>
            <w:r>
              <w:rPr>
                <w:b w:val="false"/>
                <w:i w:val="false"/>
                <w:caps w:val="false"/>
                <w:smallCaps w:val="false"/>
                <w:strike w:val="false"/>
                <w:dstrike w:val="false"/>
                <w:color w:val="000000"/>
                <w:spacing w:val="0"/>
                <w:kern w:val="0"/>
                <w:sz w:val="24"/>
                <w:szCs w:val="24"/>
                <w:u w:val="none"/>
                <w:effect w:val="none"/>
                <w:lang w:eastAsia="ru-RU"/>
              </w:rPr>
              <w:t>частью 3</w:t>
            </w:r>
            <w:r>
              <w:rPr>
                <w:caps w:val="false"/>
                <w:smallCaps w:val="false"/>
                <w:color w:val="000000"/>
                <w:spacing w:val="0"/>
                <w:kern w:val="0"/>
                <w:sz w:val="24"/>
                <w:szCs w:val="24"/>
                <w:lang w:eastAsia="ru-RU"/>
              </w:rPr>
              <w:t> </w:t>
            </w:r>
            <w:r>
              <w:rPr>
                <w:b w:val="false"/>
                <w:i w:val="false"/>
                <w:caps w:val="false"/>
                <w:smallCaps w:val="false"/>
                <w:color w:val="000000"/>
                <w:spacing w:val="0"/>
                <w:kern w:val="0"/>
                <w:sz w:val="24"/>
                <w:szCs w:val="24"/>
                <w:lang w:eastAsia="ru-RU"/>
              </w:rPr>
              <w:t>или </w:t>
            </w:r>
            <w:r>
              <w:rPr>
                <w:b w:val="false"/>
                <w:i w:val="false"/>
                <w:caps w:val="false"/>
                <w:smallCaps w:val="false"/>
                <w:strike w:val="false"/>
                <w:dstrike w:val="false"/>
                <w:color w:val="000000"/>
                <w:spacing w:val="0"/>
                <w:kern w:val="0"/>
                <w:sz w:val="24"/>
                <w:szCs w:val="24"/>
                <w:u w:val="none"/>
                <w:effect w:val="none"/>
                <w:lang w:eastAsia="ru-RU"/>
              </w:rPr>
              <w:t>4 статьи 15.12</w:t>
            </w:r>
            <w:r>
              <w:rPr>
                <w:b w:val="false"/>
                <w:i w:val="false"/>
                <w:caps w:val="false"/>
                <w:smallCaps w:val="false"/>
                <w:color w:val="000000"/>
                <w:spacing w:val="0"/>
                <w:kern w:val="0"/>
                <w:sz w:val="24"/>
                <w:szCs w:val="24"/>
                <w:lang w:eastAsia="ru-RU"/>
              </w:rPr>
              <w:t>, </w:t>
            </w:r>
            <w:r>
              <w:rPr>
                <w:b w:val="false"/>
                <w:i w:val="false"/>
                <w:caps w:val="false"/>
                <w:smallCaps w:val="false"/>
                <w:strike w:val="false"/>
                <w:dstrike w:val="false"/>
                <w:color w:val="000000"/>
                <w:spacing w:val="0"/>
                <w:kern w:val="0"/>
                <w:sz w:val="24"/>
                <w:szCs w:val="24"/>
                <w:u w:val="none"/>
                <w:effect w:val="none"/>
                <w:lang w:eastAsia="ru-RU"/>
              </w:rPr>
              <w:t>статьей 15.12.1</w:t>
            </w:r>
            <w:r>
              <w:rPr>
                <w:caps w:val="false"/>
                <w:smallCaps w:val="false"/>
                <w:color w:val="000000"/>
                <w:spacing w:val="0"/>
                <w:kern w:val="0"/>
                <w:sz w:val="24"/>
                <w:szCs w:val="24"/>
                <w:lang w:eastAsia="ru-RU"/>
              </w:rPr>
              <w:t> </w:t>
            </w:r>
            <w:r>
              <w:rPr>
                <w:b w:val="false"/>
                <w:i w:val="false"/>
                <w:caps w:val="false"/>
                <w:smallCaps w:val="false"/>
                <w:color w:val="000000"/>
                <w:spacing w:val="0"/>
                <w:kern w:val="0"/>
                <w:sz w:val="24"/>
                <w:szCs w:val="24"/>
                <w:lang w:eastAsia="ru-RU"/>
              </w:rPr>
              <w:t>или </w:t>
            </w:r>
            <w:r>
              <w:rPr>
                <w:b w:val="false"/>
                <w:i w:val="false"/>
                <w:caps w:val="false"/>
                <w:smallCaps w:val="false"/>
                <w:strike w:val="false"/>
                <w:dstrike w:val="false"/>
                <w:color w:val="000000"/>
                <w:spacing w:val="0"/>
                <w:kern w:val="0"/>
                <w:sz w:val="24"/>
                <w:szCs w:val="24"/>
                <w:u w:val="none"/>
                <w:effect w:val="none"/>
                <w:lang w:eastAsia="ru-RU"/>
              </w:rPr>
              <w:t>17.7</w:t>
            </w:r>
            <w:r>
              <w:rPr>
                <w:b w:val="false"/>
                <w:i w:val="false"/>
                <w:caps w:val="false"/>
                <w:smallCaps w:val="false"/>
                <w:color w:val="000000"/>
                <w:spacing w:val="0"/>
                <w:kern w:val="0"/>
                <w:sz w:val="24"/>
                <w:szCs w:val="24"/>
                <w:lang w:eastAsia="ru-RU"/>
              </w:rPr>
              <w:t>, </w:t>
            </w:r>
            <w:r>
              <w:rPr>
                <w:b w:val="false"/>
                <w:i w:val="false"/>
                <w:caps w:val="false"/>
                <w:smallCaps w:val="false"/>
                <w:strike w:val="false"/>
                <w:dstrike w:val="false"/>
                <w:color w:val="000000"/>
                <w:spacing w:val="0"/>
                <w:kern w:val="0"/>
                <w:sz w:val="24"/>
                <w:szCs w:val="24"/>
                <w:u w:val="none"/>
                <w:effect w:val="none"/>
                <w:lang w:eastAsia="ru-RU"/>
              </w:rPr>
              <w:t>частью 6 статьи 19.4</w:t>
            </w:r>
            <w:r>
              <w:rPr>
                <w:b w:val="false"/>
                <w:i w:val="false"/>
                <w:caps w:val="false"/>
                <w:smallCaps w:val="false"/>
                <w:color w:val="000000"/>
                <w:spacing w:val="0"/>
                <w:kern w:val="0"/>
                <w:sz w:val="24"/>
                <w:szCs w:val="24"/>
                <w:lang w:eastAsia="ru-RU"/>
              </w:rPr>
              <w:t>, </w:t>
            </w:r>
            <w:r>
              <w:rPr>
                <w:b w:val="false"/>
                <w:i w:val="false"/>
                <w:caps w:val="false"/>
                <w:smallCaps w:val="false"/>
                <w:strike w:val="false"/>
                <w:dstrike w:val="false"/>
                <w:color w:val="000000"/>
                <w:spacing w:val="0"/>
                <w:kern w:val="0"/>
                <w:sz w:val="24"/>
                <w:szCs w:val="24"/>
                <w:u w:val="none"/>
                <w:effect w:val="none"/>
                <w:lang w:eastAsia="ru-RU"/>
              </w:rPr>
              <w:t>частью 1</w:t>
            </w:r>
            <w:r>
              <w:rPr>
                <w:caps w:val="false"/>
                <w:smallCaps w:val="false"/>
                <w:color w:val="000000"/>
                <w:spacing w:val="0"/>
                <w:kern w:val="0"/>
                <w:sz w:val="24"/>
                <w:szCs w:val="24"/>
                <w:lang w:eastAsia="ru-RU"/>
              </w:rPr>
              <w:t> </w:t>
            </w:r>
            <w:r>
              <w:rPr>
                <w:b w:val="false"/>
                <w:i w:val="false"/>
                <w:caps w:val="false"/>
                <w:smallCaps w:val="false"/>
                <w:color w:val="000000"/>
                <w:spacing w:val="0"/>
                <w:kern w:val="0"/>
                <w:sz w:val="24"/>
                <w:szCs w:val="24"/>
                <w:lang w:eastAsia="ru-RU"/>
              </w:rPr>
              <w:t>или </w:t>
            </w:r>
            <w:r>
              <w:rPr>
                <w:b w:val="false"/>
                <w:i w:val="false"/>
                <w:caps w:val="false"/>
                <w:smallCaps w:val="false"/>
                <w:strike w:val="false"/>
                <w:dstrike w:val="false"/>
                <w:color w:val="000000"/>
                <w:spacing w:val="0"/>
                <w:kern w:val="0"/>
                <w:sz w:val="24"/>
                <w:szCs w:val="24"/>
                <w:u w:val="none"/>
                <w:effect w:val="none"/>
                <w:lang w:eastAsia="ru-RU"/>
              </w:rPr>
              <w:t>2 статьи 19.4.1</w:t>
            </w:r>
            <w:r>
              <w:rPr>
                <w:b w:val="false"/>
                <w:i w:val="false"/>
                <w:caps w:val="false"/>
                <w:smallCaps w:val="false"/>
                <w:color w:val="000000"/>
                <w:spacing w:val="0"/>
                <w:kern w:val="0"/>
                <w:sz w:val="24"/>
                <w:szCs w:val="24"/>
                <w:lang w:eastAsia="ru-RU"/>
              </w:rPr>
              <w:t>, </w:t>
            </w:r>
            <w:r>
              <w:rPr>
                <w:b w:val="false"/>
                <w:i w:val="false"/>
                <w:caps w:val="false"/>
                <w:smallCaps w:val="false"/>
                <w:strike w:val="false"/>
                <w:dstrike w:val="false"/>
                <w:color w:val="000000"/>
                <w:spacing w:val="0"/>
                <w:kern w:val="0"/>
                <w:sz w:val="24"/>
                <w:szCs w:val="24"/>
                <w:u w:val="none"/>
                <w:effect w:val="none"/>
                <w:lang w:eastAsia="ru-RU"/>
              </w:rPr>
              <w:t>частью 15</w:t>
            </w:r>
            <w:r>
              <w:rPr>
                <w:caps w:val="false"/>
                <w:smallCaps w:val="false"/>
                <w:color w:val="000000"/>
                <w:spacing w:val="0"/>
                <w:kern w:val="0"/>
                <w:sz w:val="24"/>
                <w:szCs w:val="24"/>
                <w:lang w:eastAsia="ru-RU"/>
              </w:rPr>
              <w:t> </w:t>
            </w:r>
            <w:r>
              <w:rPr>
                <w:b w:val="false"/>
                <w:i w:val="false"/>
                <w:caps w:val="false"/>
                <w:smallCaps w:val="false"/>
                <w:color w:val="000000"/>
                <w:spacing w:val="0"/>
                <w:kern w:val="0"/>
                <w:sz w:val="24"/>
                <w:szCs w:val="24"/>
                <w:lang w:eastAsia="ru-RU"/>
              </w:rPr>
              <w:t>или </w:t>
            </w:r>
            <w:r>
              <w:rPr>
                <w:b w:val="false"/>
                <w:i w:val="false"/>
                <w:caps w:val="false"/>
                <w:smallCaps w:val="false"/>
                <w:strike w:val="false"/>
                <w:dstrike w:val="false"/>
                <w:color w:val="000000"/>
                <w:spacing w:val="0"/>
                <w:kern w:val="0"/>
                <w:sz w:val="24"/>
                <w:szCs w:val="24"/>
                <w:u w:val="none"/>
                <w:effect w:val="none"/>
                <w:lang w:eastAsia="ru-RU"/>
              </w:rPr>
              <w:t>22 статьи 19.5</w:t>
            </w:r>
            <w:r>
              <w:rPr>
                <w:b w:val="false"/>
                <w:i w:val="false"/>
                <w:caps w:val="false"/>
                <w:smallCaps w:val="false"/>
                <w:color w:val="000000"/>
                <w:spacing w:val="0"/>
                <w:kern w:val="0"/>
                <w:sz w:val="24"/>
                <w:szCs w:val="24"/>
                <w:lang w:eastAsia="ru-RU"/>
              </w:rPr>
              <w:t>, </w:t>
            </w:r>
            <w:r>
              <w:rPr>
                <w:b w:val="false"/>
                <w:i w:val="false"/>
                <w:caps w:val="false"/>
                <w:smallCaps w:val="false"/>
                <w:strike w:val="false"/>
                <w:dstrike w:val="false"/>
                <w:color w:val="000000"/>
                <w:spacing w:val="0"/>
                <w:kern w:val="0"/>
                <w:sz w:val="24"/>
                <w:szCs w:val="24"/>
                <w:u w:val="none"/>
                <w:effect w:val="none"/>
                <w:lang w:eastAsia="ru-RU"/>
              </w:rPr>
              <w:t>статьей 19.6</w:t>
            </w:r>
            <w:r>
              <w:rPr>
                <w:caps w:val="false"/>
                <w:smallCaps w:val="false"/>
                <w:color w:val="000000"/>
                <w:spacing w:val="0"/>
                <w:kern w:val="0"/>
                <w:sz w:val="24"/>
                <w:szCs w:val="24"/>
                <w:lang w:eastAsia="ru-RU"/>
              </w:rPr>
              <w:t> </w:t>
            </w:r>
            <w:r>
              <w:rPr>
                <w:b w:val="false"/>
                <w:i w:val="false"/>
                <w:caps w:val="false"/>
                <w:smallCaps w:val="false"/>
                <w:color w:val="000000"/>
                <w:spacing w:val="0"/>
                <w:kern w:val="0"/>
                <w:sz w:val="24"/>
                <w:szCs w:val="24"/>
                <w:lang w:eastAsia="ru-RU"/>
              </w:rPr>
              <w:t>или </w:t>
            </w:r>
            <w:r>
              <w:rPr>
                <w:b w:val="false"/>
                <w:i w:val="false"/>
                <w:caps w:val="false"/>
                <w:smallCaps w:val="false"/>
                <w:strike w:val="false"/>
                <w:dstrike w:val="false"/>
                <w:color w:val="000000"/>
                <w:spacing w:val="0"/>
                <w:kern w:val="0"/>
                <w:sz w:val="24"/>
                <w:szCs w:val="24"/>
                <w:u w:val="none"/>
                <w:effect w:val="none"/>
                <w:lang w:eastAsia="ru-RU"/>
              </w:rPr>
              <w:t>19.7</w:t>
            </w:r>
            <w:r>
              <w:rPr>
                <w:caps w:val="false"/>
                <w:smallCaps w:val="false"/>
                <w:color w:val="000000"/>
                <w:spacing w:val="0"/>
                <w:kern w:val="0"/>
                <w:sz w:val="24"/>
                <w:szCs w:val="24"/>
                <w:lang w:eastAsia="ru-RU"/>
              </w:rPr>
              <w:t> </w:t>
            </w:r>
            <w:r>
              <w:rPr>
                <w:b w:val="false"/>
                <w:i w:val="false"/>
                <w:caps w:val="false"/>
                <w:smallCaps w:val="false"/>
                <w:color w:val="000000"/>
                <w:spacing w:val="0"/>
                <w:kern w:val="0"/>
                <w:sz w:val="24"/>
                <w:szCs w:val="24"/>
                <w:lang w:eastAsia="ru-RU"/>
              </w:rPr>
              <w:t>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 и задолженность по уплате которого не погашена на дату истечения срока, установленного </w:t>
            </w:r>
            <w:r>
              <w:fldChar w:fldCharType="begin"/>
            </w:r>
            <w:r>
              <w:rPr>
                <w:rStyle w:val="Hyperlink"/>
                <w:smallCaps w:val="false"/>
                <w:caps w:val="false"/>
                <w:dstrike w:val="false"/>
                <w:strike w:val="false"/>
                <w:sz w:val="24"/>
                <w:spacing w:val="0"/>
                <w:i w:val="false"/>
                <w:u w:val="none"/>
                <w:b w:val="false"/>
                <w:kern w:val="0"/>
                <w:effect w:val="none"/>
                <w:szCs w:val="24"/>
                <w:color w:val="000000"/>
                <w:lang w:eastAsia="ru-RU"/>
              </w:rPr>
              <w:instrText xml:space="preserve"> HYPERLINK "https://internet.garant.ru/" \l "/document/483426031/entry/816"</w:instrText>
            </w:r>
            <w:r>
              <w:rPr>
                <w:rStyle w:val="Hyperlink"/>
                <w:smallCaps w:val="false"/>
                <w:caps w:val="false"/>
                <w:dstrike w:val="false"/>
                <w:strike w:val="false"/>
                <w:sz w:val="24"/>
                <w:spacing w:val="0"/>
                <w:i w:val="false"/>
                <w:u w:val="none"/>
                <w:b w:val="false"/>
                <w:kern w:val="0"/>
                <w:effect w:val="none"/>
                <w:szCs w:val="24"/>
                <w:color w:val="000000"/>
                <w:lang w:eastAsia="ru-RU"/>
              </w:rPr>
              <w:fldChar w:fldCharType="separate"/>
            </w:r>
            <w:r>
              <w:rPr>
                <w:rStyle w:val="Hyperlink"/>
                <w:b w:val="false"/>
                <w:i w:val="false"/>
                <w:caps w:val="false"/>
                <w:smallCaps w:val="false"/>
                <w:strike w:val="false"/>
                <w:dstrike w:val="false"/>
                <w:color w:val="000000"/>
                <w:spacing w:val="0"/>
                <w:kern w:val="0"/>
                <w:sz w:val="24"/>
                <w:szCs w:val="24"/>
                <w:u w:val="none"/>
                <w:effect w:val="none"/>
                <w:lang w:eastAsia="ru-RU"/>
              </w:rPr>
              <w:t>частью 16</w:t>
            </w:r>
            <w:r>
              <w:rPr>
                <w:rStyle w:val="Hyperlink"/>
                <w:smallCaps w:val="false"/>
                <w:caps w:val="false"/>
                <w:dstrike w:val="false"/>
                <w:strike w:val="false"/>
                <w:sz w:val="24"/>
                <w:spacing w:val="0"/>
                <w:i w:val="false"/>
                <w:u w:val="none"/>
                <w:b w:val="false"/>
                <w:kern w:val="0"/>
                <w:effect w:val="none"/>
                <w:szCs w:val="24"/>
                <w:color w:val="000000"/>
                <w:lang w:eastAsia="ru-RU"/>
              </w:rPr>
              <w:fldChar w:fldCharType="end"/>
            </w:r>
            <w:r>
              <w:rPr>
                <w:b w:val="false"/>
                <w:i w:val="false"/>
                <w:caps w:val="false"/>
                <w:smallCaps w:val="false"/>
                <w:color w:val="000000"/>
                <w:spacing w:val="0"/>
                <w:kern w:val="0"/>
                <w:sz w:val="24"/>
                <w:szCs w:val="24"/>
                <w:lang w:eastAsia="ru-RU"/>
              </w:rPr>
              <w:t xml:space="preserve"> </w:t>
            </w:r>
            <w:r>
              <w:rPr>
                <w:b w:val="false"/>
                <w:i w:val="false"/>
                <w:caps w:val="false"/>
                <w:smallCaps w:val="false"/>
                <w:strike w:val="false"/>
                <w:dstrike w:val="false"/>
                <w:color w:val="000000"/>
                <w:spacing w:val="0"/>
                <w:kern w:val="0"/>
                <w:sz w:val="24"/>
                <w:szCs w:val="24"/>
                <w:u w:val="none"/>
                <w:effect w:val="none"/>
                <w:lang w:eastAsia="ru-RU"/>
              </w:rPr>
              <w:t>статьи 8 Федерального закона № 203-ФЗ</w:t>
            </w:r>
            <w:r>
              <w:rPr>
                <w:b w:val="false"/>
                <w:i w:val="false"/>
                <w:caps w:val="false"/>
                <w:smallCaps w:val="false"/>
                <w:color w:val="000000"/>
                <w:spacing w:val="0"/>
                <w:kern w:val="0"/>
                <w:sz w:val="24"/>
                <w:szCs w:val="24"/>
                <w:lang w:eastAsia="ru-RU"/>
              </w:rPr>
              <w:t xml:space="preserve"> для устранения выявленного нарушения</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color w:val="000000"/>
              </w:rPr>
            </w:pPr>
            <w:r>
              <w:rPr>
                <w:color w:val="000000"/>
                <w:kern w:val="0"/>
                <w:sz w:val="24"/>
                <w:szCs w:val="24"/>
              </w:rPr>
              <w:t>А,Б,Д,Е,Ж,З,Й,К,Н,О</w:t>
            </w:r>
          </w:p>
        </w:tc>
      </w:tr>
      <w:tr>
        <w:trPr>
          <w:trHeight w:val="285"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8</w:t>
            </w:r>
          </w:p>
        </w:tc>
        <w:tc>
          <w:tcPr>
            <w:tcW w:w="6918" w:type="dxa"/>
            <w:tcBorders>
              <w:start w:val="single" w:sz="6" w:space="0" w:color="000000"/>
              <w:bottom w:val="single" w:sz="6" w:space="0" w:color="000000"/>
            </w:tcBorders>
            <w:vAlign w:val="center"/>
          </w:tcPr>
          <w:p>
            <w:pPr>
              <w:pStyle w:val="Normal"/>
              <w:ind w:firstLine="709"/>
              <w:jc w:val="center"/>
              <w:rPr>
                <w:color w:val="000000"/>
                <w:highlight w:val="none"/>
                <w:shd w:fill="auto" w:val="clear"/>
              </w:rPr>
            </w:pPr>
            <w:r>
              <w:rPr>
                <w:b w:val="false"/>
                <w:i w:val="false"/>
                <w:caps w:val="false"/>
                <w:smallCaps w:val="false"/>
                <w:color w:val="000000"/>
                <w:spacing w:val="0"/>
                <w:sz w:val="24"/>
                <w:szCs w:val="24"/>
                <w:shd w:fill="auto" w:val="clear"/>
              </w:rPr>
              <w:t>С</w:t>
            </w:r>
            <w:r>
              <w:rPr>
                <w:b w:val="false"/>
                <w:i w:val="false"/>
                <w:caps w:val="false"/>
                <w:smallCaps w:val="false"/>
                <w:color w:val="000000"/>
                <w:spacing w:val="0"/>
                <w:sz w:val="24"/>
                <w:szCs w:val="24"/>
                <w:shd w:fill="auto" w:val="clear"/>
              </w:rPr>
              <w:t xml:space="preserve">рок действия договора аренды торгового объекта меньше срока действия лицензии, указанного заявителем в заявлении о выдаче </w:t>
            </w:r>
            <w:r>
              <w:rPr>
                <w:b w:val="false"/>
                <w:i w:val="false"/>
                <w:caps w:val="false"/>
                <w:smallCaps w:val="false"/>
                <w:color w:val="000000"/>
                <w:spacing w:val="0"/>
                <w:sz w:val="24"/>
                <w:szCs w:val="24"/>
                <w:shd w:fill="auto" w:val="clear"/>
              </w:rPr>
              <w:t>(продлении)</w:t>
            </w:r>
            <w:r>
              <w:rPr>
                <w:b w:val="false"/>
                <w:i w:val="false"/>
                <w:caps w:val="false"/>
                <w:smallCaps w:val="false"/>
                <w:color w:val="000000"/>
                <w:spacing w:val="0"/>
                <w:sz w:val="24"/>
                <w:szCs w:val="24"/>
                <w:shd w:fill="auto" w:val="clear"/>
              </w:rPr>
              <w:t xml:space="preserve"> лицензии</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rFonts w:ascii="Times New Roman" w:hAnsi="Times New Roman"/>
                <w:color w:val="000000"/>
                <w:kern w:val="0"/>
                <w:sz w:val="24"/>
                <w:szCs w:val="24"/>
              </w:rPr>
            </w:pPr>
            <w:r>
              <w:rPr>
                <w:color w:val="000000"/>
                <w:kern w:val="0"/>
                <w:sz w:val="24"/>
                <w:szCs w:val="24"/>
              </w:rPr>
              <w:t>А,Д,</w:t>
            </w:r>
            <w:r>
              <w:rPr>
                <w:color w:val="000000"/>
                <w:kern w:val="0"/>
                <w:sz w:val="24"/>
                <w:szCs w:val="24"/>
              </w:rPr>
              <w:t>Ж,</w:t>
            </w:r>
            <w:r>
              <w:rPr>
                <w:color w:val="000000"/>
                <w:kern w:val="0"/>
                <w:sz w:val="24"/>
                <w:szCs w:val="24"/>
              </w:rPr>
              <w:t>Й,</w:t>
            </w:r>
            <w:r>
              <w:rPr>
                <w:color w:val="000000"/>
                <w:kern w:val="0"/>
                <w:sz w:val="24"/>
                <w:szCs w:val="24"/>
              </w:rPr>
              <w:t>Н</w:t>
            </w:r>
          </w:p>
        </w:tc>
      </w:tr>
      <w:tr>
        <w:trPr>
          <w:trHeight w:val="285"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9</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color w:val="000000"/>
                <w:spacing w:val="0"/>
                <w:sz w:val="24"/>
                <w:szCs w:val="24"/>
                <w:shd w:fill="auto" w:val="clear"/>
              </w:rPr>
              <w:t>В</w:t>
            </w:r>
            <w:r>
              <w:rPr>
                <w:b w:val="false"/>
                <w:i w:val="false"/>
                <w:caps w:val="false"/>
                <w:smallCaps w:val="false"/>
                <w:color w:val="000000"/>
                <w:spacing w:val="0"/>
                <w:sz w:val="24"/>
                <w:szCs w:val="24"/>
              </w:rPr>
              <w:t>ыявление по результатам проведения оценки соответствия обязательным требованиям при непосредственном выезде к заявителю недостоверной и (или) неполной информации в представленных заявлении о внесении изменений в реестр лицензий и (или) документах</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rFonts w:ascii="Times New Roman" w:hAnsi="Times New Roman"/>
                <w:color w:val="000000"/>
                <w:kern w:val="0"/>
                <w:sz w:val="24"/>
                <w:szCs w:val="24"/>
              </w:rPr>
            </w:pPr>
            <w:r>
              <w:rPr>
                <w:color w:val="000000"/>
                <w:kern w:val="0"/>
                <w:sz w:val="24"/>
                <w:szCs w:val="24"/>
              </w:rPr>
              <w:t>Д,Е</w:t>
            </w:r>
          </w:p>
        </w:tc>
      </w:tr>
      <w:tr>
        <w:trPr>
          <w:trHeight w:val="285"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10</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color w:val="000000"/>
                <w:spacing w:val="0"/>
                <w:sz w:val="24"/>
                <w:szCs w:val="24"/>
              </w:rPr>
              <w:t>Н</w:t>
            </w:r>
            <w:r>
              <w:rPr>
                <w:b w:val="false"/>
                <w:i w:val="false"/>
                <w:caps w:val="false"/>
                <w:smallCaps w:val="false"/>
                <w:color w:val="000000"/>
                <w:spacing w:val="0"/>
                <w:sz w:val="24"/>
                <w:szCs w:val="24"/>
              </w:rPr>
              <w:t>еуплата государственной пошлины за внесение изменений в реестр лицензий</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rFonts w:ascii="Times New Roman" w:hAnsi="Times New Roman"/>
                <w:color w:val="000000"/>
                <w:kern w:val="0"/>
                <w:sz w:val="24"/>
                <w:szCs w:val="24"/>
              </w:rPr>
            </w:pPr>
            <w:r>
              <w:rPr>
                <w:color w:val="000000"/>
                <w:kern w:val="0"/>
                <w:sz w:val="24"/>
                <w:szCs w:val="24"/>
              </w:rPr>
              <w:t>В,Г,Л,М</w:t>
            </w:r>
          </w:p>
        </w:tc>
      </w:tr>
      <w:tr>
        <w:trPr>
          <w:trHeight w:val="285"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11</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color w:val="000000"/>
                <w:spacing w:val="0"/>
                <w:sz w:val="24"/>
                <w:szCs w:val="24"/>
              </w:rPr>
              <w:t>Н</w:t>
            </w:r>
            <w:r>
              <w:rPr>
                <w:b w:val="false"/>
                <w:i w:val="false"/>
                <w:caps w:val="false"/>
                <w:smallCaps w:val="false"/>
                <w:color w:val="000000"/>
                <w:spacing w:val="0"/>
                <w:sz w:val="24"/>
                <w:szCs w:val="24"/>
              </w:rPr>
              <w:t xml:space="preserve">еустранение заявителем нарушений, выявленных в порядке, установленном частью 25 </w:t>
            </w:r>
            <w:r>
              <w:rPr>
                <w:b w:val="false"/>
                <w:i w:val="false"/>
                <w:caps w:val="false"/>
                <w:smallCaps w:val="false"/>
                <w:strike w:val="false"/>
                <w:dstrike w:val="false"/>
                <w:color w:val="000000"/>
                <w:spacing w:val="0"/>
                <w:sz w:val="24"/>
                <w:szCs w:val="24"/>
                <w:u w:val="none"/>
                <w:effect w:val="none"/>
              </w:rPr>
              <w:t>статьи 8 Федерального закона № 203-ФЗ</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rFonts w:ascii="Times New Roman" w:hAnsi="Times New Roman"/>
                <w:color w:val="000000"/>
                <w:kern w:val="0"/>
                <w:sz w:val="24"/>
                <w:szCs w:val="24"/>
              </w:rPr>
            </w:pPr>
            <w:r>
              <w:rPr>
                <w:color w:val="000000"/>
                <w:kern w:val="0"/>
                <w:sz w:val="24"/>
                <w:szCs w:val="24"/>
              </w:rPr>
              <w:t>В,Г,Л,М</w:t>
            </w:r>
          </w:p>
        </w:tc>
      </w:tr>
      <w:tr>
        <w:trPr>
          <w:trHeight w:val="285"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12</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strike w:val="false"/>
                <w:dstrike w:val="false"/>
                <w:color w:val="000000"/>
                <w:spacing w:val="0"/>
                <w:sz w:val="24"/>
                <w:szCs w:val="24"/>
                <w:u w:val="none"/>
                <w:effect w:val="none"/>
              </w:rPr>
              <w:t>Н</w:t>
            </w:r>
            <w:r>
              <w:rPr>
                <w:b w:val="false"/>
                <w:i w:val="false"/>
                <w:caps w:val="false"/>
                <w:smallCaps w:val="false"/>
                <w:color w:val="000000"/>
                <w:spacing w:val="0"/>
                <w:sz w:val="24"/>
                <w:szCs w:val="24"/>
              </w:rPr>
              <w:t>епредставление заявителем уведомления об устранении выявленных нарушений в лицензирующий орган в двадцатидневный срок со дня направления уведомления о необходимости устранения выявленных нарушений</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rFonts w:ascii="Times New Roman" w:hAnsi="Times New Roman"/>
                <w:color w:val="000000"/>
                <w:kern w:val="0"/>
                <w:sz w:val="24"/>
                <w:szCs w:val="24"/>
              </w:rPr>
            </w:pPr>
            <w:r>
              <w:rPr>
                <w:color w:val="000000"/>
                <w:kern w:val="0"/>
                <w:sz w:val="24"/>
                <w:szCs w:val="24"/>
              </w:rPr>
              <w:t>В,Г,Л,М</w:t>
            </w:r>
          </w:p>
        </w:tc>
      </w:tr>
      <w:tr>
        <w:trPr>
          <w:trHeight w:val="285"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13</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strike w:val="false"/>
                <w:dstrike w:val="false"/>
                <w:color w:val="000000"/>
                <w:spacing w:val="0"/>
                <w:sz w:val="24"/>
                <w:szCs w:val="24"/>
                <w:u w:val="none"/>
                <w:effect w:val="none"/>
              </w:rPr>
              <w:t>И</w:t>
            </w:r>
            <w:r>
              <w:rPr>
                <w:b w:val="false"/>
                <w:i w:val="false"/>
                <w:caps w:val="false"/>
                <w:smallCaps w:val="false"/>
                <w:color w:val="000000"/>
                <w:spacing w:val="0"/>
                <w:sz w:val="24"/>
                <w:szCs w:val="24"/>
              </w:rPr>
              <w:t xml:space="preserve">стечение срока, установленного частью 28 </w:t>
            </w:r>
            <w:r>
              <w:rPr>
                <w:b w:val="false"/>
                <w:i w:val="false"/>
                <w:caps w:val="false"/>
                <w:smallCaps w:val="false"/>
                <w:strike w:val="false"/>
                <w:dstrike w:val="false"/>
                <w:color w:val="000000"/>
                <w:spacing w:val="0"/>
                <w:sz w:val="24"/>
                <w:szCs w:val="24"/>
                <w:u w:val="none"/>
                <w:effect w:val="none"/>
              </w:rPr>
              <w:t>статьи 8 Федерального закона № 203-ФЗ</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rFonts w:ascii="Times New Roman" w:hAnsi="Times New Roman"/>
                <w:color w:val="000000"/>
                <w:kern w:val="0"/>
                <w:sz w:val="24"/>
                <w:szCs w:val="24"/>
              </w:rPr>
            </w:pPr>
            <w:r>
              <w:rPr>
                <w:color w:val="000000"/>
                <w:kern w:val="0"/>
                <w:sz w:val="24"/>
                <w:szCs w:val="24"/>
              </w:rPr>
              <w:t>В,Г,</w:t>
            </w:r>
            <w:r>
              <w:rPr>
                <w:color w:val="000000"/>
                <w:kern w:val="0"/>
                <w:sz w:val="24"/>
                <w:szCs w:val="24"/>
              </w:rPr>
              <w:t>Д,Е,</w:t>
            </w:r>
            <w:r>
              <w:rPr>
                <w:color w:val="000000"/>
                <w:kern w:val="0"/>
                <w:sz w:val="24"/>
                <w:szCs w:val="24"/>
              </w:rPr>
              <w:t>Л,М</w:t>
            </w:r>
          </w:p>
        </w:tc>
      </w:tr>
      <w:tr>
        <w:trPr>
          <w:trHeight w:val="285"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14</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strike w:val="false"/>
                <w:dstrike w:val="false"/>
                <w:color w:val="000000"/>
                <w:spacing w:val="0"/>
                <w:sz w:val="24"/>
                <w:szCs w:val="24"/>
                <w:u w:val="none"/>
                <w:effect w:val="none"/>
              </w:rPr>
              <w:t>Н</w:t>
            </w:r>
            <w:r>
              <w:rPr>
                <w:b w:val="false"/>
                <w:i w:val="false"/>
                <w:caps w:val="false"/>
                <w:smallCaps w:val="false"/>
                <w:strike w:val="false"/>
                <w:dstrike w:val="false"/>
                <w:color w:val="000000"/>
                <w:spacing w:val="0"/>
                <w:sz w:val="24"/>
                <w:szCs w:val="24"/>
                <w:u w:val="none"/>
                <w:effect w:val="none"/>
              </w:rPr>
              <w:t>есоответствие лицензиата лицензионным требованиям, предусмотренным частью 33.2 статьи 8 Федерального закона № 203-ФЗ;</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rFonts w:ascii="Times New Roman" w:hAnsi="Times New Roman"/>
                <w:color w:val="000000"/>
                <w:kern w:val="0"/>
                <w:sz w:val="24"/>
                <w:szCs w:val="24"/>
              </w:rPr>
            </w:pPr>
            <w:r>
              <w:rPr>
                <w:color w:val="000000"/>
                <w:kern w:val="0"/>
                <w:sz w:val="24"/>
                <w:szCs w:val="24"/>
              </w:rPr>
              <w:t>В,Л</w:t>
            </w:r>
          </w:p>
        </w:tc>
      </w:tr>
      <w:tr>
        <w:trPr>
          <w:trHeight w:val="285"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15</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strike w:val="false"/>
                <w:dstrike w:val="false"/>
                <w:color w:val="000000"/>
                <w:spacing w:val="0"/>
                <w:sz w:val="24"/>
                <w:szCs w:val="24"/>
                <w:u w:val="none"/>
                <w:effect w:val="none"/>
              </w:rPr>
              <w:t>Н</w:t>
            </w:r>
            <w:r>
              <w:rPr>
                <w:b w:val="false"/>
                <w:i w:val="false"/>
                <w:caps w:val="false"/>
                <w:smallCaps w:val="false"/>
                <w:strike w:val="false"/>
                <w:dstrike w:val="false"/>
                <w:color w:val="000000"/>
                <w:spacing w:val="0"/>
                <w:sz w:val="24"/>
                <w:szCs w:val="24"/>
                <w:u w:val="none"/>
                <w:effect w:val="none"/>
              </w:rPr>
              <w:t>е</w:t>
            </w:r>
            <w:r>
              <w:rPr>
                <w:b w:val="false"/>
                <w:i w:val="false"/>
                <w:caps w:val="false"/>
                <w:smallCaps w:val="false"/>
                <w:color w:val="000000"/>
                <w:spacing w:val="0"/>
                <w:sz w:val="24"/>
                <w:szCs w:val="24"/>
              </w:rPr>
              <w:t>уплата государственной пошлины в размере и порядке, которые установлены </w:t>
            </w:r>
            <w:r>
              <w:rPr>
                <w:b w:val="false"/>
                <w:i w:val="false"/>
                <w:caps w:val="false"/>
                <w:smallCaps w:val="false"/>
                <w:strike w:val="false"/>
                <w:dstrike w:val="false"/>
                <w:color w:val="000000"/>
                <w:spacing w:val="0"/>
                <w:sz w:val="24"/>
                <w:szCs w:val="24"/>
                <w:u w:val="none"/>
                <w:effect w:val="none"/>
              </w:rPr>
              <w:t>законодательством</w:t>
            </w:r>
            <w:r>
              <w:rPr>
                <w:caps w:val="false"/>
                <w:smallCaps w:val="false"/>
                <w:color w:val="000000"/>
                <w:spacing w:val="0"/>
                <w:sz w:val="24"/>
                <w:szCs w:val="24"/>
              </w:rPr>
              <w:t> </w:t>
            </w:r>
            <w:r>
              <w:rPr>
                <w:b w:val="false"/>
                <w:i w:val="false"/>
                <w:caps w:val="false"/>
                <w:smallCaps w:val="false"/>
                <w:color w:val="000000"/>
                <w:spacing w:val="0"/>
                <w:sz w:val="24"/>
                <w:szCs w:val="24"/>
              </w:rPr>
              <w:t>Российской Федерации о налогах и сборах</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rFonts w:ascii="Times New Roman" w:hAnsi="Times New Roman"/>
                <w:color w:val="000000"/>
                <w:sz w:val="24"/>
                <w:szCs w:val="24"/>
              </w:rPr>
            </w:pPr>
            <w:r>
              <w:rPr>
                <w:color w:val="000000"/>
                <w:sz w:val="24"/>
                <w:szCs w:val="24"/>
              </w:rPr>
              <w:t>Ж,З,Н,О</w:t>
            </w:r>
          </w:p>
        </w:tc>
      </w:tr>
      <w:tr>
        <w:trPr>
          <w:trHeight w:val="285"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kern w:val="0"/>
                <w:sz w:val="24"/>
                <w:szCs w:val="24"/>
              </w:rPr>
              <w:t>16</w:t>
            </w:r>
          </w:p>
        </w:tc>
        <w:tc>
          <w:tcPr>
            <w:tcW w:w="6918" w:type="dxa"/>
            <w:tcBorders>
              <w:start w:val="single" w:sz="6" w:space="0" w:color="000000"/>
              <w:bottom w:val="single" w:sz="6" w:space="0" w:color="000000"/>
            </w:tcBorders>
            <w:vAlign w:val="center"/>
          </w:tcPr>
          <w:p>
            <w:pPr>
              <w:pStyle w:val="Normal"/>
              <w:ind w:firstLine="709"/>
              <w:jc w:val="center"/>
              <w:rPr>
                <w:color w:val="000000"/>
              </w:rPr>
            </w:pPr>
            <w:r>
              <w:rPr>
                <w:b w:val="false"/>
                <w:i w:val="false"/>
                <w:caps w:val="false"/>
                <w:smallCaps w:val="false"/>
                <w:color w:val="000000"/>
                <w:spacing w:val="0"/>
                <w:kern w:val="0"/>
                <w:sz w:val="24"/>
                <w:szCs w:val="24"/>
                <w:lang w:eastAsia="ru-RU"/>
              </w:rPr>
              <w:t>Н</w:t>
            </w:r>
            <w:r>
              <w:rPr>
                <w:b w:val="false"/>
                <w:i w:val="false"/>
                <w:caps w:val="false"/>
                <w:smallCaps w:val="false"/>
                <w:color w:val="000000"/>
                <w:spacing w:val="0"/>
                <w:kern w:val="0"/>
                <w:sz w:val="24"/>
                <w:szCs w:val="24"/>
                <w:lang w:eastAsia="ru-RU"/>
              </w:rPr>
              <w:t xml:space="preserve">аличие оснований для отказа в выдаче </w:t>
            </w:r>
            <w:r>
              <w:rPr>
                <w:b w:val="false"/>
                <w:i w:val="false"/>
                <w:caps w:val="false"/>
                <w:smallCaps w:val="false"/>
                <w:color w:val="000000"/>
                <w:spacing w:val="0"/>
                <w:kern w:val="0"/>
                <w:sz w:val="24"/>
                <w:szCs w:val="24"/>
                <w:lang w:eastAsia="ru-RU"/>
              </w:rPr>
              <w:t>(продлении)</w:t>
            </w:r>
            <w:r>
              <w:rPr>
                <w:b w:val="false"/>
                <w:i w:val="false"/>
                <w:caps w:val="false"/>
                <w:smallCaps w:val="false"/>
                <w:color w:val="000000"/>
                <w:spacing w:val="0"/>
                <w:kern w:val="0"/>
                <w:sz w:val="24"/>
                <w:szCs w:val="24"/>
                <w:lang w:eastAsia="ru-RU"/>
              </w:rPr>
              <w:t xml:space="preserve"> лицензии, предусмотренных </w:t>
            </w:r>
            <w:r>
              <w:rPr>
                <w:b w:val="false"/>
                <w:i w:val="false"/>
                <w:caps w:val="false"/>
                <w:smallCaps w:val="false"/>
                <w:strike w:val="false"/>
                <w:dstrike w:val="false"/>
                <w:color w:val="000000"/>
                <w:spacing w:val="0"/>
                <w:kern w:val="0"/>
                <w:sz w:val="24"/>
                <w:szCs w:val="24"/>
                <w:u w:val="none"/>
                <w:effect w:val="none"/>
                <w:lang w:eastAsia="ru-RU"/>
              </w:rPr>
              <w:t>пунктами</w:t>
            </w:r>
            <w:r>
              <w:rPr>
                <w:b w:val="false"/>
                <w:i w:val="false"/>
                <w:caps w:val="false"/>
                <w:smallCaps w:val="false"/>
                <w:color w:val="000000"/>
                <w:spacing w:val="0"/>
                <w:kern w:val="0"/>
                <w:sz w:val="24"/>
                <w:szCs w:val="24"/>
                <w:lang w:eastAsia="ru-RU"/>
              </w:rPr>
              <w:t> </w:t>
            </w:r>
            <w:r>
              <w:rPr>
                <w:b w:val="false"/>
                <w:i w:val="false"/>
                <w:caps w:val="false"/>
                <w:smallCaps w:val="false"/>
                <w:strike w:val="false"/>
                <w:dstrike w:val="false"/>
                <w:color w:val="000000"/>
                <w:spacing w:val="0"/>
                <w:kern w:val="0"/>
                <w:sz w:val="24"/>
                <w:szCs w:val="24"/>
                <w:u w:val="none"/>
                <w:effect w:val="none"/>
                <w:lang w:eastAsia="ru-RU"/>
              </w:rPr>
              <w:t>12 части 24  статьи 8 Федерального закона № 203-ФЗ</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color w:val="000000"/>
              </w:rPr>
            </w:pPr>
            <w:r>
              <w:rPr>
                <w:color w:val="000000"/>
                <w:kern w:val="0"/>
              </w:rPr>
              <w:t>А,Б,Д,Е,Ж,З,Й,К,Н,О</w:t>
            </w:r>
          </w:p>
        </w:tc>
      </w:tr>
      <w:tr>
        <w:trPr>
          <w:trHeight w:val="285" w:hRule="atLeast"/>
        </w:trPr>
        <w:tc>
          <w:tcPr>
            <w:tcW w:w="498" w:type="dxa"/>
            <w:tcBorders>
              <w:start w:val="single" w:sz="6" w:space="0" w:color="000000"/>
              <w:bottom w:val="single" w:sz="6" w:space="0" w:color="000000"/>
            </w:tcBorders>
            <w:vAlign w:val="center"/>
          </w:tcPr>
          <w:p>
            <w:pPr>
              <w:pStyle w:val="Normal"/>
              <w:widowControl/>
              <w:spacing w:before="0" w:after="0"/>
              <w:jc w:val="center"/>
              <w:rPr>
                <w:color w:val="000000"/>
              </w:rPr>
            </w:pPr>
            <w:r>
              <w:rPr>
                <w:color w:val="000000"/>
              </w:rPr>
              <w:t>17</w:t>
            </w:r>
          </w:p>
        </w:tc>
        <w:tc>
          <w:tcPr>
            <w:tcW w:w="6918" w:type="dxa"/>
            <w:tcBorders>
              <w:start w:val="single" w:sz="6" w:space="0" w:color="000000"/>
              <w:bottom w:val="single" w:sz="6" w:space="0" w:color="000000"/>
            </w:tcBorders>
            <w:vAlign w:val="center"/>
          </w:tcPr>
          <w:p>
            <w:pPr>
              <w:pStyle w:val="Normal"/>
              <w:ind w:firstLine="709"/>
              <w:jc w:val="center"/>
              <w:rPr>
                <w:rFonts w:ascii="PT Serif;serif" w:hAnsi="PT Serif;serif"/>
                <w:b w:val="false"/>
                <w:i w:val="false"/>
                <w:caps w:val="false"/>
                <w:smallCaps w:val="false"/>
                <w:color w:val="22272F"/>
                <w:spacing w:val="0"/>
                <w:sz w:val="23"/>
              </w:rPr>
            </w:pPr>
            <w:r>
              <w:rPr>
                <w:rFonts w:ascii="PT Serif;serif" w:hAnsi="PT Serif;serif"/>
                <w:b w:val="false"/>
                <w:i w:val="false"/>
                <w:caps w:val="false"/>
                <w:smallCaps w:val="false"/>
                <w:color w:val="22272F"/>
                <w:spacing w:val="0"/>
                <w:sz w:val="23"/>
              </w:rPr>
              <w:t>Выявление н</w:t>
            </w:r>
            <w:r>
              <w:rPr>
                <w:rFonts w:ascii="PT Serif;serif" w:hAnsi="PT Serif;serif"/>
                <w:b w:val="false"/>
                <w:i w:val="false"/>
                <w:caps w:val="false"/>
                <w:smallCaps w:val="false"/>
                <w:color w:val="22272F"/>
                <w:spacing w:val="0"/>
                <w:sz w:val="23"/>
              </w:rPr>
              <w:t>едостоверной или неполной информации</w:t>
            </w:r>
          </w:p>
        </w:tc>
        <w:tc>
          <w:tcPr>
            <w:tcW w:w="2426" w:type="dxa"/>
            <w:tcBorders>
              <w:start w:val="single" w:sz="6" w:space="0" w:color="000000"/>
              <w:bottom w:val="single" w:sz="6" w:space="0" w:color="000000"/>
              <w:end w:val="single" w:sz="6" w:space="0" w:color="000000"/>
            </w:tcBorders>
            <w:vAlign w:val="center"/>
          </w:tcPr>
          <w:p>
            <w:pPr>
              <w:pStyle w:val="Normal"/>
              <w:widowControl/>
              <w:spacing w:before="0" w:after="0"/>
              <w:jc w:val="center"/>
              <w:rPr>
                <w:rFonts w:ascii="Times New Roman" w:hAnsi="Times New Roman"/>
                <w:color w:val="000000"/>
                <w:sz w:val="24"/>
                <w:szCs w:val="24"/>
              </w:rPr>
            </w:pPr>
            <w:r>
              <w:rPr>
                <w:color w:val="000000"/>
                <w:sz w:val="24"/>
                <w:szCs w:val="24"/>
              </w:rPr>
              <w:t>И,П</w:t>
            </w:r>
          </w:p>
        </w:tc>
      </w:tr>
    </w:tbl>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pStyle w:val="Normal"/>
        <w:numPr>
          <w:ilvl w:val="0"/>
          <w:numId w:val="0"/>
        </w:numPr>
        <w:ind w:hanging="0" w:start="0"/>
        <w:outlineLvl w:val="0"/>
        <w:rPr>
          <w:b/>
          <w:bCs/>
          <w:lang w:eastAsia="ru-RU"/>
        </w:rPr>
      </w:pPr>
      <w:r>
        <w:rPr>
          <w:b/>
          <w:bCs/>
          <w:lang w:eastAsia="ru-RU"/>
        </w:rPr>
      </w:r>
    </w:p>
    <w:p>
      <w:pPr>
        <w:sectPr>
          <w:headerReference w:type="even" r:id="rId13"/>
          <w:headerReference w:type="default" r:id="rId14"/>
          <w:headerReference w:type="first" r:id="rId15"/>
          <w:type w:val="nextPage"/>
          <w:pgSz w:w="11906" w:h="16838"/>
          <w:pgMar w:left="1701" w:right="567" w:gutter="0" w:header="567" w:top="1134" w:footer="0" w:bottom="1134"/>
          <w:pgNumType w:fmt="decimal"/>
          <w:formProt w:val="false"/>
          <w:titlePg/>
          <w:textDirection w:val="lrTb"/>
          <w:docGrid w:type="default" w:linePitch="360" w:charSpace="0"/>
        </w:sectPr>
        <w:pStyle w:val="Normal"/>
        <w:numPr>
          <w:ilvl w:val="0"/>
          <w:numId w:val="0"/>
        </w:numPr>
        <w:spacing w:before="0" w:after="0"/>
        <w:ind w:hanging="0" w:start="0"/>
        <w:outlineLvl w:val="0"/>
        <w:rPr>
          <w:b/>
          <w:bCs/>
          <w:lang w:eastAsia="ru-RU"/>
        </w:rPr>
      </w:pPr>
      <w:r>
        <w:rPr>
          <w:b/>
          <w:bCs/>
          <w:lang w:eastAsia="ru-RU"/>
        </w:rPr>
      </w:r>
    </w:p>
    <w:p>
      <w:pPr>
        <w:pStyle w:val="Normal"/>
        <w:widowControl/>
        <w:numPr>
          <w:ilvl w:val="0"/>
          <w:numId w:val="0"/>
        </w:numPr>
        <w:suppressAutoHyphens w:val="true"/>
        <w:bidi w:val="0"/>
        <w:spacing w:lineRule="auto" w:line="240" w:before="0" w:after="0"/>
        <w:ind w:hanging="0" w:start="8334" w:end="0"/>
        <w:jc w:val="center"/>
        <w:outlineLvl w:val="0"/>
        <w:rPr>
          <w:b/>
          <w:bCs/>
          <w:sz w:val="26"/>
          <w:szCs w:val="26"/>
          <w:shd w:fill="auto" w:val="clear"/>
          <w:lang w:eastAsia="ru-RU"/>
        </w:rPr>
      </w:pPr>
      <w:r>
        <w:rPr>
          <w:b/>
          <w:bCs/>
          <w:sz w:val="26"/>
          <w:szCs w:val="26"/>
          <w:shd w:fill="auto" w:val="clear"/>
          <w:lang w:eastAsia="ru-RU"/>
        </w:rPr>
        <w:t>Приложение № 5</w:t>
      </w:r>
    </w:p>
    <w:p>
      <w:pPr>
        <w:pStyle w:val="Normal"/>
        <w:widowControl/>
        <w:numPr>
          <w:ilvl w:val="0"/>
          <w:numId w:val="0"/>
        </w:numPr>
        <w:suppressAutoHyphens w:val="true"/>
        <w:bidi w:val="0"/>
        <w:spacing w:lineRule="auto" w:line="240" w:before="0" w:after="0"/>
        <w:ind w:hanging="0" w:start="8334" w:end="0"/>
        <w:jc w:val="center"/>
        <w:outlineLvl w:val="0"/>
        <w:rPr>
          <w:b/>
          <w:bCs/>
          <w:sz w:val="26"/>
          <w:szCs w:val="26"/>
          <w:shd w:fill="auto" w:val="clear"/>
          <w:lang w:eastAsia="ru-RU"/>
        </w:rPr>
      </w:pPr>
      <w:r>
        <w:rPr>
          <w:b/>
          <w:bCs/>
          <w:sz w:val="26"/>
          <w:szCs w:val="26"/>
          <w:shd w:fill="auto" w:val="clear"/>
          <w:lang w:eastAsia="ru-RU"/>
        </w:rPr>
        <w:t xml:space="preserve">к административному регламенту </w:t>
      </w:r>
    </w:p>
    <w:p>
      <w:pPr>
        <w:pStyle w:val="Normal"/>
        <w:widowControl/>
        <w:numPr>
          <w:ilvl w:val="0"/>
          <w:numId w:val="0"/>
        </w:numPr>
        <w:suppressAutoHyphens w:val="true"/>
        <w:bidi w:val="0"/>
        <w:spacing w:lineRule="auto" w:line="240" w:before="0" w:after="0"/>
        <w:ind w:hanging="0" w:start="8334" w:end="0"/>
        <w:jc w:val="center"/>
        <w:outlineLvl w:val="0"/>
        <w:rPr>
          <w:b/>
          <w:bCs/>
          <w:sz w:val="26"/>
          <w:szCs w:val="26"/>
          <w:lang w:eastAsia="ru-RU"/>
        </w:rPr>
      </w:pPr>
      <w:r>
        <w:rPr>
          <w:b/>
          <w:bCs/>
          <w:sz w:val="26"/>
          <w:szCs w:val="26"/>
          <w:lang w:eastAsia="ru-RU"/>
        </w:rPr>
        <w:t xml:space="preserve">предоставления  государственной услуги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w:t>
      </w:r>
      <w:r>
        <w:rPr>
          <w:rStyle w:val="Emphasis"/>
          <w:rFonts w:eastAsia="Arial" w:cs="Arial"/>
          <w:b/>
          <w:bCs/>
          <w:i w:val="false"/>
          <w:caps w:val="false"/>
          <w:smallCaps w:val="false"/>
          <w:color w:val="000000"/>
          <w:spacing w:val="0"/>
          <w:sz w:val="26"/>
          <w:szCs w:val="26"/>
          <w:shd w:fill="auto" w:val="clear"/>
        </w:rPr>
        <w:t xml:space="preserve">Лицензирование </w:t>
      </w:r>
      <w:bookmarkStart w:id="24" w:name="ext-gen1742_Копия_1_Копия_2_Копия_1_Коп5"/>
      <w:bookmarkEnd w:id="24"/>
      <w:r>
        <w:rPr>
          <w:rStyle w:val="Emphasis"/>
          <w:rFonts w:cs="Times New Roman"/>
          <w:b/>
          <w:bCs/>
          <w:i w:val="false"/>
          <w:caps w:val="false"/>
          <w:smallCaps w:val="false"/>
          <w:color w:val="000000"/>
          <w:spacing w:val="0"/>
          <w:sz w:val="26"/>
          <w:szCs w:val="26"/>
          <w:shd w:fill="auto" w:val="clear"/>
        </w:rPr>
        <w:t xml:space="preserve">розничной торговли табачной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продукцией и никотинсодержащей продукцией</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 xml:space="preserve">и развозной торговли табачной продукцией 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 xml:space="preserve">никотинсодержащей продукцией  на территории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Белгородской области»</w:t>
      </w:r>
    </w:p>
    <w:p>
      <w:pPr>
        <w:pStyle w:val="Normal"/>
        <w:widowControl w:val="false"/>
        <w:numPr>
          <w:ilvl w:val="0"/>
          <w:numId w:val="2"/>
        </w:numPr>
        <w:jc w:val="center"/>
        <w:outlineLvl w:val="0"/>
        <w:rPr>
          <w:b/>
          <w:bCs/>
          <w:sz w:val="24"/>
          <w:szCs w:val="24"/>
        </w:rPr>
      </w:pPr>
      <w:r>
        <w:rPr>
          <w:b/>
          <w:bCs/>
          <w:color w:val="000000"/>
          <w:sz w:val="24"/>
          <w:szCs w:val="24"/>
        </w:rPr>
      </w:r>
    </w:p>
    <w:p>
      <w:pPr>
        <w:pStyle w:val="Normal"/>
        <w:widowControl w:val="false"/>
        <w:numPr>
          <w:ilvl w:val="0"/>
          <w:numId w:val="2"/>
        </w:numPr>
        <w:jc w:val="center"/>
        <w:outlineLvl w:val="0"/>
        <w:rPr>
          <w:b/>
          <w:bCs/>
          <w:sz w:val="24"/>
          <w:szCs w:val="24"/>
        </w:rPr>
      </w:pPr>
      <w:r>
        <w:rPr>
          <w:b/>
          <w:bCs/>
          <w:color w:val="000000"/>
          <w:sz w:val="24"/>
          <w:szCs w:val="24"/>
        </w:rPr>
        <w:t>Журнал</w:t>
      </w:r>
    </w:p>
    <w:p>
      <w:pPr>
        <w:pStyle w:val="Normal"/>
        <w:widowControl w:val="false"/>
        <w:ind w:firstLine="709"/>
        <w:jc w:val="center"/>
        <w:rPr/>
      </w:pPr>
      <w:r>
        <w:rPr>
          <w:b/>
          <w:bCs/>
          <w:color w:val="000000"/>
          <w:sz w:val="24"/>
          <w:szCs w:val="24"/>
          <w:lang w:eastAsia="ru-RU"/>
        </w:rPr>
        <w:t>регистрации з</w:t>
      </w:r>
      <w:r>
        <w:rPr>
          <w:rStyle w:val="Emphasis"/>
          <w:rFonts w:cs="Times New Roman"/>
          <w:b/>
          <w:bCs/>
          <w:i w:val="false"/>
          <w:caps w:val="false"/>
          <w:smallCaps w:val="false"/>
          <w:color w:val="000000"/>
          <w:spacing w:val="0"/>
          <w:sz w:val="24"/>
          <w:szCs w:val="24"/>
          <w:shd w:fill="auto" w:val="clear"/>
          <w:lang w:eastAsia="ru-RU"/>
        </w:rPr>
        <w:t xml:space="preserve">аявлений о выдаче, внесении изменений в реестр лицензий, продлении срока действия, </w:t>
      </w:r>
    </w:p>
    <w:p>
      <w:pPr>
        <w:pStyle w:val="Normal"/>
        <w:widowControl w:val="false"/>
        <w:ind w:firstLine="709"/>
        <w:jc w:val="center"/>
        <w:rPr/>
      </w:pPr>
      <w:r>
        <w:rPr>
          <w:rStyle w:val="Emphasis"/>
          <w:rFonts w:cs="Times New Roman"/>
          <w:b/>
          <w:bCs/>
          <w:i w:val="false"/>
          <w:caps w:val="false"/>
          <w:smallCaps w:val="false"/>
          <w:color w:val="000000"/>
          <w:spacing w:val="0"/>
          <w:sz w:val="24"/>
          <w:szCs w:val="24"/>
          <w:shd w:fill="auto" w:val="clear"/>
          <w:lang w:eastAsia="ru-RU"/>
        </w:rPr>
        <w:t>прекращении действия лицензии на розничную торговлю табачной продукцией и никотинсодержащей продукцией и развозную торговлю табачной продукцией и никотинсодержащей продукцией</w:t>
      </w:r>
    </w:p>
    <w:p>
      <w:pPr>
        <w:pStyle w:val="Normal"/>
        <w:widowControl w:val="false"/>
        <w:numPr>
          <w:ilvl w:val="0"/>
          <w:numId w:val="2"/>
        </w:numPr>
        <w:spacing w:before="0" w:after="0"/>
        <w:jc w:val="center"/>
        <w:outlineLvl w:val="0"/>
        <w:rPr>
          <w:b/>
          <w:bCs/>
          <w:sz w:val="28"/>
        </w:rPr>
      </w:pPr>
      <w:r>
        <w:rPr>
          <w:b/>
          <w:bCs/>
          <w:sz w:val="28"/>
        </w:rPr>
      </w:r>
    </w:p>
    <w:tbl>
      <w:tblPr>
        <w:tblStyle w:val="12"/>
        <w:tblW w:w="15460" w:type="dxa"/>
        <w:jc w:val="start"/>
        <w:tblInd w:w="-419" w:type="dxa"/>
        <w:tblLayout w:type="fixed"/>
        <w:tblCellMar>
          <w:top w:w="0" w:type="dxa"/>
          <w:start w:w="108" w:type="dxa"/>
          <w:bottom w:w="0" w:type="dxa"/>
          <w:end w:w="108" w:type="dxa"/>
        </w:tblCellMar>
      </w:tblPr>
      <w:tblGrid>
        <w:gridCol w:w="559"/>
        <w:gridCol w:w="1580"/>
        <w:gridCol w:w="1540"/>
        <w:gridCol w:w="1639"/>
        <w:gridCol w:w="2042"/>
        <w:gridCol w:w="2039"/>
        <w:gridCol w:w="1681"/>
        <w:gridCol w:w="1439"/>
        <w:gridCol w:w="1521"/>
        <w:gridCol w:w="1420"/>
      </w:tblGrid>
      <w:tr>
        <w:trPr/>
        <w:tc>
          <w:tcPr>
            <w:tcW w:w="55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w:t>
            </w:r>
          </w:p>
          <w:p>
            <w:pPr>
              <w:pStyle w:val="Normal"/>
              <w:widowControl w:val="false"/>
              <w:spacing w:before="0" w:after="0"/>
              <w:jc w:val="center"/>
              <w:rPr>
                <w:rFonts w:ascii="Times New Roman" w:hAnsi="Times New Roman"/>
              </w:rPr>
            </w:pPr>
            <w:r>
              <w:rPr>
                <w:rFonts w:cs="Times New Roman CYR"/>
                <w:kern w:val="0"/>
                <w:lang w:eastAsia="ru-RU"/>
              </w:rPr>
              <w:t>п/п</w:t>
            </w:r>
          </w:p>
        </w:tc>
        <w:tc>
          <w:tcPr>
            <w:tcW w:w="1580" w:type="dxa"/>
            <w:tcBorders>
              <w:top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Регистра-ционный номер заявления</w:t>
            </w:r>
          </w:p>
        </w:tc>
        <w:tc>
          <w:tcPr>
            <w:tcW w:w="154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 xml:space="preserve">Регистра-ционный номер заявления, </w:t>
            </w:r>
            <w:r>
              <w:rPr>
                <w:rFonts w:cs="Times New Roman CYR"/>
                <w:spacing w:val="-4"/>
                <w:kern w:val="0"/>
                <w:lang w:eastAsia="ru-RU"/>
              </w:rPr>
              <w:t>присвоенный</w:t>
            </w:r>
            <w:r>
              <w:rPr>
                <w:rFonts w:cs="Times New Roman CYR"/>
                <w:kern w:val="0"/>
                <w:lang w:eastAsia="ru-RU"/>
              </w:rPr>
              <w:t xml:space="preserve"> на ПГС</w:t>
            </w:r>
          </w:p>
        </w:tc>
        <w:tc>
          <w:tcPr>
            <w:tcW w:w="16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Дата регистрации заявления</w:t>
            </w:r>
          </w:p>
        </w:tc>
        <w:tc>
          <w:tcPr>
            <w:tcW w:w="2042"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Наименование организации или ФИО индивидуального предпринимателя</w:t>
            </w:r>
          </w:p>
        </w:tc>
        <w:tc>
          <w:tcPr>
            <w:tcW w:w="20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 xml:space="preserve">Юридический адрес организации или </w:t>
            </w:r>
            <w:r>
              <w:rPr>
                <w:rFonts w:cs="Times New Roman CYR"/>
                <w:kern w:val="0"/>
                <w:lang w:eastAsia="ru-RU"/>
              </w:rPr>
              <w:t>адрес регистрации</w:t>
            </w:r>
            <w:r>
              <w:rPr>
                <w:rFonts w:cs="Times New Roman CYR"/>
                <w:kern w:val="0"/>
                <w:lang w:eastAsia="ru-RU"/>
              </w:rPr>
              <w:t xml:space="preserve"> индивидуального предпринимателя</w:t>
            </w:r>
          </w:p>
        </w:tc>
        <w:tc>
          <w:tcPr>
            <w:tcW w:w="1681"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Вид заявления (выдача, продление, внесение изменений</w:t>
            </w:r>
            <w:r>
              <w:rPr>
                <w:rFonts w:cs="Times New Roman CYR"/>
                <w:spacing w:val="-2"/>
                <w:kern w:val="0"/>
                <w:lang w:eastAsia="ru-RU"/>
              </w:rPr>
              <w:t>,</w:t>
            </w:r>
            <w:r>
              <w:rPr>
                <w:rFonts w:cs="Times New Roman CYR"/>
                <w:kern w:val="0"/>
                <w:lang w:eastAsia="ru-RU"/>
              </w:rPr>
              <w:t xml:space="preserve"> прекращение)</w:t>
            </w:r>
          </w:p>
        </w:tc>
        <w:tc>
          <w:tcPr>
            <w:tcW w:w="14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Номер и дата платежного поручения</w:t>
            </w:r>
          </w:p>
        </w:tc>
        <w:tc>
          <w:tcPr>
            <w:tcW w:w="1521"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Сумма оплаченной госпошлины</w:t>
            </w:r>
          </w:p>
        </w:tc>
        <w:tc>
          <w:tcPr>
            <w:tcW w:w="142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Результат рассмотре-ния заявления</w:t>
            </w:r>
          </w:p>
        </w:tc>
      </w:tr>
      <w:tr>
        <w:trPr/>
        <w:tc>
          <w:tcPr>
            <w:tcW w:w="55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1</w:t>
            </w:r>
          </w:p>
        </w:tc>
        <w:tc>
          <w:tcPr>
            <w:tcW w:w="1580" w:type="dxa"/>
            <w:tcBorders>
              <w:top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2</w:t>
            </w:r>
          </w:p>
        </w:tc>
        <w:tc>
          <w:tcPr>
            <w:tcW w:w="154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3</w:t>
            </w:r>
          </w:p>
        </w:tc>
        <w:tc>
          <w:tcPr>
            <w:tcW w:w="16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4</w:t>
            </w:r>
          </w:p>
        </w:tc>
        <w:tc>
          <w:tcPr>
            <w:tcW w:w="2042"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5</w:t>
            </w:r>
          </w:p>
        </w:tc>
        <w:tc>
          <w:tcPr>
            <w:tcW w:w="20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6</w:t>
            </w:r>
          </w:p>
        </w:tc>
        <w:tc>
          <w:tcPr>
            <w:tcW w:w="1681"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7</w:t>
            </w:r>
          </w:p>
        </w:tc>
        <w:tc>
          <w:tcPr>
            <w:tcW w:w="14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8</w:t>
            </w:r>
          </w:p>
        </w:tc>
        <w:tc>
          <w:tcPr>
            <w:tcW w:w="1521"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9</w:t>
            </w:r>
          </w:p>
        </w:tc>
        <w:tc>
          <w:tcPr>
            <w:tcW w:w="142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w:hAnsi="Times New Roman"/>
              </w:rPr>
            </w:pPr>
            <w:r>
              <w:rPr>
                <w:rFonts w:cs="Times New Roman CYR"/>
                <w:kern w:val="0"/>
                <w:lang w:eastAsia="ru-RU"/>
              </w:rPr>
              <w:t>10</w:t>
            </w:r>
          </w:p>
        </w:tc>
      </w:tr>
      <w:tr>
        <w:trPr/>
        <w:tc>
          <w:tcPr>
            <w:tcW w:w="55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w:hAnsi="Times New Roman" w:cs="Times New Roman CYR"/>
                <w:lang w:eastAsia="ru-RU"/>
              </w:rPr>
            </w:pPr>
            <w:r>
              <w:rPr>
                <w:rFonts w:cs="Times New Roman CYR"/>
                <w:lang w:eastAsia="ru-RU"/>
              </w:rPr>
            </w:r>
          </w:p>
        </w:tc>
        <w:tc>
          <w:tcPr>
            <w:tcW w:w="1580" w:type="dxa"/>
            <w:tcBorders>
              <w:top w:val="single" w:sz="4" w:space="0" w:color="000000"/>
              <w:bottom w:val="single" w:sz="4" w:space="0" w:color="000000"/>
              <w:end w:val="single" w:sz="4" w:space="0" w:color="000000"/>
            </w:tcBorders>
          </w:tcPr>
          <w:p>
            <w:pPr>
              <w:pStyle w:val="Normal"/>
              <w:widowControl w:val="false"/>
              <w:spacing w:before="0" w:after="0"/>
              <w:jc w:val="both"/>
              <w:rPr>
                <w:rFonts w:ascii="Times New Roman" w:hAnsi="Times New Roman" w:cs="Times New Roman CYR"/>
                <w:lang w:eastAsia="ru-RU"/>
              </w:rPr>
            </w:pPr>
            <w:r>
              <w:rPr>
                <w:rFonts w:cs="Times New Roman CYR"/>
                <w:lang w:eastAsia="ru-RU"/>
              </w:rPr>
            </w:r>
          </w:p>
        </w:tc>
        <w:tc>
          <w:tcPr>
            <w:tcW w:w="154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w:hAnsi="Times New Roman" w:cs="Times New Roman CYR"/>
                <w:lang w:eastAsia="ru-RU"/>
              </w:rPr>
            </w:pPr>
            <w:r>
              <w:rPr>
                <w:rFonts w:cs="Times New Roman CYR"/>
                <w:lang w:eastAsia="ru-RU"/>
              </w:rPr>
            </w:r>
          </w:p>
        </w:tc>
        <w:tc>
          <w:tcPr>
            <w:tcW w:w="16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w:hAnsi="Times New Roman" w:cs="Times New Roman CYR"/>
                <w:lang w:eastAsia="ru-RU"/>
              </w:rPr>
            </w:pPr>
            <w:r>
              <w:rPr>
                <w:rFonts w:cs="Times New Roman CYR"/>
                <w:lang w:eastAsia="ru-RU"/>
              </w:rPr>
            </w:r>
          </w:p>
        </w:tc>
        <w:tc>
          <w:tcPr>
            <w:tcW w:w="2042"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w:hAnsi="Times New Roman" w:cs="Times New Roman CYR"/>
                <w:lang w:eastAsia="ru-RU"/>
              </w:rPr>
            </w:pPr>
            <w:r>
              <w:rPr>
                <w:rFonts w:cs="Times New Roman CYR"/>
                <w:lang w:eastAsia="ru-RU"/>
              </w:rPr>
            </w:r>
          </w:p>
        </w:tc>
        <w:tc>
          <w:tcPr>
            <w:tcW w:w="20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w:hAnsi="Times New Roman" w:cs="Times New Roman CYR"/>
                <w:lang w:eastAsia="ru-RU"/>
              </w:rPr>
            </w:pPr>
            <w:r>
              <w:rPr>
                <w:rFonts w:cs="Times New Roman CYR"/>
                <w:lang w:eastAsia="ru-RU"/>
              </w:rPr>
            </w:r>
          </w:p>
        </w:tc>
        <w:tc>
          <w:tcPr>
            <w:tcW w:w="1681"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w:hAnsi="Times New Roman" w:cs="Times New Roman CYR"/>
                <w:lang w:eastAsia="ru-RU"/>
              </w:rPr>
            </w:pPr>
            <w:r>
              <w:rPr>
                <w:rFonts w:cs="Times New Roman CYR"/>
                <w:lang w:eastAsia="ru-RU"/>
              </w:rPr>
            </w:r>
          </w:p>
        </w:tc>
        <w:tc>
          <w:tcPr>
            <w:tcW w:w="14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w:hAnsi="Times New Roman" w:cs="Times New Roman CYR"/>
                <w:lang w:eastAsia="ru-RU"/>
              </w:rPr>
            </w:pPr>
            <w:r>
              <w:rPr>
                <w:rFonts w:cs="Times New Roman CYR"/>
                <w:lang w:eastAsia="ru-RU"/>
              </w:rPr>
            </w:r>
          </w:p>
        </w:tc>
        <w:tc>
          <w:tcPr>
            <w:tcW w:w="1521"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w:hAnsi="Times New Roman" w:cs="Times New Roman CYR"/>
                <w:lang w:eastAsia="ru-RU"/>
              </w:rPr>
            </w:pPr>
            <w:r>
              <w:rPr>
                <w:rFonts w:cs="Times New Roman CYR"/>
                <w:lang w:eastAsia="ru-RU"/>
              </w:rPr>
            </w:r>
          </w:p>
        </w:tc>
        <w:tc>
          <w:tcPr>
            <w:tcW w:w="142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w:hAnsi="Times New Roman" w:cs="Times New Roman CYR"/>
                <w:lang w:eastAsia="ru-RU"/>
              </w:rPr>
            </w:pPr>
            <w:r>
              <w:rPr>
                <w:rFonts w:cs="Times New Roman CYR"/>
                <w:lang w:eastAsia="ru-RU"/>
              </w:rPr>
            </w:r>
          </w:p>
        </w:tc>
      </w:tr>
      <w:tr>
        <w:trPr/>
        <w:tc>
          <w:tcPr>
            <w:tcW w:w="55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1580" w:type="dxa"/>
            <w:tcBorders>
              <w:top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154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16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2042"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20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1681"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14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1521"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142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r>
    </w:tbl>
    <w:p>
      <w:pPr>
        <w:sectPr>
          <w:headerReference w:type="even" r:id="rId16"/>
          <w:headerReference w:type="default" r:id="rId17"/>
          <w:headerReference w:type="first" r:id="rId18"/>
          <w:type w:val="nextPage"/>
          <w:pgSz w:orient="landscape" w:w="16838" w:h="11906"/>
          <w:pgMar w:left="1134" w:right="1134" w:gutter="0" w:header="0" w:top="1134" w:footer="0" w:bottom="1134"/>
          <w:pgNumType w:fmt="decimal"/>
          <w:formProt w:val="false"/>
          <w:titlePg/>
          <w:textDirection w:val="lrTb"/>
          <w:docGrid w:type="default" w:linePitch="100" w:charSpace="0"/>
        </w:sectPr>
      </w:pPr>
    </w:p>
    <w:p>
      <w:pPr>
        <w:pStyle w:val="Normal"/>
        <w:numPr>
          <w:ilvl w:val="0"/>
          <w:numId w:val="0"/>
        </w:numPr>
        <w:ind w:hanging="0" w:start="2694"/>
        <w:jc w:val="center"/>
        <w:outlineLvl w:val="0"/>
        <w:rPr>
          <w:b/>
          <w:bCs/>
        </w:rPr>
      </w:pPr>
      <w:r>
        <w:rPr>
          <w:b/>
          <w:bCs/>
          <w:sz w:val="26"/>
          <w:szCs w:val="26"/>
          <w:lang w:eastAsia="ru-RU"/>
        </w:rPr>
        <w:t>Приложение № 6</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25" w:name="ext-gen1742_Копия_1_Копия_2_Копия_1_Коп6"/>
      <w:bookmarkEnd w:id="25"/>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numPr>
          <w:ilvl w:val="0"/>
          <w:numId w:val="0"/>
        </w:numPr>
        <w:ind w:hanging="0" w:start="0"/>
        <w:outlineLvl w:val="0"/>
        <w:rPr>
          <w:b/>
          <w:bCs/>
          <w:lang w:eastAsia="ru-RU"/>
        </w:rPr>
      </w:pPr>
      <w:r>
        <w:rPr>
          <w:b/>
          <w:bCs/>
          <w:lang w:eastAsia="ru-RU"/>
        </w:rPr>
      </w:r>
    </w:p>
    <w:p>
      <w:pPr>
        <w:pStyle w:val="Normal"/>
        <w:jc w:val="center"/>
        <w:rPr>
          <w:sz w:val="24"/>
          <w:szCs w:val="24"/>
        </w:rPr>
      </w:pPr>
      <w:r>
        <w:rPr>
          <w:b/>
          <w:bCs/>
          <w:sz w:val="24"/>
          <w:szCs w:val="24"/>
          <w:lang w:eastAsia="ru-RU"/>
        </w:rPr>
        <w:t xml:space="preserve">Бланк министерства сельского хозяйства </w:t>
      </w:r>
      <w:r>
        <w:rPr>
          <w:b/>
          <w:bCs/>
          <w:sz w:val="24"/>
          <w:szCs w:val="24"/>
          <w:lang w:eastAsia="ru-RU"/>
        </w:rPr>
        <w:br w:type="textWrapping" w:clear="all"/>
      </w:r>
      <w:r>
        <w:rPr>
          <w:b/>
          <w:bCs/>
          <w:sz w:val="24"/>
          <w:szCs w:val="24"/>
          <w:lang w:eastAsia="ru-RU"/>
        </w:rPr>
        <w:t>и продовольствия Белгородской области</w:t>
      </w:r>
    </w:p>
    <w:p>
      <w:pPr>
        <w:pStyle w:val="Normal"/>
        <w:jc w:val="center"/>
        <w:rPr>
          <w:b/>
          <w:bCs/>
          <w:sz w:val="24"/>
          <w:szCs w:val="24"/>
          <w:lang w:eastAsia="ru-RU"/>
        </w:rPr>
      </w:pPr>
      <w:r>
        <w:rPr>
          <w:b/>
          <w:bCs/>
          <w:sz w:val="24"/>
          <w:szCs w:val="24"/>
          <w:lang w:eastAsia="ru-RU"/>
        </w:rPr>
      </w:r>
    </w:p>
    <w:p>
      <w:pPr>
        <w:pStyle w:val="Normal"/>
        <w:jc w:val="center"/>
        <w:rPr>
          <w:sz w:val="24"/>
          <w:szCs w:val="24"/>
        </w:rPr>
      </w:pPr>
      <w:r>
        <w:rPr>
          <w:rFonts w:eastAsia="Calibri"/>
          <w:b/>
          <w:spacing w:val="2"/>
          <w:sz w:val="24"/>
          <w:szCs w:val="24"/>
          <w:shd w:fill="FFFFFF" w:val="clear"/>
          <w:lang w:eastAsia="en-US"/>
        </w:rPr>
        <w:t>РЕШЕНИЕ</w:t>
      </w:r>
    </w:p>
    <w:p>
      <w:pPr>
        <w:pStyle w:val="Normal"/>
        <w:jc w:val="center"/>
        <w:rPr>
          <w:rFonts w:eastAsia="Calibri"/>
          <w:b/>
          <w:spacing w:val="2"/>
          <w:sz w:val="24"/>
          <w:szCs w:val="24"/>
          <w:shd w:fill="FFFFFF" w:val="clear"/>
          <w:lang w:eastAsia="en-US"/>
        </w:rPr>
      </w:pPr>
      <w:r>
        <w:rPr>
          <w:rFonts w:eastAsia="Calibri"/>
          <w:b/>
          <w:spacing w:val="2"/>
          <w:sz w:val="24"/>
          <w:szCs w:val="24"/>
          <w:shd w:fill="FFFFFF" w:val="clear"/>
          <w:lang w:eastAsia="en-US"/>
        </w:rPr>
      </w:r>
    </w:p>
    <w:p>
      <w:pPr>
        <w:pStyle w:val="Normal"/>
        <w:jc w:val="center"/>
        <w:rPr>
          <w:sz w:val="24"/>
          <w:szCs w:val="24"/>
        </w:rPr>
      </w:pPr>
      <w:r>
        <w:rPr>
          <w:rFonts w:eastAsia="Calibri"/>
          <w:b/>
          <w:spacing w:val="2"/>
          <w:sz w:val="24"/>
          <w:szCs w:val="24"/>
          <w:shd w:fill="FFFFFF" w:val="clear"/>
          <w:lang w:eastAsia="en-US"/>
        </w:rPr>
        <w:t>«___»______________ 20__ г.</w:t>
        <w:tab/>
        <w:tab/>
        <w:tab/>
        <w:tab/>
        <w:tab/>
        <w:tab/>
        <w:tab/>
        <w:t>№ ____</w:t>
      </w:r>
    </w:p>
    <w:p>
      <w:pPr>
        <w:pStyle w:val="Normal"/>
        <w:rPr>
          <w:rFonts w:eastAsia="Calibri"/>
          <w:b/>
          <w:spacing w:val="2"/>
          <w:sz w:val="24"/>
          <w:szCs w:val="24"/>
          <w:shd w:fill="FFFFFF" w:val="clear"/>
          <w:lang w:eastAsia="en-US"/>
        </w:rPr>
      </w:pPr>
      <w:r>
        <w:rPr>
          <w:rFonts w:eastAsia="Calibri"/>
          <w:b/>
          <w:spacing w:val="2"/>
          <w:sz w:val="24"/>
          <w:szCs w:val="24"/>
          <w:shd w:fill="FFFFFF" w:val="clear"/>
          <w:lang w:eastAsia="en-US"/>
        </w:rPr>
      </w:r>
    </w:p>
    <w:p>
      <w:pPr>
        <w:pStyle w:val="Normal"/>
        <w:spacing w:lineRule="auto" w:line="216"/>
        <w:jc w:val="center"/>
        <w:rPr>
          <w:b/>
          <w:bCs/>
          <w:sz w:val="24"/>
          <w:szCs w:val="24"/>
        </w:rPr>
      </w:pPr>
      <w:r>
        <w:rPr>
          <w:b/>
          <w:bCs/>
          <w:sz w:val="24"/>
          <w:szCs w:val="24"/>
        </w:rPr>
      </w:r>
    </w:p>
    <w:p>
      <w:pPr>
        <w:pStyle w:val="Normal"/>
        <w:spacing w:lineRule="auto" w:line="216"/>
        <w:jc w:val="center"/>
        <w:rPr/>
      </w:pPr>
      <w:r>
        <w:rPr>
          <w:b/>
          <w:bCs/>
          <w:sz w:val="24"/>
          <w:szCs w:val="24"/>
        </w:rPr>
        <w:t>О</w:t>
      </w:r>
      <w:r>
        <w:rPr>
          <w:b/>
          <w:sz w:val="24"/>
          <w:szCs w:val="24"/>
        </w:rPr>
        <w:t>б отказе в приеме документов, необходимых для предоставления</w:t>
      </w:r>
      <w:r>
        <w:rPr>
          <w:sz w:val="24"/>
          <w:szCs w:val="24"/>
        </w:rPr>
        <w:t xml:space="preserve"> </w:t>
      </w:r>
      <w:r>
        <w:rPr>
          <w:b/>
          <w:sz w:val="24"/>
          <w:szCs w:val="24"/>
        </w:rPr>
        <w:t>государственной услуги</w:t>
      </w:r>
      <w:r>
        <w:rPr>
          <w:sz w:val="24"/>
          <w:szCs w:val="24"/>
        </w:rPr>
        <w:t xml:space="preserve"> </w:t>
      </w:r>
      <w:r>
        <w:rPr>
          <w:b/>
          <w:bCs/>
          <w:sz w:val="24"/>
          <w:szCs w:val="24"/>
        </w:rPr>
        <w:t>«</w:t>
      </w:r>
      <w:r>
        <w:rPr>
          <w:rFonts w:eastAsia="Arial" w:cs="Arial"/>
          <w:b/>
          <w:bCs/>
          <w:color w:val="000000"/>
          <w:sz w:val="24"/>
          <w:szCs w:val="24"/>
        </w:rPr>
        <w:t>Лицензирование</w:t>
      </w:r>
      <w:r>
        <w:rPr>
          <w:rFonts w:eastAsia="Arial" w:cs="Arial"/>
          <w:b/>
          <w:bCs/>
          <w:color w:val="000000"/>
          <w:sz w:val="24"/>
          <w:szCs w:val="24"/>
          <w:shd w:fill="auto" w:val="clear"/>
        </w:rPr>
        <w:t xml:space="preserve"> </w:t>
      </w:r>
      <w:bookmarkStart w:id="26" w:name="ext-gen1742_Копия_1_Копия_2_Копия_1_Коп7"/>
      <w:bookmarkEnd w:id="26"/>
      <w:r>
        <w:rPr>
          <w:rStyle w:val="Emphasis"/>
          <w:rFonts w:cs="Times New Roman"/>
          <w:b/>
          <w:bCs/>
          <w:i w:val="false"/>
          <w:caps w:val="false"/>
          <w:smallCaps w:val="false"/>
          <w:color w:val="000000"/>
          <w:spacing w:val="0"/>
          <w:sz w:val="24"/>
          <w:szCs w:val="24"/>
          <w:shd w:fill="auto" w:val="clear"/>
        </w:rPr>
        <w:t>розничной торговли табачной продукц</w:t>
      </w:r>
      <w:r>
        <w:rPr>
          <w:rStyle w:val="Emphasis"/>
          <w:rFonts w:cs="Times New Roman"/>
          <w:b/>
          <w:bCs/>
          <w:i w:val="false"/>
          <w:caps w:val="false"/>
          <w:smallCaps w:val="false"/>
          <w:color w:val="000000"/>
          <w:spacing w:val="0"/>
          <w:sz w:val="24"/>
          <w:szCs w:val="24"/>
          <w:shd w:fill="auto" w:val="clear"/>
        </w:rPr>
        <w:t>е</w:t>
      </w:r>
      <w:r>
        <w:rPr>
          <w:rStyle w:val="Emphasis"/>
          <w:rFonts w:cs="Times New Roman"/>
          <w:b/>
          <w:bCs/>
          <w:i w:val="false"/>
          <w:caps w:val="false"/>
          <w:smallCaps w:val="false"/>
          <w:color w:val="000000"/>
          <w:spacing w:val="0"/>
          <w:sz w:val="24"/>
          <w:szCs w:val="24"/>
          <w:shd w:fill="auto" w:val="clear"/>
        </w:rPr>
        <w:t>й</w:t>
      </w:r>
      <w:r>
        <w:rPr>
          <w:rStyle w:val="Emphasis"/>
          <w:rFonts w:cs="Times New Roman"/>
          <w:b/>
          <w:bCs/>
          <w:i w:val="false"/>
          <w:caps w:val="false"/>
          <w:smallCaps w:val="false"/>
          <w:color w:val="000000"/>
          <w:spacing w:val="0"/>
          <w:sz w:val="24"/>
          <w:szCs w:val="24"/>
          <w:shd w:fill="auto" w:val="clear"/>
        </w:rPr>
        <w:t xml:space="preserve"> и никотинсодержащей </w:t>
      </w:r>
      <w:r>
        <w:rPr>
          <w:rStyle w:val="Emphasis"/>
          <w:rFonts w:cs="Times New Roman"/>
          <w:b/>
          <w:bCs/>
          <w:i w:val="false"/>
          <w:caps w:val="false"/>
          <w:smallCaps w:val="false"/>
          <w:color w:val="000000"/>
          <w:spacing w:val="0"/>
          <w:sz w:val="24"/>
          <w:szCs w:val="24"/>
          <w:shd w:fill="auto" w:val="clear"/>
        </w:rPr>
        <w:t>продукц</w:t>
      </w:r>
      <w:r>
        <w:rPr>
          <w:rStyle w:val="Emphasis"/>
          <w:rFonts w:cs="Times New Roman"/>
          <w:b/>
          <w:bCs/>
          <w:i w:val="false"/>
          <w:caps w:val="false"/>
          <w:smallCaps w:val="false"/>
          <w:color w:val="000000"/>
          <w:spacing w:val="0"/>
          <w:sz w:val="24"/>
          <w:szCs w:val="24"/>
          <w:shd w:fill="auto" w:val="clear"/>
        </w:rPr>
        <w:t>ей</w:t>
      </w:r>
      <w:r>
        <w:rPr>
          <w:rStyle w:val="Emphasis"/>
          <w:rFonts w:cs="Times New Roman"/>
          <w:b/>
          <w:bCs/>
          <w:i w:val="false"/>
          <w:caps w:val="false"/>
          <w:smallCaps w:val="false"/>
          <w:color w:val="000000"/>
          <w:spacing w:val="0"/>
          <w:sz w:val="24"/>
          <w:szCs w:val="24"/>
          <w:shd w:fill="auto" w:val="clear"/>
        </w:rPr>
        <w:t xml:space="preserve"> и развозной торговли табачной </w:t>
      </w:r>
      <w:r>
        <w:rPr>
          <w:rStyle w:val="Emphasis"/>
          <w:rFonts w:cs="Times New Roman"/>
          <w:b/>
          <w:bCs/>
          <w:i w:val="false"/>
          <w:caps w:val="false"/>
          <w:smallCaps w:val="false"/>
          <w:color w:val="000000"/>
          <w:spacing w:val="0"/>
          <w:sz w:val="24"/>
          <w:szCs w:val="24"/>
          <w:shd w:fill="auto" w:val="clear"/>
        </w:rPr>
        <w:t>продукц</w:t>
      </w:r>
      <w:r>
        <w:rPr>
          <w:rStyle w:val="Emphasis"/>
          <w:rFonts w:cs="Times New Roman"/>
          <w:b/>
          <w:bCs/>
          <w:i w:val="false"/>
          <w:caps w:val="false"/>
          <w:smallCaps w:val="false"/>
          <w:color w:val="000000"/>
          <w:spacing w:val="0"/>
          <w:sz w:val="24"/>
          <w:szCs w:val="24"/>
          <w:shd w:fill="auto" w:val="clear"/>
        </w:rPr>
        <w:t>ей</w:t>
      </w:r>
      <w:r>
        <w:rPr>
          <w:rStyle w:val="Emphasis"/>
          <w:rFonts w:cs="Times New Roman"/>
          <w:b/>
          <w:bCs/>
          <w:i w:val="false"/>
          <w:caps w:val="false"/>
          <w:smallCaps w:val="false"/>
          <w:color w:val="000000"/>
          <w:spacing w:val="0"/>
          <w:sz w:val="24"/>
          <w:szCs w:val="24"/>
          <w:shd w:fill="auto" w:val="clear"/>
        </w:rPr>
        <w:t xml:space="preserve"> и никотинсодержащей </w:t>
      </w:r>
      <w:r>
        <w:rPr>
          <w:rStyle w:val="Emphasis"/>
          <w:rFonts w:cs="Times New Roman"/>
          <w:b/>
          <w:bCs/>
          <w:i w:val="false"/>
          <w:caps w:val="false"/>
          <w:smallCaps w:val="false"/>
          <w:color w:val="000000"/>
          <w:spacing w:val="0"/>
          <w:sz w:val="24"/>
          <w:szCs w:val="24"/>
          <w:shd w:fill="auto" w:val="clear"/>
        </w:rPr>
        <w:t>продукц</w:t>
      </w:r>
      <w:r>
        <w:rPr>
          <w:rStyle w:val="Emphasis"/>
          <w:rFonts w:cs="Times New Roman"/>
          <w:b/>
          <w:bCs/>
          <w:i w:val="false"/>
          <w:caps w:val="false"/>
          <w:smallCaps w:val="false"/>
          <w:color w:val="000000"/>
          <w:spacing w:val="0"/>
          <w:sz w:val="24"/>
          <w:szCs w:val="24"/>
          <w:shd w:fill="auto" w:val="clear"/>
        </w:rPr>
        <w:t>ей</w:t>
      </w:r>
      <w:r>
        <w:rPr>
          <w:rStyle w:val="Emphasis"/>
          <w:rFonts w:cs="Times New Roman"/>
          <w:b/>
          <w:bCs/>
          <w:i w:val="false"/>
          <w:caps w:val="false"/>
          <w:smallCaps w:val="false"/>
          <w:color w:val="000000"/>
          <w:spacing w:val="0"/>
          <w:sz w:val="24"/>
          <w:szCs w:val="24"/>
          <w:shd w:fill="auto" w:val="clear"/>
        </w:rPr>
        <w:t xml:space="preserve"> </w:t>
      </w:r>
      <w:r>
        <w:rPr>
          <w:rFonts w:cs="Times New Roman"/>
          <w:b/>
          <w:bCs/>
          <w:color w:val="000000"/>
          <w:sz w:val="24"/>
          <w:szCs w:val="24"/>
          <w:shd w:fill="auto" w:val="clear"/>
        </w:rPr>
        <w:t xml:space="preserve"> на территории Белгородской области</w:t>
      </w:r>
      <w:r>
        <w:rPr>
          <w:b/>
          <w:bCs/>
          <w:sz w:val="24"/>
          <w:szCs w:val="24"/>
        </w:rPr>
        <w:t>»</w:t>
      </w:r>
    </w:p>
    <w:p>
      <w:pPr>
        <w:pStyle w:val="Normal"/>
        <w:tabs>
          <w:tab w:val="clear" w:pos="708"/>
          <w:tab w:val="left" w:pos="426" w:leader="none"/>
          <w:tab w:val="left" w:pos="964" w:leader="none"/>
        </w:tabs>
        <w:ind w:firstLine="709"/>
        <w:jc w:val="both"/>
        <w:rPr>
          <w:b/>
          <w:bCs/>
          <w:sz w:val="24"/>
          <w:szCs w:val="24"/>
          <w:lang w:eastAsia="ru-RU"/>
        </w:rPr>
      </w:pPr>
      <w:r>
        <w:rPr>
          <w:b/>
          <w:bCs/>
          <w:sz w:val="24"/>
          <w:szCs w:val="24"/>
          <w:lang w:eastAsia="ru-RU"/>
        </w:rPr>
      </w:r>
    </w:p>
    <w:p>
      <w:pPr>
        <w:pStyle w:val="Normal"/>
        <w:tabs>
          <w:tab w:val="clear" w:pos="708"/>
          <w:tab w:val="left" w:pos="426" w:leader="none"/>
          <w:tab w:val="left" w:pos="964" w:leader="none"/>
        </w:tabs>
        <w:spacing w:lineRule="atLeast" w:line="16"/>
        <w:ind w:firstLine="709"/>
        <w:rPr>
          <w:sz w:val="24"/>
          <w:szCs w:val="24"/>
        </w:rPr>
      </w:pPr>
      <w:r>
        <w:rPr>
          <w:sz w:val="24"/>
          <w:szCs w:val="24"/>
        </w:rPr>
        <w:t>Рассмотрев заявление от «___» ___________ 20 __  г. № ____________ и прилагаемые</w:t>
      </w:r>
    </w:p>
    <w:p>
      <w:pPr>
        <w:pStyle w:val="Normal"/>
        <w:tabs>
          <w:tab w:val="clear" w:pos="708"/>
          <w:tab w:val="left" w:pos="426" w:leader="none"/>
          <w:tab w:val="left" w:pos="964" w:leader="none"/>
        </w:tabs>
        <w:spacing w:lineRule="atLeast" w:line="16"/>
        <w:jc w:val="both"/>
        <w:rPr/>
      </w:pPr>
      <w:r>
        <w:rPr>
          <w:sz w:val="24"/>
          <w:szCs w:val="24"/>
        </w:rPr>
        <w:t>к нему документы, руководствуясь Федеральными законами от 27.07.2010 г. № 210-ФЗ «Об организации предоставления государственных и муниципальных услуг»,</w:t>
      </w:r>
      <w:r>
        <w:rPr>
          <w:rFonts w:eastAsia="Calibri"/>
          <w:b w:val="false"/>
          <w:i w:val="false"/>
          <w:caps w:val="false"/>
          <w:smallCaps w:val="false"/>
          <w:strike w:val="false"/>
          <w:dstrike w:val="false"/>
          <w:color w:val="000000"/>
          <w:spacing w:val="0"/>
          <w:sz w:val="24"/>
          <w:szCs w:val="24"/>
          <w:u w:val="none"/>
          <w:effect w:val="none"/>
          <w:lang w:eastAsia="en-US"/>
        </w:rPr>
        <w:t xml:space="preserve"> от 13.06.2023 г. № 203-ФЗ «О государственном регулировании производства и оборота табачных изделий, табачной продукции, нико</w:t>
      </w:r>
      <w:r>
        <w:rPr>
          <w:rFonts w:eastAsia="Calibri"/>
          <w:b w:val="false"/>
          <w:bCs w:val="false"/>
          <w:i w:val="false"/>
          <w:caps w:val="false"/>
          <w:smallCaps w:val="false"/>
          <w:strike w:val="false"/>
          <w:dstrike w:val="false"/>
          <w:color w:val="000000"/>
          <w:spacing w:val="0"/>
          <w:sz w:val="24"/>
          <w:szCs w:val="24"/>
          <w:u w:val="none"/>
          <w:effect w:val="none"/>
          <w:lang w:eastAsia="en-US"/>
        </w:rPr>
        <w:t>тинсодержащей продукции и сырья для их производства»</w:t>
      </w:r>
      <w:r>
        <w:rPr>
          <w:b w:val="false"/>
          <w:bCs w:val="false"/>
          <w:sz w:val="24"/>
          <w:szCs w:val="24"/>
        </w:rPr>
        <w:t xml:space="preserve">, административным регламентом предоставления государственной услуги </w:t>
      </w:r>
      <w:r>
        <w:rPr>
          <w:rFonts w:eastAsia="Arial" w:cs="Arial"/>
          <w:b w:val="false"/>
          <w:bCs w:val="false"/>
          <w:i w:val="false"/>
          <w:caps w:val="false"/>
          <w:smallCaps w:val="false"/>
          <w:strike w:val="false"/>
          <w:dstrike w:val="false"/>
          <w:color w:val="000000"/>
          <w:spacing w:val="0"/>
          <w:sz w:val="24"/>
          <w:szCs w:val="24"/>
          <w:u w:val="none"/>
          <w:effect w:val="none"/>
          <w:lang w:eastAsia="en-US"/>
        </w:rPr>
        <w:t>Лицензирование</w:t>
      </w:r>
      <w:r>
        <w:rPr>
          <w:rFonts w:eastAsia="Arial" w:cs="Arial"/>
          <w:b w:val="false"/>
          <w:bCs w:val="false"/>
          <w:i w:val="false"/>
          <w:caps w:val="false"/>
          <w:smallCaps w:val="false"/>
          <w:strike w:val="false"/>
          <w:dstrike w:val="false"/>
          <w:color w:val="000000"/>
          <w:spacing w:val="0"/>
          <w:sz w:val="24"/>
          <w:szCs w:val="24"/>
          <w:u w:val="none"/>
          <w:effect w:val="none"/>
          <w:shd w:fill="auto" w:val="clear"/>
          <w:lang w:eastAsia="en-US"/>
        </w:rPr>
        <w:t xml:space="preserve"> </w:t>
      </w:r>
      <w:bookmarkStart w:id="27" w:name="ext-gen1742_Копия_1_Копия_2_Копия_1_Коп8"/>
      <w:bookmarkEnd w:id="27"/>
      <w:r>
        <w:rPr>
          <w:rStyle w:val="Emphasis"/>
          <w:rFonts w:eastAsia="Calibri" w:cs="Times New Roman"/>
          <w:b w:val="false"/>
          <w:bCs w:val="false"/>
          <w:i w:val="false"/>
          <w:caps w:val="false"/>
          <w:smallCaps w:val="false"/>
          <w:strike w:val="false"/>
          <w:dstrike w:val="false"/>
          <w:color w:val="000000"/>
          <w:spacing w:val="0"/>
          <w:sz w:val="24"/>
          <w:szCs w:val="24"/>
          <w:u w:val="none"/>
          <w:effect w:val="none"/>
          <w:shd w:fill="auto" w:val="clear"/>
          <w:lang w:eastAsia="en-US"/>
        </w:rPr>
        <w:t>розничной торговли табачной продукц</w:t>
      </w:r>
      <w:r>
        <w:rPr>
          <w:rStyle w:val="Emphasis"/>
          <w:rFonts w:eastAsia="Calibri" w:cs="Times New Roman"/>
          <w:b w:val="false"/>
          <w:bCs w:val="false"/>
          <w:i w:val="false"/>
          <w:caps w:val="false"/>
          <w:smallCaps w:val="false"/>
          <w:strike w:val="false"/>
          <w:dstrike w:val="false"/>
          <w:color w:val="000000"/>
          <w:spacing w:val="0"/>
          <w:sz w:val="24"/>
          <w:szCs w:val="24"/>
          <w:u w:val="none"/>
          <w:effect w:val="none"/>
          <w:shd w:fill="auto" w:val="clear"/>
          <w:lang w:eastAsia="en-US"/>
        </w:rPr>
        <w:t>и</w:t>
      </w:r>
      <w:r>
        <w:rPr>
          <w:rStyle w:val="Emphasis"/>
          <w:rFonts w:eastAsia="Calibri" w:cs="Times New Roman"/>
          <w:b w:val="false"/>
          <w:bCs w:val="false"/>
          <w:i w:val="false"/>
          <w:caps w:val="false"/>
          <w:smallCaps w:val="false"/>
          <w:strike w:val="false"/>
          <w:dstrike w:val="false"/>
          <w:color w:val="000000"/>
          <w:spacing w:val="0"/>
          <w:sz w:val="24"/>
          <w:szCs w:val="24"/>
          <w:u w:val="none"/>
          <w:effect w:val="none"/>
          <w:shd w:fill="auto" w:val="clear"/>
          <w:lang w:eastAsia="en-US"/>
        </w:rPr>
        <w:t>е</w:t>
      </w:r>
      <w:r>
        <w:rPr>
          <w:rStyle w:val="Emphasis"/>
          <w:rFonts w:eastAsia="Calibri" w:cs="Times New Roman"/>
          <w:b w:val="false"/>
          <w:bCs w:val="false"/>
          <w:i w:val="false"/>
          <w:caps w:val="false"/>
          <w:smallCaps w:val="false"/>
          <w:strike w:val="false"/>
          <w:dstrike w:val="false"/>
          <w:color w:val="000000"/>
          <w:spacing w:val="0"/>
          <w:sz w:val="24"/>
          <w:szCs w:val="24"/>
          <w:u w:val="none"/>
          <w:effect w:val="none"/>
          <w:shd w:fill="auto" w:val="clear"/>
          <w:lang w:eastAsia="en-US"/>
        </w:rPr>
        <w:t>й</w:t>
      </w:r>
      <w:r>
        <w:rPr>
          <w:rStyle w:val="Emphasis"/>
          <w:rFonts w:eastAsia="Calibri" w:cs="Times New Roman"/>
          <w:b w:val="false"/>
          <w:bCs w:val="false"/>
          <w:i w:val="false"/>
          <w:caps w:val="false"/>
          <w:smallCaps w:val="false"/>
          <w:strike w:val="false"/>
          <w:dstrike w:val="false"/>
          <w:color w:val="000000"/>
          <w:spacing w:val="0"/>
          <w:sz w:val="24"/>
          <w:szCs w:val="24"/>
          <w:u w:val="none"/>
          <w:effect w:val="none"/>
          <w:shd w:fill="auto" w:val="clear"/>
          <w:lang w:eastAsia="en-US"/>
        </w:rPr>
        <w:t xml:space="preserve"> и никотинсодержащей </w:t>
      </w:r>
      <w:r>
        <w:rPr>
          <w:rStyle w:val="Emphasis"/>
          <w:rFonts w:eastAsia="Calibri" w:cs="Times New Roman"/>
          <w:b w:val="false"/>
          <w:bCs w:val="false"/>
          <w:i w:val="false"/>
          <w:caps w:val="false"/>
          <w:smallCaps w:val="false"/>
          <w:strike w:val="false"/>
          <w:dstrike w:val="false"/>
          <w:color w:val="000000"/>
          <w:spacing w:val="0"/>
          <w:sz w:val="24"/>
          <w:szCs w:val="24"/>
          <w:u w:val="none"/>
          <w:effect w:val="none"/>
          <w:shd w:fill="auto" w:val="clear"/>
          <w:lang w:eastAsia="en-US"/>
        </w:rPr>
        <w:t>продукц</w:t>
      </w:r>
      <w:r>
        <w:rPr>
          <w:rStyle w:val="Emphasis"/>
          <w:rFonts w:eastAsia="Calibri" w:cs="Times New Roman"/>
          <w:b w:val="false"/>
          <w:bCs w:val="false"/>
          <w:i w:val="false"/>
          <w:caps w:val="false"/>
          <w:smallCaps w:val="false"/>
          <w:strike w:val="false"/>
          <w:dstrike w:val="false"/>
          <w:color w:val="000000"/>
          <w:spacing w:val="0"/>
          <w:sz w:val="24"/>
          <w:szCs w:val="24"/>
          <w:u w:val="none"/>
          <w:effect w:val="none"/>
          <w:shd w:fill="auto" w:val="clear"/>
          <w:lang w:eastAsia="en-US"/>
        </w:rPr>
        <w:t>ией</w:t>
      </w:r>
      <w:r>
        <w:rPr>
          <w:rStyle w:val="Emphasis"/>
          <w:rFonts w:eastAsia="Calibri" w:cs="Times New Roman"/>
          <w:b w:val="false"/>
          <w:bCs w:val="false"/>
          <w:i w:val="false"/>
          <w:caps w:val="false"/>
          <w:smallCaps w:val="false"/>
          <w:strike w:val="false"/>
          <w:dstrike w:val="false"/>
          <w:color w:val="000000"/>
          <w:spacing w:val="0"/>
          <w:sz w:val="24"/>
          <w:szCs w:val="24"/>
          <w:u w:val="none"/>
          <w:effect w:val="none"/>
          <w:shd w:fill="auto" w:val="clear"/>
          <w:lang w:eastAsia="en-US"/>
        </w:rPr>
        <w:t xml:space="preserve"> и развозной торговли табачной </w:t>
      </w:r>
      <w:r>
        <w:rPr>
          <w:rStyle w:val="Emphasis"/>
          <w:rFonts w:eastAsia="Calibri" w:cs="Times New Roman"/>
          <w:b w:val="false"/>
          <w:bCs w:val="false"/>
          <w:i w:val="false"/>
          <w:caps w:val="false"/>
          <w:smallCaps w:val="false"/>
          <w:strike w:val="false"/>
          <w:dstrike w:val="false"/>
          <w:color w:val="000000"/>
          <w:spacing w:val="0"/>
          <w:sz w:val="24"/>
          <w:szCs w:val="24"/>
          <w:u w:val="none"/>
          <w:effect w:val="none"/>
          <w:shd w:fill="auto" w:val="clear"/>
          <w:lang w:eastAsia="en-US"/>
        </w:rPr>
        <w:t>продукц</w:t>
      </w:r>
      <w:r>
        <w:rPr>
          <w:rStyle w:val="Emphasis"/>
          <w:rFonts w:eastAsia="Calibri" w:cs="Times New Roman"/>
          <w:b w:val="false"/>
          <w:bCs w:val="false"/>
          <w:i w:val="false"/>
          <w:caps w:val="false"/>
          <w:smallCaps w:val="false"/>
          <w:strike w:val="false"/>
          <w:dstrike w:val="false"/>
          <w:color w:val="000000"/>
          <w:spacing w:val="0"/>
          <w:sz w:val="24"/>
          <w:szCs w:val="24"/>
          <w:u w:val="none"/>
          <w:effect w:val="none"/>
          <w:shd w:fill="auto" w:val="clear"/>
          <w:lang w:eastAsia="en-US"/>
        </w:rPr>
        <w:t>ией</w:t>
      </w:r>
      <w:r>
        <w:rPr>
          <w:rStyle w:val="Emphasis"/>
          <w:rFonts w:eastAsia="Calibri" w:cs="Times New Roman"/>
          <w:b w:val="false"/>
          <w:bCs w:val="false"/>
          <w:i w:val="false"/>
          <w:caps w:val="false"/>
          <w:smallCaps w:val="false"/>
          <w:strike w:val="false"/>
          <w:dstrike w:val="false"/>
          <w:color w:val="000000"/>
          <w:spacing w:val="0"/>
          <w:sz w:val="24"/>
          <w:szCs w:val="24"/>
          <w:u w:val="none"/>
          <w:effect w:val="none"/>
          <w:shd w:fill="auto" w:val="clear"/>
          <w:lang w:eastAsia="en-US"/>
        </w:rPr>
        <w:t xml:space="preserve"> и никотинсодержащей </w:t>
      </w:r>
      <w:r>
        <w:rPr>
          <w:rStyle w:val="Emphasis"/>
          <w:rFonts w:eastAsia="Calibri" w:cs="Times New Roman"/>
          <w:b w:val="false"/>
          <w:bCs w:val="false"/>
          <w:i w:val="false"/>
          <w:caps w:val="false"/>
          <w:smallCaps w:val="false"/>
          <w:strike w:val="false"/>
          <w:dstrike w:val="false"/>
          <w:color w:val="000000"/>
          <w:spacing w:val="0"/>
          <w:sz w:val="24"/>
          <w:szCs w:val="24"/>
          <w:u w:val="none"/>
          <w:effect w:val="none"/>
          <w:shd w:fill="auto" w:val="clear"/>
          <w:lang w:eastAsia="en-US"/>
        </w:rPr>
        <w:t>продукц</w:t>
      </w:r>
      <w:r>
        <w:rPr>
          <w:rStyle w:val="Emphasis"/>
          <w:rFonts w:eastAsia="Calibri" w:cs="Times New Roman"/>
          <w:b w:val="false"/>
          <w:bCs w:val="false"/>
          <w:i w:val="false"/>
          <w:caps w:val="false"/>
          <w:smallCaps w:val="false"/>
          <w:strike w:val="false"/>
          <w:dstrike w:val="false"/>
          <w:color w:val="000000"/>
          <w:spacing w:val="0"/>
          <w:sz w:val="24"/>
          <w:szCs w:val="24"/>
          <w:u w:val="none"/>
          <w:effect w:val="none"/>
          <w:shd w:fill="auto" w:val="clear"/>
          <w:lang w:eastAsia="en-US"/>
        </w:rPr>
        <w:t>ией</w:t>
      </w:r>
      <w:r>
        <w:rPr>
          <w:rFonts w:eastAsia="Calibri" w:cs="Times New Roman"/>
          <w:b w:val="false"/>
          <w:bCs w:val="false"/>
          <w:i w:val="false"/>
          <w:caps w:val="false"/>
          <w:smallCaps w:val="false"/>
          <w:strike w:val="false"/>
          <w:dstrike w:val="false"/>
          <w:color w:val="000000"/>
          <w:spacing w:val="0"/>
          <w:sz w:val="24"/>
          <w:szCs w:val="24"/>
          <w:u w:val="none"/>
          <w:effect w:val="none"/>
          <w:shd w:fill="auto" w:val="clear"/>
          <w:lang w:eastAsia="en-US"/>
        </w:rPr>
        <w:t xml:space="preserve"> на территории Белгородской области</w:t>
      </w:r>
      <w:r>
        <w:rPr>
          <w:rFonts w:eastAsia="Calibri"/>
          <w:b w:val="false"/>
          <w:bCs w:val="false"/>
          <w:i w:val="false"/>
          <w:caps w:val="false"/>
          <w:smallCaps w:val="false"/>
          <w:strike w:val="false"/>
          <w:dstrike w:val="false"/>
          <w:color w:val="000000"/>
          <w:spacing w:val="0"/>
          <w:sz w:val="24"/>
          <w:szCs w:val="24"/>
          <w:u w:val="none"/>
          <w:effect w:val="none"/>
          <w:lang w:eastAsia="en-US"/>
        </w:rPr>
        <w:t>»</w:t>
      </w:r>
      <w:r>
        <w:rPr>
          <w:b w:val="false"/>
          <w:bCs w:val="false"/>
          <w:sz w:val="24"/>
          <w:szCs w:val="24"/>
          <w:lang w:eastAsia="ru-RU"/>
        </w:rPr>
        <w:t>,</w:t>
      </w:r>
      <w:r>
        <w:rPr>
          <w:b w:val="false"/>
          <w:bCs w:val="false"/>
          <w:sz w:val="24"/>
          <w:szCs w:val="24"/>
        </w:rPr>
        <w:t xml:space="preserve"> принято ре</w:t>
      </w:r>
      <w:r>
        <w:rPr>
          <w:sz w:val="24"/>
          <w:szCs w:val="24"/>
        </w:rPr>
        <w:t>шение:</w:t>
      </w:r>
    </w:p>
    <w:p>
      <w:pPr>
        <w:pStyle w:val="Normal"/>
        <w:tabs>
          <w:tab w:val="clear" w:pos="708"/>
          <w:tab w:val="left" w:pos="426" w:leader="none"/>
          <w:tab w:val="left" w:pos="964" w:leader="none"/>
        </w:tabs>
        <w:spacing w:lineRule="atLeast" w:line="18"/>
        <w:ind w:firstLine="709"/>
        <w:jc w:val="both"/>
        <w:rPr>
          <w:sz w:val="20"/>
        </w:rPr>
      </w:pPr>
      <w:r>
        <w:rPr>
          <w:sz w:val="24"/>
          <w:szCs w:val="24"/>
        </w:rPr>
        <w:t>- отказать ___________________________</w:t>
      </w:r>
      <w:r>
        <w:rPr/>
        <w:t>______________________________________</w:t>
      </w:r>
    </w:p>
    <w:p>
      <w:pPr>
        <w:pStyle w:val="Normal"/>
        <w:tabs>
          <w:tab w:val="clear" w:pos="708"/>
          <w:tab w:val="left" w:pos="426" w:leader="none"/>
          <w:tab w:val="left" w:pos="964" w:leader="none"/>
        </w:tabs>
        <w:spacing w:lineRule="atLeast" w:line="18"/>
        <w:ind w:firstLine="709"/>
        <w:jc w:val="center"/>
        <w:rPr>
          <w:rFonts w:eastAsia="Calibri"/>
          <w:lang w:eastAsia="en-US"/>
        </w:rPr>
      </w:pPr>
      <w:r>
        <w:rPr>
          <w:sz w:val="20"/>
        </w:rPr>
        <w:t xml:space="preserve">                    </w:t>
      </w:r>
      <w:r>
        <w:rPr>
          <w:sz w:val="20"/>
        </w:rPr>
        <w:t xml:space="preserve">(наименование  и организационно-правовая форма организации, ее местонахождение </w:t>
      </w:r>
    </w:p>
    <w:p>
      <w:pPr>
        <w:pStyle w:val="Normal"/>
        <w:tabs>
          <w:tab w:val="clear" w:pos="708"/>
          <w:tab w:val="left" w:pos="426" w:leader="none"/>
          <w:tab w:val="left" w:pos="964" w:leader="none"/>
        </w:tabs>
        <w:spacing w:lineRule="atLeast" w:line="18"/>
        <w:ind w:firstLine="709"/>
        <w:jc w:val="center"/>
        <w:rPr>
          <w:rFonts w:eastAsia="Calibri"/>
          <w:lang w:eastAsia="en-US"/>
        </w:rPr>
      </w:pPr>
      <w:r>
        <w:rPr>
          <w:sz w:val="20"/>
        </w:rPr>
        <w:t xml:space="preserve">                </w:t>
      </w:r>
      <w:r>
        <w:rPr>
          <w:sz w:val="20"/>
        </w:rPr>
        <w:t xml:space="preserve">или ФИО индивидуального предпринимателя, адрес </w:t>
      </w:r>
      <w:r>
        <w:rPr>
          <w:sz w:val="20"/>
        </w:rPr>
        <w:t>регистрации</w:t>
      </w:r>
      <w:r>
        <w:rPr>
          <w:sz w:val="20"/>
        </w:rPr>
        <w:t>, ИНН)</w:t>
      </w:r>
    </w:p>
    <w:p>
      <w:pPr>
        <w:pStyle w:val="Normal"/>
        <w:spacing w:lineRule="auto" w:line="216"/>
        <w:jc w:val="both"/>
        <w:rPr>
          <w:sz w:val="20"/>
        </w:rPr>
      </w:pPr>
      <w:r>
        <w:rPr>
          <w:rFonts w:eastAsia="Calibri"/>
          <w:lang w:eastAsia="en-US"/>
        </w:rPr>
        <w:t xml:space="preserve">в приеме документов, необходимых для предоставления государственной услуги, </w:t>
      </w:r>
      <w:r>
        <w:rPr>
          <w:rFonts w:eastAsia="Calibri"/>
          <w:lang w:eastAsia="en-US"/>
        </w:rPr>
        <w:br w:type="textWrapping" w:clear="all"/>
      </w:r>
      <w:r>
        <w:rPr>
          <w:rFonts w:eastAsia="Calibri"/>
          <w:lang w:eastAsia="en-US"/>
        </w:rPr>
        <w:t>по следующим основаниям: _______________________________________________________</w:t>
      </w:r>
    </w:p>
    <w:p>
      <w:pPr>
        <w:pStyle w:val="Normal"/>
        <w:tabs>
          <w:tab w:val="clear" w:pos="708"/>
          <w:tab w:val="left" w:pos="426" w:leader="none"/>
          <w:tab w:val="left" w:pos="964" w:leader="none"/>
        </w:tabs>
        <w:spacing w:lineRule="atLeast" w:line="18"/>
        <w:ind w:firstLine="709" w:start="1134"/>
        <w:rPr>
          <w:rFonts w:eastAsia="Calibri"/>
          <w:sz w:val="16"/>
          <w:szCs w:val="16"/>
          <w:lang w:eastAsia="en-US"/>
        </w:rPr>
      </w:pPr>
      <w:r>
        <w:rPr>
          <w:sz w:val="20"/>
        </w:rPr>
        <w:t xml:space="preserve">               </w:t>
      </w:r>
      <w:r>
        <w:rPr>
          <w:sz w:val="20"/>
        </w:rPr>
        <w:t>(указываются основания, предусмотренные административным регламентом)</w:t>
      </w:r>
    </w:p>
    <w:p>
      <w:pPr>
        <w:pStyle w:val="Normal"/>
        <w:spacing w:lineRule="atLeast" w:line="18"/>
        <w:ind w:firstLine="567"/>
        <w:jc w:val="both"/>
        <w:rPr>
          <w:rFonts w:eastAsia="Calibri"/>
          <w:sz w:val="24"/>
          <w:szCs w:val="24"/>
          <w:lang w:eastAsia="en-US"/>
        </w:rPr>
      </w:pPr>
      <w:r>
        <w:rPr>
          <w:rFonts w:eastAsia="Calibri"/>
          <w:sz w:val="24"/>
          <w:szCs w:val="24"/>
          <w:lang w:eastAsia="en-US"/>
        </w:rPr>
      </w:r>
    </w:p>
    <w:p>
      <w:pPr>
        <w:pStyle w:val="Normal"/>
        <w:spacing w:lineRule="auto" w:line="216"/>
        <w:ind w:firstLine="567"/>
        <w:jc w:val="both"/>
        <w:rPr>
          <w:sz w:val="24"/>
          <w:szCs w:val="24"/>
        </w:rPr>
      </w:pPr>
      <w:r>
        <w:rPr>
          <w:rFonts w:eastAsia="Calibri"/>
          <w:sz w:val="24"/>
          <w:szCs w:val="24"/>
          <w:lang w:eastAsia="en-US"/>
        </w:rPr>
        <w:t>Вы вправе повторно обратиться в министерство сельского хозяйства и продовольствия Белгородской области с заявлением о предоставлении государственной услуги после устранения указанных нарушений.</w:t>
      </w:r>
    </w:p>
    <w:p>
      <w:pPr>
        <w:pStyle w:val="Normal"/>
        <w:spacing w:lineRule="auto" w:line="216"/>
        <w:ind w:firstLine="567"/>
        <w:jc w:val="both"/>
        <w:rPr>
          <w:sz w:val="24"/>
          <w:szCs w:val="24"/>
        </w:rPr>
      </w:pPr>
      <w:r>
        <w:rPr>
          <w:rFonts w:eastAsia="Calibri"/>
          <w:sz w:val="24"/>
          <w:szCs w:val="24"/>
          <w:lang w:eastAsia="en-US"/>
        </w:rPr>
        <w:t>Данный отказ может быть обжалован в досудебном порядке путем направления жалобы в министерство сельского хозяйства и продовольствия Белгородской области.</w:t>
      </w:r>
    </w:p>
    <w:p>
      <w:pPr>
        <w:pStyle w:val="Normal"/>
        <w:tabs>
          <w:tab w:val="clear" w:pos="708"/>
          <w:tab w:val="left" w:pos="3075" w:leader="none"/>
        </w:tabs>
        <w:rPr>
          <w:rFonts w:eastAsia="Calibri"/>
          <w:sz w:val="24"/>
          <w:szCs w:val="24"/>
          <w:lang w:eastAsia="en-US"/>
        </w:rPr>
      </w:pPr>
      <w:r>
        <w:rPr>
          <w:rFonts w:eastAsia="Calibri"/>
          <w:sz w:val="24"/>
          <w:szCs w:val="24"/>
          <w:lang w:eastAsia="en-US"/>
        </w:rPr>
      </w:r>
    </w:p>
    <w:p>
      <w:pPr>
        <w:pStyle w:val="Normal"/>
        <w:tabs>
          <w:tab w:val="clear" w:pos="708"/>
          <w:tab w:val="left" w:pos="3075" w:leader="none"/>
        </w:tabs>
        <w:rPr>
          <w:b/>
        </w:rPr>
      </w:pPr>
      <w:r>
        <w:rPr>
          <w:b/>
        </w:rPr>
        <w:t xml:space="preserve">  </w:t>
      </w:r>
      <w:r>
        <w:rPr>
          <w:b/>
          <w:bCs/>
        </w:rPr>
        <w:t xml:space="preserve"> </w:t>
      </w:r>
      <w:r>
        <w:rPr>
          <w:b/>
          <w:bCs/>
        </w:rPr>
        <w:t xml:space="preserve">Должность уполномоченного </w:t>
      </w:r>
    </w:p>
    <w:p>
      <w:pPr>
        <w:sectPr>
          <w:headerReference w:type="even" r:id="rId19"/>
          <w:headerReference w:type="default" r:id="rId20"/>
          <w:headerReference w:type="first" r:id="rId21"/>
          <w:type w:val="nextPage"/>
          <w:pgSz w:w="11906" w:h="16838"/>
          <w:pgMar w:left="1701" w:right="567" w:gutter="0" w:header="1134" w:top="1701" w:footer="0" w:bottom="1134"/>
          <w:pgNumType w:fmt="decimal"/>
          <w:formProt w:val="false"/>
          <w:titlePg/>
          <w:textDirection w:val="lrTb"/>
          <w:docGrid w:type="default" w:linePitch="360" w:charSpace="0"/>
        </w:sectPr>
        <w:pStyle w:val="Normal"/>
        <w:tabs>
          <w:tab w:val="clear" w:pos="708"/>
          <w:tab w:val="left" w:pos="3075" w:leader="none"/>
        </w:tabs>
        <w:spacing w:before="0" w:after="0"/>
        <w:rPr>
          <w:b/>
          <w:bCs/>
        </w:rPr>
      </w:pPr>
      <w:r>
        <w:rPr>
          <w:b/>
          <w:bCs/>
        </w:rPr>
        <w:t>должностного лица министерства                                                                      И.О. Фамилия</w:t>
      </w:r>
    </w:p>
    <w:p>
      <w:pPr>
        <w:pStyle w:val="Normal"/>
        <w:widowControl/>
        <w:numPr>
          <w:ilvl w:val="0"/>
          <w:numId w:val="0"/>
        </w:numPr>
        <w:suppressAutoHyphens w:val="true"/>
        <w:bidi w:val="0"/>
        <w:spacing w:lineRule="auto" w:line="240" w:before="0" w:after="0"/>
        <w:ind w:hanging="0" w:start="8334" w:end="0"/>
        <w:jc w:val="center"/>
        <w:outlineLvl w:val="0"/>
        <w:rPr>
          <w:b/>
          <w:bCs/>
          <w:sz w:val="26"/>
          <w:szCs w:val="26"/>
          <w:shd w:fill="auto" w:val="clear"/>
          <w:lang w:eastAsia="ru-RU"/>
        </w:rPr>
      </w:pPr>
      <w:r>
        <w:rPr>
          <w:b/>
          <w:bCs/>
          <w:sz w:val="26"/>
          <w:szCs w:val="26"/>
          <w:shd w:fill="auto" w:val="clear"/>
          <w:lang w:eastAsia="ru-RU"/>
        </w:rPr>
        <w:t>Приложение № 7</w:t>
      </w:r>
    </w:p>
    <w:p>
      <w:pPr>
        <w:pStyle w:val="Normal"/>
        <w:widowControl/>
        <w:numPr>
          <w:ilvl w:val="0"/>
          <w:numId w:val="0"/>
        </w:numPr>
        <w:suppressAutoHyphens w:val="true"/>
        <w:bidi w:val="0"/>
        <w:spacing w:lineRule="auto" w:line="240" w:before="0" w:after="0"/>
        <w:ind w:hanging="0" w:start="8334" w:end="0"/>
        <w:jc w:val="center"/>
        <w:outlineLvl w:val="0"/>
        <w:rPr>
          <w:b/>
          <w:bCs/>
          <w:sz w:val="26"/>
          <w:szCs w:val="26"/>
          <w:shd w:fill="auto" w:val="clear"/>
          <w:lang w:eastAsia="ru-RU"/>
        </w:rPr>
      </w:pPr>
      <w:r>
        <w:rPr>
          <w:b/>
          <w:bCs/>
          <w:sz w:val="26"/>
          <w:szCs w:val="26"/>
          <w:shd w:fill="auto" w:val="clear"/>
          <w:lang w:eastAsia="ru-RU"/>
        </w:rPr>
        <w:t xml:space="preserve">к административному регламенту </w:t>
      </w:r>
    </w:p>
    <w:p>
      <w:pPr>
        <w:pStyle w:val="Normal"/>
        <w:widowControl/>
        <w:numPr>
          <w:ilvl w:val="0"/>
          <w:numId w:val="0"/>
        </w:numPr>
        <w:suppressAutoHyphens w:val="true"/>
        <w:bidi w:val="0"/>
        <w:spacing w:lineRule="auto" w:line="240" w:before="0" w:after="0"/>
        <w:ind w:hanging="0" w:start="8334" w:end="0"/>
        <w:jc w:val="center"/>
        <w:outlineLvl w:val="0"/>
        <w:rPr>
          <w:b/>
          <w:bCs/>
          <w:sz w:val="26"/>
          <w:szCs w:val="26"/>
          <w:lang w:eastAsia="ru-RU"/>
        </w:rPr>
      </w:pPr>
      <w:r>
        <w:rPr>
          <w:b/>
          <w:bCs/>
          <w:sz w:val="26"/>
          <w:szCs w:val="26"/>
          <w:lang w:eastAsia="ru-RU"/>
        </w:rPr>
        <w:t xml:space="preserve">предоставления  государственной услуги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w:t>
      </w:r>
      <w:r>
        <w:rPr>
          <w:rStyle w:val="Emphasis"/>
          <w:rFonts w:eastAsia="Arial" w:cs="Arial"/>
          <w:b/>
          <w:bCs/>
          <w:i w:val="false"/>
          <w:caps w:val="false"/>
          <w:smallCaps w:val="false"/>
          <w:color w:val="000000"/>
          <w:spacing w:val="0"/>
          <w:sz w:val="26"/>
          <w:szCs w:val="26"/>
          <w:shd w:fill="auto" w:val="clear"/>
        </w:rPr>
        <w:t xml:space="preserve">Лицензирование </w:t>
      </w:r>
      <w:bookmarkStart w:id="28" w:name="ext-gen1742_Копия_1_Копия_2_Копия_1_Коп9"/>
      <w:bookmarkEnd w:id="28"/>
      <w:r>
        <w:rPr>
          <w:rStyle w:val="Emphasis"/>
          <w:rFonts w:cs="Times New Roman"/>
          <w:b/>
          <w:bCs/>
          <w:i w:val="false"/>
          <w:caps w:val="false"/>
          <w:smallCaps w:val="false"/>
          <w:color w:val="000000"/>
          <w:spacing w:val="0"/>
          <w:sz w:val="26"/>
          <w:szCs w:val="26"/>
          <w:shd w:fill="auto" w:val="clear"/>
        </w:rPr>
        <w:t xml:space="preserve">розничной торговли табачной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продукцией и никотинсодержащей продукцией</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 xml:space="preserve">и развозной торговли табачной продукцией 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 xml:space="preserve">никотинсодержащей продукцией на территории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Белгородской области»</w:t>
      </w:r>
    </w:p>
    <w:p>
      <w:pPr>
        <w:pStyle w:val="Normal"/>
        <w:widowControl w:val="false"/>
        <w:numPr>
          <w:ilvl w:val="0"/>
          <w:numId w:val="2"/>
        </w:numPr>
        <w:jc w:val="center"/>
        <w:outlineLvl w:val="0"/>
        <w:rPr>
          <w:b/>
          <w:bCs/>
          <w:color w:val="000000"/>
          <w:sz w:val="24"/>
          <w:szCs w:val="24"/>
        </w:rPr>
      </w:pPr>
      <w:r>
        <w:rPr>
          <w:b/>
          <w:bCs/>
          <w:color w:val="000000"/>
          <w:sz w:val="24"/>
          <w:szCs w:val="24"/>
        </w:rPr>
      </w:r>
    </w:p>
    <w:p>
      <w:pPr>
        <w:pStyle w:val="Normal"/>
        <w:widowControl w:val="false"/>
        <w:numPr>
          <w:ilvl w:val="0"/>
          <w:numId w:val="2"/>
        </w:numPr>
        <w:jc w:val="center"/>
        <w:outlineLvl w:val="0"/>
        <w:rPr>
          <w:b/>
          <w:bCs/>
          <w:color w:val="000000"/>
          <w:sz w:val="24"/>
          <w:szCs w:val="24"/>
        </w:rPr>
      </w:pPr>
      <w:r>
        <w:rPr>
          <w:b/>
          <w:bCs/>
          <w:color w:val="000000"/>
          <w:sz w:val="24"/>
          <w:szCs w:val="24"/>
        </w:rPr>
      </w:r>
    </w:p>
    <w:p>
      <w:pPr>
        <w:pStyle w:val="Normal"/>
        <w:widowControl w:val="false"/>
        <w:numPr>
          <w:ilvl w:val="0"/>
          <w:numId w:val="2"/>
        </w:numPr>
        <w:jc w:val="center"/>
        <w:outlineLvl w:val="0"/>
        <w:rPr>
          <w:b/>
          <w:bCs/>
          <w:color w:val="000000"/>
          <w:sz w:val="24"/>
          <w:szCs w:val="24"/>
        </w:rPr>
      </w:pPr>
      <w:r>
        <w:rPr>
          <w:b/>
          <w:bCs/>
          <w:color w:val="000000"/>
          <w:sz w:val="24"/>
          <w:szCs w:val="24"/>
        </w:rPr>
        <w:t>Журнал</w:t>
      </w:r>
    </w:p>
    <w:p>
      <w:pPr>
        <w:pStyle w:val="Normal"/>
        <w:spacing w:lineRule="auto" w:line="216"/>
        <w:jc w:val="center"/>
        <w:rPr>
          <w:b/>
          <w:bCs/>
        </w:rPr>
      </w:pPr>
      <w:r>
        <w:rPr>
          <w:b/>
          <w:bCs/>
        </w:rPr>
        <w:t xml:space="preserve">регистрации решений об отказе в приеме документов, необходимых для предоставления государственной услуги </w:t>
      </w:r>
    </w:p>
    <w:p>
      <w:pPr>
        <w:pStyle w:val="Normal"/>
        <w:spacing w:lineRule="auto" w:line="216"/>
        <w:jc w:val="center"/>
        <w:rPr/>
      </w:pPr>
      <w:r>
        <w:rPr>
          <w:b/>
          <w:bCs/>
          <w:sz w:val="24"/>
          <w:szCs w:val="24"/>
        </w:rPr>
        <w:t>«</w:t>
      </w:r>
      <w:r>
        <w:rPr>
          <w:rFonts w:eastAsia="Arial" w:cs="Arial"/>
          <w:b/>
          <w:bCs/>
          <w:color w:val="000000"/>
          <w:sz w:val="24"/>
          <w:szCs w:val="24"/>
        </w:rPr>
        <w:t>Лицензирование</w:t>
      </w:r>
      <w:r>
        <w:rPr>
          <w:rFonts w:eastAsia="Arial" w:cs="Arial"/>
          <w:b/>
          <w:bCs/>
          <w:color w:val="000000"/>
          <w:sz w:val="24"/>
          <w:szCs w:val="24"/>
          <w:shd w:fill="auto" w:val="clear"/>
        </w:rPr>
        <w:t xml:space="preserve"> </w:t>
      </w:r>
      <w:bookmarkStart w:id="29" w:name="ext-gen1742_Копия_1_Копия_2_Копия_1_Копa"/>
      <w:bookmarkEnd w:id="29"/>
      <w:r>
        <w:rPr>
          <w:rStyle w:val="Emphasis"/>
          <w:rFonts w:cs="Times New Roman"/>
          <w:b/>
          <w:bCs/>
          <w:i w:val="false"/>
          <w:caps w:val="false"/>
          <w:smallCaps w:val="false"/>
          <w:color w:val="000000"/>
          <w:spacing w:val="0"/>
          <w:sz w:val="24"/>
          <w:szCs w:val="24"/>
          <w:shd w:fill="auto" w:val="clear"/>
        </w:rPr>
        <w:t>розничной торговли табачной продукци</w:t>
      </w:r>
      <w:r>
        <w:rPr>
          <w:rStyle w:val="Emphasis"/>
          <w:rFonts w:cs="Times New Roman"/>
          <w:b/>
          <w:bCs/>
          <w:i w:val="false"/>
          <w:caps w:val="false"/>
          <w:smallCaps w:val="false"/>
          <w:color w:val="000000"/>
          <w:spacing w:val="0"/>
          <w:sz w:val="24"/>
          <w:szCs w:val="24"/>
          <w:shd w:fill="auto" w:val="clear"/>
        </w:rPr>
        <w:t>е</w:t>
      </w:r>
      <w:r>
        <w:rPr>
          <w:rStyle w:val="Emphasis"/>
          <w:rFonts w:cs="Times New Roman"/>
          <w:b/>
          <w:bCs/>
          <w:i w:val="false"/>
          <w:caps w:val="false"/>
          <w:smallCaps w:val="false"/>
          <w:color w:val="000000"/>
          <w:spacing w:val="0"/>
          <w:sz w:val="24"/>
          <w:szCs w:val="24"/>
          <w:shd w:fill="auto" w:val="clear"/>
        </w:rPr>
        <w:t>й</w:t>
      </w:r>
      <w:r>
        <w:rPr>
          <w:rStyle w:val="Emphasis"/>
          <w:rFonts w:cs="Times New Roman"/>
          <w:b/>
          <w:bCs/>
          <w:i w:val="false"/>
          <w:caps w:val="false"/>
          <w:smallCaps w:val="false"/>
          <w:color w:val="000000"/>
          <w:spacing w:val="0"/>
          <w:sz w:val="24"/>
          <w:szCs w:val="24"/>
          <w:shd w:fill="auto" w:val="clear"/>
        </w:rPr>
        <w:t xml:space="preserve"> и никотинсодержащей </w:t>
      </w:r>
      <w:r>
        <w:rPr>
          <w:rStyle w:val="Emphasis"/>
          <w:rFonts w:cs="Times New Roman"/>
          <w:b/>
          <w:bCs/>
          <w:i w:val="false"/>
          <w:caps w:val="false"/>
          <w:smallCaps w:val="false"/>
          <w:color w:val="000000"/>
          <w:spacing w:val="0"/>
          <w:sz w:val="24"/>
          <w:szCs w:val="24"/>
          <w:shd w:fill="auto" w:val="clear"/>
        </w:rPr>
        <w:t>продукци</w:t>
      </w:r>
      <w:r>
        <w:rPr>
          <w:rStyle w:val="Emphasis"/>
          <w:rFonts w:cs="Times New Roman"/>
          <w:b/>
          <w:bCs/>
          <w:i w:val="false"/>
          <w:caps w:val="false"/>
          <w:smallCaps w:val="false"/>
          <w:color w:val="000000"/>
          <w:spacing w:val="0"/>
          <w:sz w:val="24"/>
          <w:szCs w:val="24"/>
          <w:shd w:fill="auto" w:val="clear"/>
        </w:rPr>
        <w:t>ей</w:t>
      </w:r>
      <w:r>
        <w:rPr>
          <w:rStyle w:val="Emphasis"/>
          <w:rFonts w:cs="Times New Roman"/>
          <w:b/>
          <w:bCs/>
          <w:i w:val="false"/>
          <w:caps w:val="false"/>
          <w:smallCaps w:val="false"/>
          <w:color w:val="000000"/>
          <w:spacing w:val="0"/>
          <w:sz w:val="24"/>
          <w:szCs w:val="24"/>
          <w:shd w:fill="auto" w:val="clear"/>
        </w:rPr>
        <w:t xml:space="preserve"> </w:t>
      </w:r>
      <w:r>
        <w:rPr>
          <w:rStyle w:val="Emphasis"/>
          <w:rFonts w:cs="Times New Roman"/>
          <w:b/>
          <w:bCs/>
          <w:i w:val="false"/>
          <w:caps w:val="false"/>
          <w:smallCaps w:val="false"/>
          <w:color w:val="000000"/>
          <w:spacing w:val="0"/>
          <w:sz w:val="24"/>
          <w:szCs w:val="24"/>
          <w:shd w:fill="auto" w:val="clear"/>
        </w:rPr>
        <w:t xml:space="preserve"> и развозной торговли табачной </w:t>
      </w:r>
      <w:r>
        <w:rPr>
          <w:rStyle w:val="Emphasis"/>
          <w:rFonts w:cs="Times New Roman"/>
          <w:b/>
          <w:bCs/>
          <w:i w:val="false"/>
          <w:caps w:val="false"/>
          <w:smallCaps w:val="false"/>
          <w:color w:val="000000"/>
          <w:spacing w:val="0"/>
          <w:sz w:val="24"/>
          <w:szCs w:val="24"/>
          <w:shd w:fill="auto" w:val="clear"/>
        </w:rPr>
        <w:t>продукци</w:t>
      </w:r>
      <w:r>
        <w:rPr>
          <w:rStyle w:val="Emphasis"/>
          <w:rFonts w:cs="Times New Roman"/>
          <w:b/>
          <w:bCs/>
          <w:i w:val="false"/>
          <w:caps w:val="false"/>
          <w:smallCaps w:val="false"/>
          <w:color w:val="000000"/>
          <w:spacing w:val="0"/>
          <w:sz w:val="24"/>
          <w:szCs w:val="24"/>
          <w:shd w:fill="auto" w:val="clear"/>
        </w:rPr>
        <w:t>ей</w:t>
      </w:r>
      <w:r>
        <w:rPr>
          <w:rStyle w:val="Emphasis"/>
          <w:rFonts w:cs="Times New Roman"/>
          <w:b/>
          <w:bCs/>
          <w:i w:val="false"/>
          <w:caps w:val="false"/>
          <w:smallCaps w:val="false"/>
          <w:color w:val="000000"/>
          <w:spacing w:val="0"/>
          <w:sz w:val="24"/>
          <w:szCs w:val="24"/>
          <w:shd w:fill="auto" w:val="clear"/>
        </w:rPr>
        <w:t xml:space="preserve"> </w:t>
      </w:r>
      <w:r>
        <w:rPr>
          <w:rStyle w:val="Emphasis"/>
          <w:rFonts w:cs="Times New Roman"/>
          <w:b/>
          <w:bCs/>
          <w:i w:val="false"/>
          <w:caps w:val="false"/>
          <w:smallCaps w:val="false"/>
          <w:color w:val="000000"/>
          <w:spacing w:val="0"/>
          <w:sz w:val="24"/>
          <w:szCs w:val="24"/>
          <w:shd w:fill="auto" w:val="clear"/>
        </w:rPr>
        <w:t xml:space="preserve"> и никотинсодержащей </w:t>
      </w:r>
      <w:r>
        <w:rPr>
          <w:rStyle w:val="Emphasis"/>
          <w:rFonts w:cs="Times New Roman"/>
          <w:b/>
          <w:bCs/>
          <w:i w:val="false"/>
          <w:caps w:val="false"/>
          <w:smallCaps w:val="false"/>
          <w:color w:val="000000"/>
          <w:spacing w:val="0"/>
          <w:sz w:val="24"/>
          <w:szCs w:val="24"/>
          <w:shd w:fill="auto" w:val="clear"/>
        </w:rPr>
        <w:t>продукци</w:t>
      </w:r>
      <w:r>
        <w:rPr>
          <w:rStyle w:val="Emphasis"/>
          <w:rFonts w:cs="Times New Roman"/>
          <w:b/>
          <w:bCs/>
          <w:i w:val="false"/>
          <w:caps w:val="false"/>
          <w:smallCaps w:val="false"/>
          <w:color w:val="000000"/>
          <w:spacing w:val="0"/>
          <w:sz w:val="24"/>
          <w:szCs w:val="24"/>
          <w:shd w:fill="auto" w:val="clear"/>
        </w:rPr>
        <w:t>ей</w:t>
      </w:r>
      <w:r>
        <w:rPr>
          <w:rStyle w:val="Emphasis"/>
          <w:rFonts w:cs="Times New Roman"/>
          <w:b/>
          <w:bCs/>
          <w:i w:val="false"/>
          <w:caps w:val="false"/>
          <w:smallCaps w:val="false"/>
          <w:color w:val="000000"/>
          <w:spacing w:val="0"/>
          <w:sz w:val="24"/>
          <w:szCs w:val="24"/>
          <w:shd w:fill="auto" w:val="clear"/>
        </w:rPr>
        <w:t xml:space="preserve"> </w:t>
      </w:r>
      <w:r>
        <w:rPr>
          <w:rFonts w:cs="Times New Roman"/>
          <w:b/>
          <w:bCs/>
          <w:color w:val="000000"/>
          <w:sz w:val="24"/>
          <w:szCs w:val="24"/>
          <w:shd w:fill="auto" w:val="clear"/>
        </w:rPr>
        <w:t xml:space="preserve"> на территории Белгородской области</w:t>
      </w:r>
      <w:r>
        <w:rPr>
          <w:b/>
          <w:bCs/>
          <w:sz w:val="24"/>
          <w:szCs w:val="24"/>
        </w:rPr>
        <w:t>»</w:t>
      </w:r>
    </w:p>
    <w:p>
      <w:pPr>
        <w:pStyle w:val="Normal"/>
        <w:spacing w:lineRule="auto" w:line="216"/>
        <w:jc w:val="center"/>
        <w:rPr>
          <w:b/>
          <w:bCs/>
          <w:sz w:val="24"/>
          <w:szCs w:val="24"/>
        </w:rPr>
      </w:pPr>
      <w:r>
        <w:rPr>
          <w:b/>
          <w:bCs/>
          <w:sz w:val="24"/>
          <w:szCs w:val="24"/>
        </w:rPr>
      </w:r>
    </w:p>
    <w:tbl>
      <w:tblPr>
        <w:tblStyle w:val="12"/>
        <w:tblW w:w="14590" w:type="dxa"/>
        <w:jc w:val="start"/>
        <w:tblInd w:w="-113" w:type="dxa"/>
        <w:tblLayout w:type="fixed"/>
        <w:tblCellMar>
          <w:top w:w="0" w:type="dxa"/>
          <w:start w:w="108" w:type="dxa"/>
          <w:bottom w:w="0" w:type="dxa"/>
          <w:end w:w="108" w:type="dxa"/>
        </w:tblCellMar>
      </w:tblPr>
      <w:tblGrid>
        <w:gridCol w:w="894"/>
        <w:gridCol w:w="2232"/>
        <w:gridCol w:w="1903"/>
        <w:gridCol w:w="2118"/>
        <w:gridCol w:w="2234"/>
        <w:gridCol w:w="1338"/>
        <w:gridCol w:w="2235"/>
        <w:gridCol w:w="1636"/>
      </w:tblGrid>
      <w:tr>
        <w:trPr>
          <w:trHeight w:val="1188" w:hRule="atLeast"/>
        </w:trPr>
        <w:tc>
          <w:tcPr>
            <w:tcW w:w="894"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lang w:eastAsia="ru-RU"/>
              </w:rPr>
            </w:pPr>
            <w:r>
              <w:rPr>
                <w:kern w:val="0"/>
                <w:lang w:eastAsia="ru-RU"/>
              </w:rPr>
              <w:t>№</w:t>
            </w:r>
          </w:p>
          <w:p>
            <w:pPr>
              <w:pStyle w:val="Normal"/>
              <w:widowControl w:val="false"/>
              <w:spacing w:before="0" w:after="0"/>
              <w:jc w:val="center"/>
              <w:rPr>
                <w:kern w:val="0"/>
              </w:rPr>
            </w:pPr>
            <w:r>
              <w:rPr>
                <w:kern w:val="0"/>
                <w:lang w:eastAsia="ru-RU"/>
              </w:rPr>
              <w:t>п/п</w:t>
            </w:r>
          </w:p>
        </w:tc>
        <w:tc>
          <w:tcPr>
            <w:tcW w:w="2232" w:type="dxa"/>
            <w:tcBorders>
              <w:top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Регистрационный номер решения</w:t>
            </w:r>
          </w:p>
        </w:tc>
        <w:tc>
          <w:tcPr>
            <w:tcW w:w="190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Дата принятия решения</w:t>
            </w:r>
          </w:p>
        </w:tc>
        <w:tc>
          <w:tcPr>
            <w:tcW w:w="211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Наименование организации и</w:t>
            </w:r>
            <w:r>
              <w:rPr>
                <w:rFonts w:cs="Times New Roman CYR"/>
                <w:kern w:val="0"/>
                <w:lang w:eastAsia="ru-RU"/>
              </w:rPr>
              <w:t>ли ФИО индивидуального предпринимателя</w:t>
            </w:r>
          </w:p>
        </w:tc>
        <w:tc>
          <w:tcPr>
            <w:tcW w:w="2234"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 xml:space="preserve"> </w:t>
            </w:r>
            <w:r>
              <w:rPr>
                <w:rFonts w:cs="Times New Roman CYR"/>
                <w:kern w:val="0"/>
                <w:lang w:eastAsia="ru-RU"/>
              </w:rPr>
              <w:t xml:space="preserve">Юридический адрес организации или </w:t>
            </w:r>
            <w:r>
              <w:rPr>
                <w:rFonts w:cs="Times New Roman CYR"/>
                <w:kern w:val="0"/>
                <w:lang w:eastAsia="ru-RU"/>
              </w:rPr>
              <w:t xml:space="preserve">адрес регистрации </w:t>
            </w:r>
            <w:r>
              <w:rPr>
                <w:rFonts w:cs="Times New Roman CYR"/>
                <w:kern w:val="0"/>
                <w:lang w:eastAsia="ru-RU"/>
              </w:rPr>
              <w:t>индивидуального предпринимателя</w:t>
            </w:r>
          </w:p>
        </w:tc>
        <w:tc>
          <w:tcPr>
            <w:tcW w:w="133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lang w:eastAsia="ru-RU"/>
              </w:rPr>
            </w:pPr>
            <w:r>
              <w:rPr>
                <w:kern w:val="0"/>
                <w:lang w:eastAsia="ru-RU"/>
              </w:rPr>
              <w:t>Вид заявления</w:t>
            </w:r>
          </w:p>
          <w:p>
            <w:pPr>
              <w:pStyle w:val="Normal"/>
              <w:widowControl w:val="false"/>
              <w:spacing w:before="0" w:after="0"/>
              <w:jc w:val="center"/>
              <w:rPr>
                <w:lang w:eastAsia="ru-RU"/>
              </w:rPr>
            </w:pPr>
            <w:r>
              <w:rPr>
                <w:lang w:eastAsia="ru-RU"/>
              </w:rPr>
            </w:r>
          </w:p>
        </w:tc>
        <w:tc>
          <w:tcPr>
            <w:tcW w:w="2235"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 xml:space="preserve">Регистрационный номер заявления, </w:t>
            </w:r>
            <w:r>
              <w:rPr>
                <w:spacing w:val="-4"/>
                <w:kern w:val="0"/>
                <w:lang w:eastAsia="ru-RU"/>
              </w:rPr>
              <w:t>присвоенный</w:t>
            </w:r>
            <w:r>
              <w:rPr>
                <w:kern w:val="0"/>
                <w:lang w:eastAsia="ru-RU"/>
              </w:rPr>
              <w:t xml:space="preserve"> на ПГС</w:t>
            </w:r>
          </w:p>
        </w:tc>
        <w:tc>
          <w:tcPr>
            <w:tcW w:w="163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Основания для отказа</w:t>
            </w:r>
          </w:p>
        </w:tc>
      </w:tr>
      <w:tr>
        <w:trPr>
          <w:trHeight w:val="321" w:hRule="atLeast"/>
        </w:trPr>
        <w:tc>
          <w:tcPr>
            <w:tcW w:w="894"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1</w:t>
            </w:r>
          </w:p>
        </w:tc>
        <w:tc>
          <w:tcPr>
            <w:tcW w:w="2232" w:type="dxa"/>
            <w:tcBorders>
              <w:top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2</w:t>
            </w:r>
          </w:p>
        </w:tc>
        <w:tc>
          <w:tcPr>
            <w:tcW w:w="190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3</w:t>
            </w:r>
          </w:p>
        </w:tc>
        <w:tc>
          <w:tcPr>
            <w:tcW w:w="211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4</w:t>
            </w:r>
          </w:p>
        </w:tc>
        <w:tc>
          <w:tcPr>
            <w:tcW w:w="2234"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5</w:t>
            </w:r>
          </w:p>
        </w:tc>
        <w:tc>
          <w:tcPr>
            <w:tcW w:w="133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6</w:t>
            </w:r>
          </w:p>
        </w:tc>
        <w:tc>
          <w:tcPr>
            <w:tcW w:w="2235"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7</w:t>
            </w:r>
          </w:p>
        </w:tc>
        <w:tc>
          <w:tcPr>
            <w:tcW w:w="163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8</w:t>
            </w:r>
          </w:p>
        </w:tc>
      </w:tr>
      <w:tr>
        <w:trPr>
          <w:trHeight w:val="302" w:hRule="atLeast"/>
        </w:trPr>
        <w:tc>
          <w:tcPr>
            <w:tcW w:w="894"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232" w:type="dxa"/>
            <w:tcBorders>
              <w:top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90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11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234"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33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235"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63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r>
      <w:tr>
        <w:trPr>
          <w:trHeight w:val="283" w:hRule="atLeast"/>
        </w:trPr>
        <w:tc>
          <w:tcPr>
            <w:tcW w:w="894"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232" w:type="dxa"/>
            <w:tcBorders>
              <w:top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90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11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234"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33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235"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63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r>
      <w:tr>
        <w:trPr>
          <w:trHeight w:val="283" w:hRule="atLeast"/>
        </w:trPr>
        <w:tc>
          <w:tcPr>
            <w:tcW w:w="894"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232" w:type="dxa"/>
            <w:tcBorders>
              <w:top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90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11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234"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33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235"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636"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r>
    </w:tbl>
    <w:p>
      <w:pPr>
        <w:sectPr>
          <w:headerReference w:type="even" r:id="rId22"/>
          <w:headerReference w:type="default" r:id="rId23"/>
          <w:headerReference w:type="first" r:id="rId24"/>
          <w:type w:val="nextPage"/>
          <w:pgSz w:orient="landscape" w:w="16838" w:h="11906"/>
          <w:pgMar w:left="1134" w:right="1134" w:gutter="0" w:header="0" w:top="1134" w:footer="0" w:bottom="1134"/>
          <w:pgNumType w:fmt="decimal"/>
          <w:formProt w:val="false"/>
          <w:textDirection w:val="lrTb"/>
          <w:docGrid w:type="default" w:linePitch="100" w:charSpace="0"/>
        </w:sectPr>
        <w:pStyle w:val="Normal"/>
        <w:spacing w:lineRule="auto" w:line="216" w:before="0" w:after="0"/>
        <w:jc w:val="center"/>
        <w:rPr>
          <w:b/>
          <w:bCs/>
          <w:sz w:val="24"/>
          <w:szCs w:val="24"/>
        </w:rPr>
      </w:pPr>
      <w:r>
        <w:rPr>
          <w:b/>
          <w:bCs/>
          <w:sz w:val="24"/>
          <w:szCs w:val="24"/>
        </w:rPr>
      </w:r>
    </w:p>
    <w:p>
      <w:pPr>
        <w:pStyle w:val="Normal"/>
        <w:numPr>
          <w:ilvl w:val="0"/>
          <w:numId w:val="0"/>
        </w:numPr>
        <w:ind w:hanging="0" w:start="2694"/>
        <w:jc w:val="center"/>
        <w:outlineLvl w:val="0"/>
        <w:rPr>
          <w:b/>
          <w:bCs/>
        </w:rPr>
      </w:pPr>
      <w:r>
        <w:rPr>
          <w:b/>
          <w:bCs/>
          <w:sz w:val="26"/>
          <w:szCs w:val="26"/>
          <w:lang w:eastAsia="ru-RU"/>
        </w:rPr>
        <w:t>Приложение № 8</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30" w:name="ext-gen1742_Копия_1_Копия_2_Копия_1_Копb"/>
      <w:bookmarkEnd w:id="30"/>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ind w:start="2694"/>
        <w:jc w:val="center"/>
        <w:rPr>
          <w:sz w:val="26"/>
          <w:szCs w:val="26"/>
        </w:rPr>
      </w:pPr>
      <w:r>
        <w:rPr>
          <w:sz w:val="26"/>
          <w:szCs w:val="26"/>
        </w:rPr>
      </w:r>
    </w:p>
    <w:p>
      <w:pPr>
        <w:pStyle w:val="Normal"/>
        <w:ind w:start="2694"/>
        <w:jc w:val="center"/>
        <w:rPr>
          <w:sz w:val="24"/>
          <w:szCs w:val="24"/>
        </w:rPr>
      </w:pPr>
      <w:r>
        <w:rPr>
          <w:sz w:val="24"/>
          <w:szCs w:val="24"/>
        </w:rPr>
      </w:r>
    </w:p>
    <w:p>
      <w:pPr>
        <w:pStyle w:val="Normal"/>
        <w:jc w:val="center"/>
        <w:rPr>
          <w:sz w:val="24"/>
          <w:szCs w:val="24"/>
        </w:rPr>
      </w:pPr>
      <w:r>
        <w:rPr>
          <w:b/>
          <w:bCs/>
          <w:sz w:val="24"/>
          <w:szCs w:val="24"/>
          <w:lang w:eastAsia="ru-RU"/>
        </w:rPr>
        <w:t xml:space="preserve">Бланк министерства сельского хозяйства </w:t>
      </w:r>
      <w:r>
        <w:rPr>
          <w:b/>
          <w:bCs/>
          <w:sz w:val="24"/>
          <w:szCs w:val="24"/>
          <w:lang w:eastAsia="ru-RU"/>
        </w:rPr>
        <w:br w:type="textWrapping" w:clear="all"/>
      </w:r>
      <w:r>
        <w:rPr>
          <w:b/>
          <w:bCs/>
          <w:sz w:val="24"/>
          <w:szCs w:val="24"/>
          <w:lang w:eastAsia="ru-RU"/>
        </w:rPr>
        <w:t>и продовольствия Белгородской области</w:t>
      </w:r>
    </w:p>
    <w:p>
      <w:pPr>
        <w:pStyle w:val="Normal"/>
        <w:rPr>
          <w:rFonts w:eastAsia="Calibri"/>
          <w:b/>
          <w:bCs/>
          <w:spacing w:val="2"/>
          <w:sz w:val="24"/>
          <w:szCs w:val="24"/>
          <w:shd w:fill="FFFFFF" w:val="clear"/>
          <w:lang w:eastAsia="en-US"/>
        </w:rPr>
      </w:pPr>
      <w:r>
        <w:rPr>
          <w:rFonts w:eastAsia="Calibri"/>
          <w:b/>
          <w:bCs/>
          <w:spacing w:val="2"/>
          <w:sz w:val="24"/>
          <w:szCs w:val="24"/>
          <w:shd w:fill="FFFFFF" w:val="clear"/>
          <w:lang w:eastAsia="en-US"/>
        </w:rPr>
      </w:r>
    </w:p>
    <w:p>
      <w:pPr>
        <w:pStyle w:val="Normal"/>
        <w:rPr>
          <w:rFonts w:eastAsia="Calibri"/>
          <w:b/>
          <w:bCs/>
          <w:spacing w:val="2"/>
          <w:sz w:val="24"/>
          <w:szCs w:val="24"/>
          <w:shd w:fill="FFFFFF" w:val="clear"/>
          <w:lang w:eastAsia="en-US"/>
        </w:rPr>
      </w:pPr>
      <w:r>
        <w:rPr>
          <w:rFonts w:eastAsia="Calibri"/>
          <w:b/>
          <w:bCs/>
          <w:spacing w:val="2"/>
          <w:sz w:val="24"/>
          <w:szCs w:val="24"/>
          <w:shd w:fill="FFFFFF" w:val="clear"/>
          <w:lang w:eastAsia="en-US"/>
        </w:rPr>
      </w:r>
    </w:p>
    <w:p>
      <w:pPr>
        <w:pStyle w:val="Normal"/>
        <w:jc w:val="center"/>
        <w:rPr>
          <w:sz w:val="24"/>
          <w:szCs w:val="24"/>
        </w:rPr>
      </w:pPr>
      <w:r>
        <w:rPr>
          <w:rFonts w:eastAsia="Calibri"/>
          <w:b/>
          <w:spacing w:val="2"/>
          <w:sz w:val="24"/>
          <w:szCs w:val="24"/>
          <w:shd w:fill="FFFFFF" w:val="clear"/>
          <w:lang w:eastAsia="en-US"/>
        </w:rPr>
        <w:t>УВЕДОМЛЕНИЕ</w:t>
      </w:r>
      <w:r>
        <w:rPr>
          <w:rFonts w:eastAsia="Calibri"/>
          <w:b/>
          <w:spacing w:val="2"/>
          <w:sz w:val="24"/>
          <w:szCs w:val="24"/>
          <w:shd w:fill="FFFFFF" w:val="clear"/>
          <w:lang w:eastAsia="en-US"/>
        </w:rPr>
        <w:br w:type="textWrapping" w:clear="all"/>
      </w:r>
      <w:r>
        <w:rPr>
          <w:rFonts w:eastAsia="Calibri"/>
          <w:b/>
          <w:spacing w:val="2"/>
          <w:sz w:val="24"/>
          <w:szCs w:val="24"/>
          <w:shd w:fill="FFFFFF" w:val="clear"/>
          <w:lang w:eastAsia="en-US"/>
        </w:rPr>
        <w:t>о необходимости устранения выявленных нарушений</w:t>
      </w:r>
    </w:p>
    <w:p>
      <w:pPr>
        <w:pStyle w:val="Normal"/>
        <w:rPr>
          <w:rFonts w:eastAsia="Calibri"/>
          <w:b/>
          <w:spacing w:val="2"/>
          <w:shd w:fill="FFFFFF" w:val="clear"/>
          <w:lang w:eastAsia="en-US"/>
        </w:rPr>
      </w:pPr>
      <w:r>
        <w:rPr>
          <w:rFonts w:eastAsia="Calibri"/>
          <w:b/>
          <w:spacing w:val="2"/>
          <w:shd w:fill="FFFFFF" w:val="clear"/>
          <w:lang w:eastAsia="en-US"/>
        </w:rPr>
      </w:r>
    </w:p>
    <w:p>
      <w:pPr>
        <w:pStyle w:val="Normal"/>
        <w:rPr>
          <w:rFonts w:eastAsia="Calibri"/>
          <w:b/>
          <w:spacing w:val="2"/>
          <w:shd w:fill="FFFFFF" w:val="clear"/>
          <w:lang w:eastAsia="en-US"/>
        </w:rPr>
      </w:pPr>
      <w:r>
        <w:rPr>
          <w:rFonts w:eastAsia="Calibri"/>
          <w:b/>
          <w:spacing w:val="2"/>
          <w:shd w:fill="FFFFFF" w:val="clear"/>
          <w:lang w:eastAsia="en-US"/>
        </w:rPr>
      </w:r>
    </w:p>
    <w:p>
      <w:pPr>
        <w:pStyle w:val="Normal"/>
        <w:rPr>
          <w:rFonts w:eastAsia="Calibri"/>
          <w:b/>
          <w:bCs/>
          <w:spacing w:val="2"/>
          <w:shd w:fill="FFFFFF" w:val="clear"/>
          <w:lang w:eastAsia="en-US"/>
        </w:rPr>
      </w:pPr>
      <w:r>
        <w:rPr>
          <w:rFonts w:eastAsia="Calibri"/>
          <w:b/>
          <w:spacing w:val="2"/>
          <w:shd w:fill="FFFFFF" w:val="clear"/>
          <w:lang w:eastAsia="en-US"/>
        </w:rPr>
        <w:t>«___» _____________ 20__ г.</w:t>
        <w:tab/>
        <w:tab/>
        <w:tab/>
        <w:tab/>
        <w:tab/>
        <w:tab/>
        <w:tab/>
        <w:t xml:space="preserve">            № ____</w:t>
      </w:r>
    </w:p>
    <w:p>
      <w:pPr>
        <w:pStyle w:val="Normal"/>
        <w:jc w:val="both"/>
        <w:rPr>
          <w:rFonts w:eastAsia="Calibri"/>
          <w:b/>
          <w:bCs/>
          <w:spacing w:val="2"/>
          <w:shd w:fill="FFFFFF" w:val="clear"/>
          <w:lang w:eastAsia="en-US"/>
        </w:rPr>
      </w:pPr>
      <w:r>
        <w:rPr>
          <w:rFonts w:eastAsia="Calibri"/>
          <w:b/>
          <w:bCs/>
          <w:spacing w:val="2"/>
          <w:shd w:fill="FFFFFF" w:val="clear"/>
          <w:lang w:eastAsia="en-US"/>
        </w:rPr>
      </w:r>
    </w:p>
    <w:p>
      <w:pPr>
        <w:pStyle w:val="Normal"/>
        <w:jc w:val="both"/>
        <w:rPr>
          <w:rFonts w:eastAsia="Calibri"/>
          <w:b/>
          <w:bCs/>
          <w:spacing w:val="2"/>
          <w:shd w:fill="FFFFFF" w:val="clear"/>
          <w:lang w:eastAsia="en-US"/>
        </w:rPr>
      </w:pPr>
      <w:r>
        <w:rPr>
          <w:rFonts w:eastAsia="Calibri"/>
          <w:b/>
          <w:bCs/>
          <w:spacing w:val="2"/>
          <w:shd w:fill="FFFFFF" w:val="clear"/>
          <w:lang w:eastAsia="en-US"/>
        </w:rPr>
      </w:r>
    </w:p>
    <w:p>
      <w:pPr>
        <w:pStyle w:val="Normal"/>
        <w:widowControl w:val="false"/>
        <w:ind w:firstLine="709"/>
        <w:jc w:val="both"/>
        <w:rPr>
          <w:sz w:val="20"/>
          <w:szCs w:val="26"/>
        </w:rPr>
      </w:pPr>
      <w:r>
        <w:rPr>
          <w:szCs w:val="26"/>
        </w:rPr>
        <w:t xml:space="preserve">Руководствуясь статьей 8 </w:t>
      </w:r>
      <w:r>
        <w:rPr>
          <w:sz w:val="24"/>
          <w:szCs w:val="24"/>
        </w:rPr>
        <w:t>Федеральными законами</w:t>
      </w:r>
      <w:r>
        <w:rPr>
          <w:rFonts w:eastAsia="Calibri"/>
          <w:b w:val="false"/>
          <w:i w:val="false"/>
          <w:caps w:val="false"/>
          <w:smallCaps w:val="false"/>
          <w:strike w:val="false"/>
          <w:dstrike w:val="false"/>
          <w:color w:val="000000"/>
          <w:spacing w:val="0"/>
          <w:sz w:val="24"/>
          <w:szCs w:val="24"/>
          <w:u w:val="none"/>
          <w:effect w:val="none"/>
          <w:lang w:eastAsia="en-US"/>
        </w:rPr>
        <w:t xml:space="preserve"> от 13.06.2023 г. № 203-ФЗ                    «О государственном регулировании производства и оборота табачных изделий, табачной продукции, нико</w:t>
      </w:r>
      <w:r>
        <w:rPr>
          <w:rFonts w:eastAsia="Calibri"/>
          <w:b w:val="false"/>
          <w:bCs w:val="false"/>
          <w:i w:val="false"/>
          <w:caps w:val="false"/>
          <w:smallCaps w:val="false"/>
          <w:strike w:val="false"/>
          <w:dstrike w:val="false"/>
          <w:color w:val="000000"/>
          <w:spacing w:val="0"/>
          <w:sz w:val="24"/>
          <w:szCs w:val="24"/>
          <w:u w:val="none"/>
          <w:effect w:val="none"/>
          <w:lang w:eastAsia="en-US"/>
        </w:rPr>
        <w:t xml:space="preserve">тинсодержащей продукции и сырья для их производства» </w:t>
      </w:r>
      <w:r>
        <w:rPr>
          <w:szCs w:val="26"/>
        </w:rPr>
        <w:t xml:space="preserve">(далее – Федеральный закон № 203-ФЗ), по результатам проведения оценки заявления № _______ и документов, представленных ____________________________________________________ </w:t>
      </w:r>
    </w:p>
    <w:p>
      <w:pPr>
        <w:pStyle w:val="Normal"/>
        <w:widowControl w:val="false"/>
        <w:suppressAutoHyphens w:val="true"/>
        <w:bidi w:val="0"/>
        <w:spacing w:lineRule="auto" w:line="240" w:before="0" w:after="0"/>
        <w:ind w:hanging="0" w:start="3118" w:end="0"/>
        <w:jc w:val="center"/>
        <w:rPr>
          <w:sz w:val="20"/>
          <w:szCs w:val="26"/>
        </w:rPr>
      </w:pPr>
      <w:r>
        <w:rPr>
          <w:sz w:val="20"/>
          <w:szCs w:val="26"/>
        </w:rPr>
        <w:t xml:space="preserve">(наименование  и организационно-правовая форма организации, ее местонахождение  или ФИО индивидуального предпринимателя, адрес </w:t>
      </w:r>
      <w:r>
        <w:rPr>
          <w:sz w:val="20"/>
          <w:szCs w:val="26"/>
        </w:rPr>
        <w:t>регистрации</w:t>
      </w:r>
      <w:r>
        <w:rPr>
          <w:sz w:val="20"/>
          <w:szCs w:val="26"/>
        </w:rPr>
        <w:t>, ИНН)</w:t>
      </w:r>
    </w:p>
    <w:p>
      <w:pPr>
        <w:pStyle w:val="Normal"/>
        <w:widowControl w:val="false"/>
        <w:jc w:val="both"/>
        <w:rPr>
          <w:sz w:val="20"/>
          <w:szCs w:val="26"/>
        </w:rPr>
      </w:pPr>
      <w:r>
        <w:rPr>
          <w:szCs w:val="26"/>
        </w:rPr>
        <w:t xml:space="preserve">в министерство сельского хозяйства и продовольствия Белгородской области (далее – министерство) «___» ____________ 20 __ г., а также документов и сведений, полученных министерством в рамках межведомственного информационного взаимодействия, выявлено: _________________________________________________________________________  </w:t>
      </w:r>
      <w:r>
        <w:rPr>
          <w:sz w:val="20"/>
          <w:szCs w:val="20"/>
        </w:rPr>
        <w:t>(</w:t>
      </w:r>
      <w:r>
        <w:rPr>
          <w:sz w:val="20"/>
          <w:szCs w:val="20"/>
        </w:rPr>
        <w:t>указы</w:t>
      </w:r>
      <w:r>
        <w:rPr>
          <w:sz w:val="20"/>
          <w:szCs w:val="26"/>
        </w:rPr>
        <w:t>ваются основания в соответствии с частями 17, 25 статьи 8  Федерального закона № 203-ФЗ)</w:t>
      </w:r>
    </w:p>
    <w:p>
      <w:pPr>
        <w:pStyle w:val="Normal"/>
        <w:widowControl w:val="false"/>
        <w:ind w:firstLine="708"/>
        <w:jc w:val="both"/>
        <w:rPr>
          <w:rFonts w:ascii="Times New Roman" w:hAnsi="Times New Roman"/>
          <w:color w:val="000000"/>
          <w:sz w:val="24"/>
          <w:szCs w:val="24"/>
        </w:rPr>
      </w:pPr>
      <w:r>
        <w:rPr>
          <w:color w:val="000000"/>
          <w:sz w:val="24"/>
          <w:szCs w:val="24"/>
        </w:rPr>
        <w:t xml:space="preserve">Указанные нарушения необходимо устранить и представить в министерство уведомление об устранении выявленных нарушений с </w:t>
      </w:r>
      <w:r>
        <w:rPr>
          <w:b w:val="false"/>
          <w:i w:val="false"/>
          <w:caps w:val="false"/>
          <w:smallCaps w:val="false"/>
          <w:color w:val="000000"/>
          <w:spacing w:val="0"/>
          <w:sz w:val="24"/>
          <w:szCs w:val="24"/>
        </w:rPr>
        <w:t>содержанием информации об устранении выявленных нарушений, а также в случае, если нарушением являлась недостоверность или неполнота информации в представленных документах, к указанному уведомлению приложить заверенные копии необходимых документов</w:t>
      </w:r>
      <w:r>
        <w:rPr>
          <w:color w:val="000000"/>
          <w:sz w:val="24"/>
          <w:szCs w:val="24"/>
        </w:rPr>
        <w:t>, в срок до                      «___» ____________ 20 __ г.</w:t>
      </w:r>
    </w:p>
    <w:p>
      <w:pPr>
        <w:pStyle w:val="Normal"/>
        <w:widowControl w:val="false"/>
        <w:ind w:firstLine="567"/>
        <w:jc w:val="both"/>
        <w:rPr>
          <w:sz w:val="24"/>
          <w:szCs w:val="24"/>
        </w:rPr>
      </w:pPr>
      <w:r>
        <w:rPr>
          <w:sz w:val="24"/>
          <w:szCs w:val="24"/>
        </w:rPr>
        <w:t>Срок принятия решения по заявлению № ____ приостанавливается с «___» ____________ 20 __ г. до «___» ____________ 20 __ г.</w:t>
      </w:r>
      <w:r>
        <w:rPr>
          <w:sz w:val="24"/>
          <w:szCs w:val="24"/>
          <w:lang w:eastAsia="ru-RU"/>
        </w:rPr>
        <w:t xml:space="preserve"> </w:t>
      </w:r>
      <w:r>
        <w:rPr>
          <w:sz w:val="24"/>
          <w:szCs w:val="24"/>
        </w:rPr>
        <w:t xml:space="preserve">либо до дня представления </w:t>
      </w:r>
      <w:r>
        <w:rPr>
          <w:sz w:val="24"/>
          <w:szCs w:val="24"/>
        </w:rPr>
        <w:br w:type="textWrapping" w:clear="all"/>
      </w:r>
      <w:r>
        <w:rPr>
          <w:sz w:val="24"/>
          <w:szCs w:val="24"/>
        </w:rPr>
        <w:t>в министерство сообщения об устранении выявленных нарушений.</w:t>
      </w:r>
    </w:p>
    <w:p>
      <w:pPr>
        <w:pStyle w:val="Normal"/>
        <w:widowControl w:val="false"/>
        <w:ind w:firstLine="567"/>
        <w:jc w:val="both"/>
        <w:rPr>
          <w:sz w:val="24"/>
          <w:szCs w:val="24"/>
        </w:rPr>
      </w:pPr>
      <w:r>
        <w:rPr>
          <w:color w:val="000000"/>
          <w:sz w:val="24"/>
          <w:szCs w:val="24"/>
          <w:lang w:eastAsia="ru-RU"/>
        </w:rPr>
        <w:t xml:space="preserve">Согласно части 21 статьи 8 Федерального закона № 203-ФЗ </w:t>
      </w:r>
      <w:r>
        <w:rPr>
          <w:b w:val="false"/>
          <w:i w:val="false"/>
          <w:caps w:val="false"/>
          <w:smallCaps w:val="false"/>
          <w:color w:val="000000"/>
          <w:spacing w:val="0"/>
          <w:sz w:val="24"/>
          <w:szCs w:val="24"/>
        </w:rPr>
        <w:t>срок принятия лицензирующим органом решения о выдаче (изменении сведений, продлении) лицензии или об отказе в ее выдаче (изменении сведений, продлении) исчисляется со дня, следующего за днем получения лицензирующим органом от заявителя информации об устранении выявленных нарушений, или в случае неполучения лицензирующим органом информации от заявителя об устранении выявленных нарушений со дня, следующего за днем истечения срока для устранения выявленных нарушений.</w:t>
      </w:r>
    </w:p>
    <w:p>
      <w:pPr>
        <w:pStyle w:val="Normal"/>
        <w:widowControl w:val="false"/>
        <w:ind w:firstLine="567"/>
        <w:jc w:val="both"/>
        <w:rPr>
          <w:rFonts w:ascii="Times New Roman" w:hAnsi="Times New Roman"/>
          <w:color w:val="000000"/>
          <w:sz w:val="24"/>
          <w:szCs w:val="24"/>
        </w:rPr>
      </w:pPr>
      <w:r>
        <w:rPr>
          <w:color w:val="000000"/>
          <w:sz w:val="24"/>
          <w:szCs w:val="24"/>
          <w:lang w:eastAsia="ru-RU"/>
        </w:rPr>
        <w:t xml:space="preserve">В соответствии с подпунктами 4, 5 части  24, пунктом  3 части 25.1 статьи 8 Федерального закона № 203-ФЗ </w:t>
      </w:r>
      <w:r>
        <w:rPr>
          <w:b w:val="false"/>
          <w:i w:val="false"/>
          <w:caps w:val="false"/>
          <w:smallCaps w:val="false"/>
          <w:color w:val="000000"/>
          <w:spacing w:val="0"/>
          <w:sz w:val="24"/>
          <w:szCs w:val="24"/>
        </w:rPr>
        <w:t xml:space="preserve">непредставление заявителем уведомления об устранении выявленных нарушений в лицензирующий орган в установленный срок и (или) неустранение заявителем нарушений </w:t>
      </w:r>
      <w:r>
        <w:rPr>
          <w:color w:val="000000"/>
          <w:sz w:val="24"/>
          <w:szCs w:val="24"/>
          <w:lang w:eastAsia="ru-RU"/>
        </w:rPr>
        <w:t xml:space="preserve">является основанием для отказа в предоставлении государственной услуги. </w:t>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t xml:space="preserve"> </w:t>
      </w:r>
      <w:r>
        <w:rPr>
          <w:b/>
        </w:rPr>
        <w:t xml:space="preserve">Должность уполномоченного </w:t>
      </w:r>
    </w:p>
    <w:p>
      <w:pPr>
        <w:pStyle w:val="Normal"/>
        <w:tabs>
          <w:tab w:val="clear" w:pos="708"/>
          <w:tab w:val="left" w:pos="3075" w:leader="none"/>
        </w:tabs>
        <w:rPr>
          <w:b/>
        </w:rPr>
      </w:pPr>
      <w:r>
        <w:rPr>
          <w:b/>
        </w:rPr>
        <w:t>должностного лица министерства                                                                   И.О. Фамилия</w:t>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sectPr>
          <w:headerReference w:type="even" r:id="rId25"/>
          <w:headerReference w:type="default" r:id="rId26"/>
          <w:headerReference w:type="first" r:id="rId27"/>
          <w:type w:val="nextPage"/>
          <w:pgSz w:w="11906" w:h="16838"/>
          <w:pgMar w:left="1701" w:right="567" w:gutter="0" w:header="1134" w:top="1701" w:footer="0" w:bottom="1134"/>
          <w:pgNumType w:fmt="decimal"/>
          <w:formProt w:val="false"/>
          <w:titlePg/>
          <w:textDirection w:val="lrTb"/>
          <w:docGrid w:type="default" w:linePitch="360" w:charSpace="0"/>
        </w:sectPr>
        <w:pStyle w:val="Normal"/>
        <w:tabs>
          <w:tab w:val="clear" w:pos="708"/>
          <w:tab w:val="left" w:pos="3075" w:leader="none"/>
        </w:tabs>
        <w:spacing w:before="0" w:after="0"/>
        <w:rPr>
          <w:b/>
        </w:rPr>
      </w:pPr>
      <w:r>
        <w:rPr>
          <w:b/>
        </w:rPr>
      </w:r>
    </w:p>
    <w:p>
      <w:pPr>
        <w:pStyle w:val="Normal"/>
        <w:widowControl/>
        <w:numPr>
          <w:ilvl w:val="0"/>
          <w:numId w:val="0"/>
        </w:numPr>
        <w:suppressAutoHyphens w:val="true"/>
        <w:bidi w:val="0"/>
        <w:spacing w:lineRule="auto" w:line="240" w:before="0" w:after="0"/>
        <w:ind w:hanging="0" w:start="8334" w:end="0"/>
        <w:jc w:val="center"/>
        <w:outlineLvl w:val="0"/>
        <w:rPr>
          <w:b/>
          <w:bCs/>
          <w:color w:val="000000"/>
        </w:rPr>
      </w:pPr>
      <w:r>
        <w:rPr>
          <w:b/>
          <w:bCs/>
          <w:color w:val="000000"/>
          <w:sz w:val="26"/>
          <w:szCs w:val="26"/>
          <w:shd w:fill="auto" w:val="clear"/>
          <w:lang w:eastAsia="ru-RU"/>
        </w:rPr>
        <w:t>Приложение № 9</w:t>
      </w:r>
    </w:p>
    <w:p>
      <w:pPr>
        <w:pStyle w:val="Normal"/>
        <w:widowControl/>
        <w:numPr>
          <w:ilvl w:val="0"/>
          <w:numId w:val="0"/>
        </w:numPr>
        <w:suppressAutoHyphens w:val="true"/>
        <w:bidi w:val="0"/>
        <w:spacing w:lineRule="auto" w:line="240" w:before="0" w:after="0"/>
        <w:ind w:hanging="0" w:start="8334" w:end="0"/>
        <w:jc w:val="center"/>
        <w:outlineLvl w:val="0"/>
        <w:rPr>
          <w:b/>
          <w:bCs/>
          <w:color w:val="000000"/>
        </w:rPr>
      </w:pPr>
      <w:r>
        <w:rPr>
          <w:b/>
          <w:bCs/>
          <w:color w:val="000000"/>
          <w:sz w:val="26"/>
          <w:szCs w:val="26"/>
          <w:shd w:fill="auto" w:val="clear"/>
          <w:lang w:eastAsia="ru-RU"/>
        </w:rPr>
        <w:t xml:space="preserve">к административному регламенту </w:t>
      </w:r>
    </w:p>
    <w:p>
      <w:pPr>
        <w:pStyle w:val="Normal"/>
        <w:widowControl/>
        <w:numPr>
          <w:ilvl w:val="0"/>
          <w:numId w:val="0"/>
        </w:numPr>
        <w:suppressAutoHyphens w:val="true"/>
        <w:bidi w:val="0"/>
        <w:spacing w:lineRule="auto" w:line="240" w:before="0" w:after="0"/>
        <w:ind w:hanging="0" w:start="8334" w:end="0"/>
        <w:jc w:val="center"/>
        <w:outlineLvl w:val="0"/>
        <w:rPr>
          <w:b/>
          <w:bCs/>
          <w:color w:val="000000"/>
        </w:rPr>
      </w:pPr>
      <w:r>
        <w:rPr>
          <w:b/>
          <w:bCs/>
          <w:color w:val="000000"/>
          <w:sz w:val="26"/>
          <w:szCs w:val="26"/>
          <w:lang w:eastAsia="ru-RU"/>
        </w:rPr>
        <w:t xml:space="preserve">предоставления  государственной услуги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w:t>
      </w:r>
      <w:r>
        <w:rPr>
          <w:rStyle w:val="Emphasis"/>
          <w:rFonts w:eastAsia="Arial" w:cs="Arial"/>
          <w:b/>
          <w:bCs/>
          <w:i w:val="false"/>
          <w:caps w:val="false"/>
          <w:smallCaps w:val="false"/>
          <w:color w:val="000000"/>
          <w:spacing w:val="0"/>
          <w:sz w:val="26"/>
          <w:szCs w:val="26"/>
          <w:shd w:fill="auto" w:val="clear"/>
        </w:rPr>
        <w:t xml:space="preserve">Лицензирование </w:t>
      </w:r>
      <w:bookmarkStart w:id="31" w:name="ext-gen1742_Копия_1_Копия_2_Копия_1_Копc"/>
      <w:bookmarkEnd w:id="31"/>
      <w:r>
        <w:rPr>
          <w:rStyle w:val="Emphasis"/>
          <w:rFonts w:cs="Times New Roman"/>
          <w:b/>
          <w:bCs/>
          <w:i w:val="false"/>
          <w:caps w:val="false"/>
          <w:smallCaps w:val="false"/>
          <w:color w:val="000000"/>
          <w:spacing w:val="0"/>
          <w:sz w:val="26"/>
          <w:szCs w:val="26"/>
          <w:shd w:fill="auto" w:val="clear"/>
        </w:rPr>
        <w:t xml:space="preserve">розничной торговли табачной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продукцией и никотинсодержащей продукцией</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 xml:space="preserve">и развозной торговли табачной продукцией 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 xml:space="preserve">никотинсодержащей продукцией на территории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Белгородской области»</w:t>
      </w:r>
    </w:p>
    <w:p>
      <w:pPr>
        <w:pStyle w:val="Normal"/>
        <w:widowControl/>
        <w:numPr>
          <w:ilvl w:val="0"/>
          <w:numId w:val="0"/>
        </w:numPr>
        <w:suppressAutoHyphens w:val="true"/>
        <w:bidi w:val="0"/>
        <w:spacing w:lineRule="auto" w:line="240" w:before="0" w:after="0"/>
        <w:ind w:hanging="0" w:start="8334" w:end="0"/>
        <w:jc w:val="center"/>
        <w:outlineLvl w:val="0"/>
        <w:rPr>
          <w:rStyle w:val="Emphasis"/>
          <w:rFonts w:cs="Times New Roman"/>
          <w:b/>
          <w:bCs/>
          <w:i w:val="false"/>
          <w:i w:val="false"/>
          <w:caps w:val="false"/>
          <w:smallCaps w:val="false"/>
          <w:color w:val="000000"/>
          <w:spacing w:val="0"/>
          <w:sz w:val="26"/>
          <w:szCs w:val="26"/>
          <w:shd w:fill="auto" w:val="clear"/>
        </w:rPr>
      </w:pPr>
      <w:r>
        <w:rPr>
          <w:rFonts w:cs="Times New Roman"/>
          <w:b/>
          <w:bCs/>
          <w:i w:val="false"/>
          <w:caps w:val="false"/>
          <w:smallCaps w:val="false"/>
          <w:color w:val="000000"/>
          <w:spacing w:val="0"/>
          <w:sz w:val="26"/>
          <w:szCs w:val="26"/>
          <w:shd w:fill="auto" w:val="clear"/>
        </w:rPr>
      </w:r>
    </w:p>
    <w:p>
      <w:pPr>
        <w:pStyle w:val="Normal"/>
        <w:keepNext w:val="true"/>
        <w:numPr>
          <w:ilvl w:val="0"/>
          <w:numId w:val="0"/>
        </w:numPr>
        <w:tabs>
          <w:tab w:val="clear" w:pos="708"/>
          <w:tab w:val="left" w:pos="0" w:leader="none"/>
        </w:tabs>
        <w:ind w:hanging="432" w:start="432"/>
        <w:jc w:val="center"/>
        <w:outlineLvl w:val="0"/>
        <w:rPr>
          <w:b/>
        </w:rPr>
      </w:pPr>
      <w:r>
        <w:rPr>
          <w:b/>
        </w:rPr>
      </w:r>
    </w:p>
    <w:p>
      <w:pPr>
        <w:pStyle w:val="Normal"/>
        <w:numPr>
          <w:ilvl w:val="0"/>
          <w:numId w:val="0"/>
        </w:numPr>
        <w:tabs>
          <w:tab w:val="clear" w:pos="708"/>
          <w:tab w:val="left" w:pos="0" w:leader="none"/>
        </w:tabs>
        <w:ind w:hanging="432" w:start="432"/>
        <w:jc w:val="center"/>
        <w:outlineLvl w:val="0"/>
        <w:rPr>
          <w:b/>
        </w:rPr>
      </w:pPr>
      <w:r>
        <w:rPr>
          <w:b/>
        </w:rPr>
        <w:t>Журнал</w:t>
      </w:r>
      <w:r>
        <w:rPr>
          <w:b/>
        </w:rPr>
        <w:br w:type="textWrapping" w:clear="all"/>
      </w:r>
      <w:r>
        <w:rPr>
          <w:b/>
        </w:rPr>
        <w:t>регистрации уведомлений о необходимости устранения выявленных нарушений</w:t>
      </w:r>
    </w:p>
    <w:p>
      <w:pPr>
        <w:pStyle w:val="Normal"/>
        <w:rPr>
          <w:b/>
        </w:rPr>
      </w:pPr>
      <w:r>
        <w:rPr>
          <w:b/>
        </w:rPr>
      </w:r>
    </w:p>
    <w:p>
      <w:pPr>
        <w:pStyle w:val="Normal"/>
        <w:rPr>
          <w:b/>
        </w:rPr>
      </w:pPr>
      <w:r>
        <w:rPr>
          <w:b/>
        </w:rPr>
      </w:r>
    </w:p>
    <w:tbl>
      <w:tblPr>
        <w:tblStyle w:val="12"/>
        <w:tblW w:w="14437" w:type="dxa"/>
        <w:jc w:val="start"/>
        <w:tblInd w:w="-113" w:type="dxa"/>
        <w:tblLayout w:type="fixed"/>
        <w:tblCellMar>
          <w:top w:w="0" w:type="dxa"/>
          <w:start w:w="108" w:type="dxa"/>
          <w:bottom w:w="0" w:type="dxa"/>
          <w:end w:w="108" w:type="dxa"/>
        </w:tblCellMar>
      </w:tblPr>
      <w:tblGrid>
        <w:gridCol w:w="580"/>
        <w:gridCol w:w="2190"/>
        <w:gridCol w:w="1750"/>
        <w:gridCol w:w="2044"/>
        <w:gridCol w:w="2037"/>
        <w:gridCol w:w="1604"/>
        <w:gridCol w:w="1604"/>
        <w:gridCol w:w="2628"/>
      </w:tblGrid>
      <w:tr>
        <w:trPr>
          <w:trHeight w:val="1227" w:hRule="atLeast"/>
        </w:trPr>
        <w:tc>
          <w:tcPr>
            <w:tcW w:w="5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center"/>
              <w:rPr>
                <w:lang w:eastAsia="ru-RU"/>
              </w:rPr>
            </w:pPr>
            <w:r>
              <w:rPr>
                <w:kern w:val="0"/>
                <w:lang w:eastAsia="ru-RU"/>
              </w:rPr>
              <w:t>№</w:t>
            </w:r>
          </w:p>
          <w:p>
            <w:pPr>
              <w:pStyle w:val="Normal"/>
              <w:widowControl w:val="false"/>
              <w:spacing w:lineRule="auto" w:line="252" w:before="0" w:after="0"/>
              <w:jc w:val="center"/>
              <w:rPr>
                <w:kern w:val="0"/>
              </w:rPr>
            </w:pPr>
            <w:r>
              <w:rPr>
                <w:kern w:val="0"/>
                <w:lang w:eastAsia="ru-RU"/>
              </w:rPr>
              <w:t>п/п</w:t>
            </w:r>
          </w:p>
        </w:tc>
        <w:tc>
          <w:tcPr>
            <w:tcW w:w="2190" w:type="dxa"/>
            <w:tcBorders>
              <w:top w:val="single" w:sz="4" w:space="0" w:color="000000"/>
              <w:bottom w:val="single" w:sz="4" w:space="0" w:color="000000"/>
              <w:end w:val="single" w:sz="4" w:space="0" w:color="000000"/>
            </w:tcBorders>
          </w:tcPr>
          <w:p>
            <w:pPr>
              <w:pStyle w:val="Normal"/>
              <w:widowControl w:val="false"/>
              <w:spacing w:lineRule="auto" w:line="252" w:before="0" w:after="0"/>
              <w:jc w:val="center"/>
              <w:rPr>
                <w:kern w:val="0"/>
              </w:rPr>
            </w:pPr>
            <w:r>
              <w:rPr>
                <w:kern w:val="0"/>
                <w:lang w:eastAsia="ru-RU"/>
              </w:rPr>
              <w:t>Регистрационный номер уведомления</w:t>
            </w:r>
          </w:p>
        </w:tc>
        <w:tc>
          <w:tcPr>
            <w:tcW w:w="1750" w:type="dxa"/>
            <w:tcBorders>
              <w:top w:val="single" w:sz="4" w:space="0" w:color="000000"/>
              <w:bottom w:val="single" w:sz="4" w:space="0" w:color="000000"/>
              <w:end w:val="single" w:sz="4" w:space="0" w:color="000000"/>
            </w:tcBorders>
          </w:tcPr>
          <w:p>
            <w:pPr>
              <w:pStyle w:val="Normal"/>
              <w:widowControl w:val="false"/>
              <w:spacing w:lineRule="auto" w:line="252" w:before="0" w:after="0"/>
              <w:jc w:val="center"/>
              <w:rPr>
                <w:kern w:val="0"/>
              </w:rPr>
            </w:pPr>
            <w:r>
              <w:rPr>
                <w:kern w:val="0"/>
                <w:lang w:eastAsia="ru-RU"/>
              </w:rPr>
              <w:t>Дата регистрации (направления) уведомления</w:t>
            </w:r>
          </w:p>
        </w:tc>
        <w:tc>
          <w:tcPr>
            <w:tcW w:w="204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center"/>
              <w:rPr>
                <w:kern w:val="0"/>
              </w:rPr>
            </w:pPr>
            <w:r>
              <w:rPr>
                <w:kern w:val="0"/>
                <w:lang w:eastAsia="ru-RU"/>
              </w:rPr>
              <w:t>Регистрационный номер и дата заявления</w:t>
            </w:r>
          </w:p>
        </w:tc>
        <w:tc>
          <w:tcPr>
            <w:tcW w:w="2037"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Наименование организации и</w:t>
            </w:r>
            <w:r>
              <w:rPr>
                <w:rFonts w:cs="Times New Roman CYR"/>
                <w:kern w:val="0"/>
                <w:lang w:eastAsia="ru-RU"/>
              </w:rPr>
              <w:t>ли ФИО индивидуального предпринимателя</w:t>
            </w:r>
          </w:p>
        </w:tc>
        <w:tc>
          <w:tcPr>
            <w:tcW w:w="160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center"/>
              <w:rPr>
                <w:kern w:val="0"/>
              </w:rPr>
            </w:pPr>
            <w:r>
              <w:rPr>
                <w:kern w:val="0"/>
                <w:lang w:eastAsia="ru-RU"/>
              </w:rPr>
              <w:t>Выявленные нарушения</w:t>
            </w:r>
          </w:p>
        </w:tc>
        <w:tc>
          <w:tcPr>
            <w:tcW w:w="160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center"/>
              <w:rPr>
                <w:kern w:val="0"/>
              </w:rPr>
            </w:pPr>
            <w:r>
              <w:rPr>
                <w:kern w:val="0"/>
                <w:lang w:eastAsia="ru-RU"/>
              </w:rPr>
              <w:t>Срок устранения нарушений</w:t>
            </w:r>
          </w:p>
        </w:tc>
        <w:tc>
          <w:tcPr>
            <w:tcW w:w="26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center"/>
              <w:rPr>
                <w:kern w:val="0"/>
              </w:rPr>
            </w:pPr>
            <w:r>
              <w:rPr>
                <w:kern w:val="0"/>
                <w:lang w:eastAsia="ru-RU"/>
              </w:rPr>
              <w:t>Дата представления уведомления об устранении нарушений</w:t>
            </w:r>
          </w:p>
        </w:tc>
      </w:tr>
      <w:tr>
        <w:trPr>
          <w:trHeight w:val="298" w:hRule="atLeast"/>
        </w:trPr>
        <w:tc>
          <w:tcPr>
            <w:tcW w:w="5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center"/>
              <w:rPr>
                <w:kern w:val="0"/>
              </w:rPr>
            </w:pPr>
            <w:r>
              <w:rPr>
                <w:kern w:val="0"/>
                <w:lang w:eastAsia="ru-RU"/>
              </w:rPr>
              <w:t>1</w:t>
            </w:r>
          </w:p>
        </w:tc>
        <w:tc>
          <w:tcPr>
            <w:tcW w:w="2190" w:type="dxa"/>
            <w:tcBorders>
              <w:top w:val="single" w:sz="4" w:space="0" w:color="000000"/>
              <w:bottom w:val="single" w:sz="4" w:space="0" w:color="000000"/>
              <w:end w:val="single" w:sz="4" w:space="0" w:color="000000"/>
            </w:tcBorders>
          </w:tcPr>
          <w:p>
            <w:pPr>
              <w:pStyle w:val="Normal"/>
              <w:widowControl w:val="false"/>
              <w:spacing w:lineRule="auto" w:line="252" w:before="0" w:after="0"/>
              <w:jc w:val="center"/>
              <w:rPr>
                <w:kern w:val="0"/>
              </w:rPr>
            </w:pPr>
            <w:r>
              <w:rPr>
                <w:kern w:val="0"/>
                <w:lang w:eastAsia="ru-RU"/>
              </w:rPr>
              <w:t>2</w:t>
            </w:r>
          </w:p>
        </w:tc>
        <w:tc>
          <w:tcPr>
            <w:tcW w:w="1750" w:type="dxa"/>
            <w:tcBorders>
              <w:top w:val="single" w:sz="4" w:space="0" w:color="000000"/>
              <w:bottom w:val="single" w:sz="4" w:space="0" w:color="000000"/>
              <w:end w:val="single" w:sz="4" w:space="0" w:color="000000"/>
            </w:tcBorders>
          </w:tcPr>
          <w:p>
            <w:pPr>
              <w:pStyle w:val="Normal"/>
              <w:widowControl w:val="false"/>
              <w:spacing w:lineRule="auto" w:line="252" w:before="0" w:after="0"/>
              <w:jc w:val="center"/>
              <w:rPr>
                <w:kern w:val="0"/>
              </w:rPr>
            </w:pPr>
            <w:r>
              <w:rPr>
                <w:kern w:val="0"/>
                <w:lang w:eastAsia="ru-RU"/>
              </w:rPr>
              <w:t>3</w:t>
            </w:r>
          </w:p>
        </w:tc>
        <w:tc>
          <w:tcPr>
            <w:tcW w:w="204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center"/>
              <w:rPr>
                <w:kern w:val="0"/>
              </w:rPr>
            </w:pPr>
            <w:r>
              <w:rPr>
                <w:kern w:val="0"/>
                <w:lang w:eastAsia="ru-RU"/>
              </w:rPr>
              <w:t>4</w:t>
            </w:r>
          </w:p>
        </w:tc>
        <w:tc>
          <w:tcPr>
            <w:tcW w:w="203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center"/>
              <w:rPr>
                <w:kern w:val="0"/>
              </w:rPr>
            </w:pPr>
            <w:r>
              <w:rPr>
                <w:kern w:val="0"/>
                <w:lang w:eastAsia="ru-RU"/>
              </w:rPr>
              <w:t>5</w:t>
            </w:r>
          </w:p>
        </w:tc>
        <w:tc>
          <w:tcPr>
            <w:tcW w:w="160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center"/>
              <w:rPr>
                <w:kern w:val="0"/>
              </w:rPr>
            </w:pPr>
            <w:r>
              <w:rPr>
                <w:kern w:val="0"/>
                <w:lang w:eastAsia="ru-RU"/>
              </w:rPr>
              <w:t>6</w:t>
            </w:r>
          </w:p>
        </w:tc>
        <w:tc>
          <w:tcPr>
            <w:tcW w:w="160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center"/>
              <w:rPr>
                <w:kern w:val="0"/>
              </w:rPr>
            </w:pPr>
            <w:r>
              <w:rPr>
                <w:kern w:val="0"/>
                <w:lang w:eastAsia="ru-RU"/>
              </w:rPr>
              <w:t>7</w:t>
            </w:r>
          </w:p>
        </w:tc>
        <w:tc>
          <w:tcPr>
            <w:tcW w:w="26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center"/>
              <w:rPr>
                <w:kern w:val="0"/>
              </w:rPr>
            </w:pPr>
            <w:r>
              <w:rPr>
                <w:kern w:val="0"/>
                <w:lang w:eastAsia="ru-RU"/>
              </w:rPr>
              <w:t>8</w:t>
            </w:r>
          </w:p>
        </w:tc>
      </w:tr>
      <w:tr>
        <w:trPr>
          <w:trHeight w:val="298" w:hRule="atLeast"/>
        </w:trPr>
        <w:tc>
          <w:tcPr>
            <w:tcW w:w="5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c>
          <w:tcPr>
            <w:tcW w:w="2190" w:type="dxa"/>
            <w:tcBorders>
              <w:top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c>
          <w:tcPr>
            <w:tcW w:w="1750" w:type="dxa"/>
            <w:tcBorders>
              <w:top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c>
          <w:tcPr>
            <w:tcW w:w="204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c>
          <w:tcPr>
            <w:tcW w:w="203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c>
          <w:tcPr>
            <w:tcW w:w="160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c>
          <w:tcPr>
            <w:tcW w:w="160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c>
          <w:tcPr>
            <w:tcW w:w="26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r>
      <w:tr>
        <w:trPr>
          <w:trHeight w:val="298" w:hRule="atLeast"/>
        </w:trPr>
        <w:tc>
          <w:tcPr>
            <w:tcW w:w="5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c>
          <w:tcPr>
            <w:tcW w:w="2190" w:type="dxa"/>
            <w:tcBorders>
              <w:top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c>
          <w:tcPr>
            <w:tcW w:w="1750" w:type="dxa"/>
            <w:tcBorders>
              <w:top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c>
          <w:tcPr>
            <w:tcW w:w="204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c>
          <w:tcPr>
            <w:tcW w:w="203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c>
          <w:tcPr>
            <w:tcW w:w="160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c>
          <w:tcPr>
            <w:tcW w:w="160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c>
          <w:tcPr>
            <w:tcW w:w="26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52" w:before="0" w:after="0"/>
              <w:jc w:val="both"/>
              <w:rPr>
                <w:rFonts w:eastAsia="Calibri"/>
                <w:lang w:eastAsia="ru-RU"/>
              </w:rPr>
            </w:pPr>
            <w:r>
              <w:rPr>
                <w:rFonts w:eastAsia="Calibri"/>
                <w:lang w:eastAsia="ru-RU"/>
              </w:rPr>
            </w:r>
          </w:p>
        </w:tc>
      </w:tr>
    </w:tbl>
    <w:p>
      <w:pPr>
        <w:sectPr>
          <w:headerReference w:type="even" r:id="rId28"/>
          <w:headerReference w:type="default" r:id="rId29"/>
          <w:headerReference w:type="first" r:id="rId30"/>
          <w:type w:val="nextPage"/>
          <w:pgSz w:orient="landscape" w:w="16838" w:h="11906"/>
          <w:pgMar w:left="1134" w:right="1134" w:gutter="0" w:header="0" w:top="1134" w:footer="0" w:bottom="1134"/>
          <w:pgNumType w:fmt="decimal"/>
          <w:formProt w:val="false"/>
          <w:textDirection w:val="lrTb"/>
          <w:docGrid w:type="default" w:linePitch="100" w:charSpace="0"/>
        </w:sectPr>
        <w:pStyle w:val="Normal"/>
        <w:tabs>
          <w:tab w:val="clear" w:pos="708"/>
          <w:tab w:val="left" w:pos="3075" w:leader="none"/>
        </w:tabs>
        <w:spacing w:before="0" w:after="0"/>
        <w:rPr>
          <w:b/>
        </w:rPr>
      </w:pPr>
      <w:r>
        <w:rPr>
          <w:b/>
        </w:rPr>
      </w:r>
    </w:p>
    <w:p>
      <w:pPr>
        <w:pStyle w:val="Normal"/>
        <w:numPr>
          <w:ilvl w:val="0"/>
          <w:numId w:val="0"/>
        </w:numPr>
        <w:ind w:hanging="0" w:start="2694"/>
        <w:jc w:val="center"/>
        <w:outlineLvl w:val="0"/>
        <w:rPr>
          <w:b/>
          <w:bCs/>
        </w:rPr>
      </w:pPr>
      <w:r>
        <w:rPr>
          <w:b/>
          <w:bCs/>
          <w:sz w:val="26"/>
          <w:szCs w:val="26"/>
          <w:lang w:eastAsia="ru-RU"/>
        </w:rPr>
        <w:t>Приложение № 10</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32" w:name="ext-gen1742_Копия_1_Копия_2_Копия_1_Копd"/>
      <w:bookmarkEnd w:id="32"/>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ind w:start="2694"/>
        <w:jc w:val="center"/>
        <w:rPr>
          <w:b/>
          <w:bCs/>
          <w:sz w:val="26"/>
          <w:szCs w:val="26"/>
        </w:rPr>
      </w:pPr>
      <w:r>
        <w:rPr>
          <w:b/>
          <w:bCs/>
          <w:sz w:val="26"/>
          <w:szCs w:val="26"/>
        </w:rPr>
      </w:r>
    </w:p>
    <w:p>
      <w:pPr>
        <w:pStyle w:val="Normal"/>
        <w:jc w:val="center"/>
        <w:rPr>
          <w:b/>
          <w:bCs/>
          <w:lang w:eastAsia="ru-RU"/>
        </w:rPr>
      </w:pPr>
      <w:r>
        <w:rPr>
          <w:b/>
          <w:bCs/>
          <w:lang w:eastAsia="ru-RU"/>
        </w:rPr>
      </w:r>
    </w:p>
    <w:p>
      <w:pPr>
        <w:pStyle w:val="Normal"/>
        <w:jc w:val="center"/>
        <w:rPr>
          <w:b/>
          <w:bCs/>
          <w:lang w:eastAsia="ru-RU"/>
        </w:rPr>
      </w:pPr>
      <w:r>
        <w:rPr>
          <w:b/>
          <w:bCs/>
          <w:lang w:eastAsia="ru-RU"/>
        </w:rPr>
        <w:t xml:space="preserve">Бланк министерства сельского хозяйства </w:t>
      </w:r>
      <w:r>
        <w:rPr>
          <w:b/>
          <w:bCs/>
          <w:lang w:eastAsia="ru-RU"/>
        </w:rPr>
        <w:br w:type="textWrapping" w:clear="all"/>
      </w:r>
      <w:r>
        <w:rPr>
          <w:b/>
          <w:bCs/>
          <w:lang w:eastAsia="ru-RU"/>
        </w:rPr>
        <w:t>и продовольствия Белгородской области</w:t>
      </w:r>
    </w:p>
    <w:p>
      <w:pPr>
        <w:pStyle w:val="Normal"/>
        <w:jc w:val="center"/>
        <w:rPr>
          <w:b/>
          <w:bCs/>
          <w:lang w:eastAsia="ru-RU"/>
        </w:rPr>
      </w:pPr>
      <w:r>
        <w:rPr>
          <w:b/>
          <w:bCs/>
          <w:lang w:eastAsia="ru-RU"/>
        </w:rPr>
      </w:r>
    </w:p>
    <w:p>
      <w:pPr>
        <w:pStyle w:val="Normal"/>
        <w:jc w:val="center"/>
        <w:rPr>
          <w:b/>
          <w:bCs/>
          <w:lang w:eastAsia="ru-RU"/>
        </w:rPr>
      </w:pPr>
      <w:r>
        <w:rPr>
          <w:b/>
          <w:bCs/>
          <w:lang w:eastAsia="ru-RU"/>
        </w:rPr>
      </w:r>
    </w:p>
    <w:p>
      <w:pPr>
        <w:pStyle w:val="Normal"/>
        <w:jc w:val="center"/>
        <w:rPr>
          <w:rFonts w:eastAsia="Calibri"/>
          <w:b/>
          <w:spacing w:val="2"/>
          <w:shd w:fill="FFFFFF" w:val="clear"/>
          <w:lang w:eastAsia="en-US"/>
        </w:rPr>
      </w:pPr>
      <w:r>
        <w:rPr>
          <w:rFonts w:eastAsia="Calibri"/>
          <w:b/>
          <w:spacing w:val="2"/>
          <w:shd w:fill="FFFFFF" w:val="clear"/>
          <w:lang w:eastAsia="en-US"/>
        </w:rPr>
        <w:t>ПРИКАЗ</w:t>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rFonts w:eastAsia="Calibri"/>
          <w:b/>
          <w:spacing w:val="2"/>
          <w:shd w:fill="FFFFFF" w:val="clear"/>
          <w:lang w:eastAsia="en-US"/>
        </w:rPr>
      </w:pPr>
      <w:r>
        <w:rPr>
          <w:rFonts w:eastAsia="Calibri"/>
          <w:b/>
          <w:spacing w:val="2"/>
          <w:shd w:fill="FFFFFF" w:val="clear"/>
          <w:lang w:eastAsia="en-US"/>
        </w:rPr>
        <w:t>«___»______________ 20__ г.</w:t>
        <w:tab/>
        <w:tab/>
        <w:tab/>
        <w:tab/>
        <w:tab/>
        <w:tab/>
        <w:tab/>
        <w:t>№ ____</w:t>
      </w:r>
    </w:p>
    <w:p>
      <w:pPr>
        <w:pStyle w:val="Normal"/>
        <w:rPr>
          <w:rFonts w:eastAsia="Calibri"/>
          <w:b/>
          <w:spacing w:val="2"/>
          <w:shd w:fill="FFFFFF" w:val="clear"/>
          <w:lang w:eastAsia="en-US"/>
        </w:rPr>
      </w:pPr>
      <w:r>
        <w:rPr>
          <w:rFonts w:eastAsia="Calibri"/>
          <w:b/>
          <w:spacing w:val="2"/>
          <w:shd w:fill="FFFFFF" w:val="clear"/>
          <w:lang w:eastAsia="en-US"/>
        </w:rPr>
      </w:r>
    </w:p>
    <w:p>
      <w:pPr>
        <w:pStyle w:val="Normal"/>
        <w:jc w:val="center"/>
        <w:rPr>
          <w:bCs/>
          <w:sz w:val="20"/>
        </w:rPr>
      </w:pPr>
      <w:r>
        <w:rPr>
          <w:bCs/>
          <w:sz w:val="26"/>
          <w:szCs w:val="26"/>
        </w:rPr>
        <w:t xml:space="preserve">О проведении оценки соответствия ________________________ лицензионным </w:t>
      </w:r>
    </w:p>
    <w:p>
      <w:pPr>
        <w:pStyle w:val="Normal"/>
        <w:ind w:firstLine="709"/>
        <w:jc w:val="center"/>
        <w:rPr>
          <w:bCs/>
          <w:sz w:val="26"/>
          <w:szCs w:val="26"/>
        </w:rPr>
      </w:pPr>
      <w:r>
        <w:rPr>
          <w:bCs/>
          <w:sz w:val="20"/>
        </w:rPr>
        <w:t xml:space="preserve">                                </w:t>
      </w:r>
      <w:r>
        <w:rPr>
          <w:bCs/>
          <w:sz w:val="20"/>
        </w:rPr>
        <w:t xml:space="preserve">(наименование юридического лица </w:t>
      </w:r>
      <w:r>
        <w:rPr>
          <w:bCs/>
          <w:kern w:val="0"/>
          <w:sz w:val="20"/>
          <w:lang w:eastAsia="ru-RU"/>
        </w:rPr>
        <w:t>и</w:t>
      </w:r>
      <w:r>
        <w:rPr>
          <w:rFonts w:cs="Times New Roman CYR"/>
          <w:bCs/>
          <w:kern w:val="0"/>
          <w:sz w:val="20"/>
          <w:lang w:eastAsia="ru-RU"/>
        </w:rPr>
        <w:t>ли ФИО индивидуального предпринимателя</w:t>
      </w:r>
      <w:r>
        <w:rPr>
          <w:bCs/>
          <w:sz w:val="20"/>
        </w:rPr>
        <w:t>)</w:t>
      </w:r>
    </w:p>
    <w:p>
      <w:pPr>
        <w:pStyle w:val="Normal"/>
        <w:jc w:val="center"/>
        <w:rPr>
          <w:sz w:val="26"/>
          <w:szCs w:val="26"/>
        </w:rPr>
      </w:pPr>
      <w:r>
        <w:rPr>
          <w:bCs/>
          <w:sz w:val="26"/>
          <w:szCs w:val="26"/>
        </w:rPr>
        <w:t>требованиям и (или) обязательным требованиям</w:t>
      </w:r>
      <w:r>
        <w:rPr>
          <w:b/>
          <w:sz w:val="26"/>
          <w:szCs w:val="26"/>
        </w:rPr>
        <w:t xml:space="preserve"> </w:t>
      </w:r>
      <w:r>
        <w:rPr>
          <w:sz w:val="26"/>
          <w:szCs w:val="26"/>
        </w:rPr>
        <w:t xml:space="preserve">_____________________ к </w:t>
      </w:r>
    </w:p>
    <w:p>
      <w:pPr>
        <w:pStyle w:val="Normal"/>
        <w:jc w:val="center"/>
        <w:rPr>
          <w:sz w:val="26"/>
          <w:szCs w:val="26"/>
          <w:lang w:eastAsia="ru-RU"/>
        </w:rPr>
      </w:pPr>
      <w:r>
        <w:rPr>
          <w:sz w:val="20"/>
          <w:szCs w:val="26"/>
        </w:rPr>
        <w:t xml:space="preserve">                                                                                                  </w:t>
      </w:r>
      <w:r>
        <w:rPr>
          <w:sz w:val="20"/>
          <w:szCs w:val="26"/>
        </w:rPr>
        <w:t>(без выезда /при выезде)</w:t>
      </w:r>
    </w:p>
    <w:p>
      <w:pPr>
        <w:pStyle w:val="Normal"/>
        <w:jc w:val="center"/>
        <w:rPr>
          <w:sz w:val="26"/>
          <w:szCs w:val="26"/>
        </w:rPr>
      </w:pPr>
      <w:r>
        <w:rPr>
          <w:sz w:val="26"/>
        </w:rPr>
        <w:t>заявителю.</w:t>
      </w:r>
    </w:p>
    <w:p>
      <w:pPr>
        <w:pStyle w:val="Normal"/>
        <w:jc w:val="both"/>
        <w:rPr>
          <w:sz w:val="26"/>
          <w:szCs w:val="26"/>
          <w:lang w:eastAsia="ru-RU"/>
        </w:rPr>
      </w:pPr>
      <w:r>
        <w:rPr>
          <w:sz w:val="26"/>
          <w:szCs w:val="26"/>
          <w:lang w:eastAsia="ru-RU"/>
        </w:rPr>
      </w:r>
    </w:p>
    <w:p>
      <w:pPr>
        <w:pStyle w:val="Normal"/>
        <w:ind w:firstLine="709"/>
        <w:jc w:val="both"/>
        <w:rPr>
          <w:sz w:val="20"/>
          <w:szCs w:val="26"/>
        </w:rPr>
      </w:pPr>
      <w:r>
        <w:rPr>
          <w:sz w:val="26"/>
          <w:szCs w:val="26"/>
        </w:rPr>
        <w:t xml:space="preserve">1. Провести _________________________________________________________ </w:t>
      </w:r>
    </w:p>
    <w:p>
      <w:pPr>
        <w:pStyle w:val="Normal"/>
        <w:ind w:start="2410"/>
        <w:jc w:val="center"/>
        <w:rPr>
          <w:sz w:val="26"/>
          <w:szCs w:val="26"/>
        </w:rPr>
      </w:pPr>
      <w:r>
        <w:rPr>
          <w:sz w:val="20"/>
          <w:szCs w:val="26"/>
        </w:rPr>
        <w:t xml:space="preserve"> </w:t>
      </w:r>
      <w:r>
        <w:rPr>
          <w:sz w:val="20"/>
          <w:szCs w:val="26"/>
        </w:rPr>
        <w:t>(оценку без выезда/ выездную оценку)</w:t>
      </w:r>
    </w:p>
    <w:p>
      <w:pPr>
        <w:pStyle w:val="Normal"/>
        <w:jc w:val="both"/>
        <w:rPr>
          <w:sz w:val="20"/>
        </w:rPr>
      </w:pPr>
      <w:r>
        <w:rPr>
          <w:sz w:val="26"/>
          <w:szCs w:val="26"/>
        </w:rPr>
        <w:t>в отношении_______________________________</w:t>
      </w:r>
      <w:r>
        <w:rPr>
          <w:sz w:val="26"/>
          <w:szCs w:val="26"/>
          <w:lang w:val="ru-RU"/>
        </w:rPr>
        <w:t>_______________________________</w:t>
      </w:r>
      <w:r>
        <w:rPr>
          <w:sz w:val="26"/>
          <w:szCs w:val="26"/>
        </w:rPr>
        <w:t>.</w:t>
      </w:r>
    </w:p>
    <w:p>
      <w:pPr>
        <w:pStyle w:val="Normal"/>
        <w:ind w:hanging="0" w:start="1560"/>
        <w:rPr>
          <w:sz w:val="26"/>
          <w:szCs w:val="26"/>
        </w:rPr>
      </w:pPr>
      <w:r>
        <w:rPr>
          <w:sz w:val="20"/>
        </w:rPr>
        <w:t xml:space="preserve">(наименование  юридического лица или </w:t>
      </w:r>
      <w:r>
        <w:rPr>
          <w:rFonts w:cs="Times New Roman CYR"/>
          <w:bCs/>
          <w:kern w:val="0"/>
          <w:sz w:val="20"/>
          <w:lang w:eastAsia="ru-RU"/>
        </w:rPr>
        <w:t xml:space="preserve">ФИО индивидуального предпринимателя, </w:t>
      </w:r>
      <w:r>
        <w:rPr>
          <w:sz w:val="20"/>
        </w:rPr>
        <w:t xml:space="preserve"> ИНН)</w:t>
      </w:r>
    </w:p>
    <w:p>
      <w:pPr>
        <w:pStyle w:val="Normal"/>
        <w:ind w:firstLine="709"/>
        <w:jc w:val="both"/>
        <w:rPr>
          <w:sz w:val="26"/>
          <w:szCs w:val="26"/>
        </w:rPr>
      </w:pPr>
      <w:r>
        <w:rPr>
          <w:sz w:val="26"/>
          <w:szCs w:val="26"/>
        </w:rPr>
        <w:t>2. Местонахождение _________________________________________________</w:t>
      </w:r>
    </w:p>
    <w:p>
      <w:pPr>
        <w:pStyle w:val="Normal"/>
        <w:jc w:val="both"/>
        <w:rPr>
          <w:sz w:val="20"/>
        </w:rPr>
      </w:pPr>
      <w:r>
        <w:rPr>
          <w:sz w:val="26"/>
          <w:szCs w:val="26"/>
        </w:rPr>
        <w:t>________________________________________________________________________:</w:t>
      </w:r>
    </w:p>
    <w:p>
      <w:pPr>
        <w:pStyle w:val="Normal"/>
        <w:numPr>
          <w:ilvl w:val="0"/>
          <w:numId w:val="3"/>
        </w:numPr>
        <w:jc w:val="center"/>
        <w:outlineLvl w:val="0"/>
        <w:rPr>
          <w:sz w:val="26"/>
          <w:szCs w:val="26"/>
        </w:rPr>
      </w:pPr>
      <w:r>
        <w:rPr>
          <w:sz w:val="20"/>
        </w:rPr>
        <w:t xml:space="preserve">(юридического лица или </w:t>
      </w:r>
      <w:r>
        <w:rPr>
          <w:rFonts w:cs="Times New Roman CYR"/>
          <w:bCs/>
          <w:kern w:val="0"/>
          <w:sz w:val="20"/>
          <w:lang w:eastAsia="ru-RU"/>
        </w:rPr>
        <w:t xml:space="preserve">индивидуального предпринимателя </w:t>
      </w:r>
      <w:r>
        <w:rPr>
          <w:sz w:val="20"/>
        </w:rPr>
        <w:t xml:space="preserve">(обособленных структурных подразделений), </w:t>
      </w:r>
      <w:r>
        <w:rPr>
          <w:sz w:val="20"/>
        </w:rPr>
        <w:br w:type="textWrapping" w:clear="all"/>
      </w:r>
      <w:r>
        <w:rPr>
          <w:sz w:val="20"/>
        </w:rPr>
        <w:t>и (или) используемых ими торговых объектов)</w:t>
      </w:r>
    </w:p>
    <w:p>
      <w:pPr>
        <w:pStyle w:val="Normal"/>
        <w:ind w:firstLine="709"/>
        <w:rPr>
          <w:sz w:val="26"/>
          <w:szCs w:val="26"/>
        </w:rPr>
      </w:pPr>
      <w:r>
        <w:rPr>
          <w:sz w:val="26"/>
          <w:szCs w:val="26"/>
        </w:rPr>
        <w:t>3. Назначить лиц (-о), уполномоченных (-ое) на проведение оценки: _________</w:t>
      </w:r>
    </w:p>
    <w:p>
      <w:pPr>
        <w:pStyle w:val="Normal"/>
        <w:jc w:val="both"/>
        <w:rPr>
          <w:sz w:val="20"/>
        </w:rPr>
      </w:pPr>
      <w:r>
        <w:rPr>
          <w:sz w:val="26"/>
          <w:szCs w:val="26"/>
        </w:rPr>
        <w:t>_________________________________________________________________________</w:t>
      </w:r>
    </w:p>
    <w:p>
      <w:pPr>
        <w:pStyle w:val="Normal"/>
        <w:jc w:val="center"/>
        <w:rPr>
          <w:sz w:val="26"/>
          <w:szCs w:val="26"/>
        </w:rPr>
      </w:pPr>
      <w:r>
        <w:rPr>
          <w:sz w:val="20"/>
        </w:rPr>
        <w:t>(фамилия, имя, отчество (последнее – при наличии), должность должностного лица (должностных лиц), уполномоченного (ых) на проведение оценки)</w:t>
      </w:r>
    </w:p>
    <w:p>
      <w:pPr>
        <w:pStyle w:val="Normal"/>
        <w:ind w:firstLine="708"/>
        <w:jc w:val="both"/>
        <w:rPr>
          <w:sz w:val="26"/>
          <w:szCs w:val="26"/>
        </w:rPr>
      </w:pPr>
      <w:r>
        <w:rPr>
          <w:sz w:val="26"/>
          <w:szCs w:val="26"/>
        </w:rPr>
        <w:t>4.  Оценка проводится в рамках предоставления государственной услуги «</w:t>
      </w:r>
      <w:r>
        <w:rPr>
          <w:rFonts w:eastAsia="Arial" w:cs="Arial"/>
          <w:b w:val="false"/>
          <w:bCs w:val="false"/>
          <w:color w:val="000000"/>
          <w:sz w:val="26"/>
          <w:szCs w:val="26"/>
        </w:rPr>
        <w:t>Лицензирование</w:t>
      </w:r>
      <w:r>
        <w:rPr>
          <w:rFonts w:eastAsia="Arial" w:cs="Arial"/>
          <w:b w:val="false"/>
          <w:bCs w:val="false"/>
          <w:color w:val="000000"/>
          <w:sz w:val="26"/>
          <w:szCs w:val="26"/>
          <w:shd w:fill="auto" w:val="clear"/>
        </w:rPr>
        <w:t xml:space="preserve"> </w:t>
      </w:r>
      <w:bookmarkStart w:id="33" w:name="ext-gen1742_Копия_1_Копия_2_Копия_1_Копe"/>
      <w:bookmarkEnd w:id="33"/>
      <w:r>
        <w:rPr>
          <w:rStyle w:val="Emphasis"/>
          <w:rFonts w:cs="Times New Roman"/>
          <w:b w:val="false"/>
          <w:bCs w:val="false"/>
          <w:i w:val="false"/>
          <w:caps w:val="false"/>
          <w:smallCaps w:val="false"/>
          <w:color w:val="000000"/>
          <w:spacing w:val="0"/>
          <w:sz w:val="26"/>
          <w:szCs w:val="26"/>
          <w:shd w:fill="auto" w:val="clear"/>
        </w:rPr>
        <w:t>розничной торговли табачной продукци</w:t>
      </w:r>
      <w:r>
        <w:rPr>
          <w:rStyle w:val="Emphasis"/>
          <w:rFonts w:cs="Times New Roman"/>
          <w:b w:val="false"/>
          <w:bCs w:val="false"/>
          <w:i w:val="false"/>
          <w:caps w:val="false"/>
          <w:smallCaps w:val="false"/>
          <w:color w:val="000000"/>
          <w:spacing w:val="0"/>
          <w:sz w:val="26"/>
          <w:szCs w:val="26"/>
          <w:shd w:fill="auto" w:val="clear"/>
        </w:rPr>
        <w:t>е</w:t>
      </w:r>
      <w:r>
        <w:rPr>
          <w:rStyle w:val="Emphasis"/>
          <w:rFonts w:cs="Times New Roman"/>
          <w:b w:val="false"/>
          <w:bCs w:val="false"/>
          <w:i w:val="false"/>
          <w:caps w:val="false"/>
          <w:smallCaps w:val="false"/>
          <w:color w:val="000000"/>
          <w:spacing w:val="0"/>
          <w:sz w:val="26"/>
          <w:szCs w:val="26"/>
          <w:shd w:fill="auto" w:val="clear"/>
        </w:rPr>
        <w:t>й</w:t>
      </w:r>
      <w:r>
        <w:rPr>
          <w:rStyle w:val="Emphasis"/>
          <w:rFonts w:cs="Times New Roman"/>
          <w:b w:val="false"/>
          <w:bCs w:val="false"/>
          <w:i w:val="false"/>
          <w:caps w:val="false"/>
          <w:smallCaps w:val="false"/>
          <w:color w:val="000000"/>
          <w:spacing w:val="0"/>
          <w:sz w:val="26"/>
          <w:szCs w:val="26"/>
          <w:shd w:fill="auto" w:val="clear"/>
        </w:rPr>
        <w:t xml:space="preserve"> и никотинсодержащей </w:t>
      </w:r>
      <w:r>
        <w:rPr>
          <w:rStyle w:val="Emphasis"/>
          <w:rFonts w:cs="Times New Roman"/>
          <w:b w:val="false"/>
          <w:bCs w:val="false"/>
          <w:i w:val="false"/>
          <w:caps w:val="false"/>
          <w:smallCaps w:val="false"/>
          <w:color w:val="000000"/>
          <w:spacing w:val="0"/>
          <w:sz w:val="26"/>
          <w:szCs w:val="26"/>
          <w:shd w:fill="auto" w:val="clear"/>
        </w:rPr>
        <w:t>продукци</w:t>
      </w:r>
      <w:r>
        <w:rPr>
          <w:rStyle w:val="Emphasis"/>
          <w:rFonts w:cs="Times New Roman"/>
          <w:b w:val="false"/>
          <w:bCs w:val="false"/>
          <w:i w:val="false"/>
          <w:caps w:val="false"/>
          <w:smallCaps w:val="false"/>
          <w:color w:val="000000"/>
          <w:spacing w:val="0"/>
          <w:sz w:val="26"/>
          <w:szCs w:val="26"/>
          <w:shd w:fill="auto" w:val="clear"/>
        </w:rPr>
        <w:t>ей</w:t>
      </w:r>
      <w:r>
        <w:rPr>
          <w:rStyle w:val="Emphasis"/>
          <w:rFonts w:cs="Times New Roman"/>
          <w:b w:val="false"/>
          <w:bCs w:val="false"/>
          <w:i w:val="false"/>
          <w:caps w:val="false"/>
          <w:smallCaps w:val="false"/>
          <w:color w:val="000000"/>
          <w:spacing w:val="0"/>
          <w:sz w:val="26"/>
          <w:szCs w:val="26"/>
          <w:shd w:fill="auto" w:val="clear"/>
        </w:rPr>
        <w:t xml:space="preserve"> и развозной торговли табачной </w:t>
      </w:r>
      <w:r>
        <w:rPr>
          <w:rStyle w:val="Emphasis"/>
          <w:rFonts w:cs="Times New Roman"/>
          <w:b w:val="false"/>
          <w:bCs w:val="false"/>
          <w:i w:val="false"/>
          <w:caps w:val="false"/>
          <w:smallCaps w:val="false"/>
          <w:color w:val="000000"/>
          <w:spacing w:val="0"/>
          <w:sz w:val="26"/>
          <w:szCs w:val="26"/>
          <w:shd w:fill="auto" w:val="clear"/>
        </w:rPr>
        <w:t>продукци</w:t>
      </w:r>
      <w:r>
        <w:rPr>
          <w:rStyle w:val="Emphasis"/>
          <w:rFonts w:cs="Times New Roman"/>
          <w:b w:val="false"/>
          <w:bCs w:val="false"/>
          <w:i w:val="false"/>
          <w:caps w:val="false"/>
          <w:smallCaps w:val="false"/>
          <w:color w:val="000000"/>
          <w:spacing w:val="0"/>
          <w:sz w:val="26"/>
          <w:szCs w:val="26"/>
          <w:shd w:fill="auto" w:val="clear"/>
        </w:rPr>
        <w:t>ей</w:t>
      </w:r>
      <w:r>
        <w:rPr>
          <w:rStyle w:val="Emphasis"/>
          <w:rFonts w:cs="Times New Roman"/>
          <w:b w:val="false"/>
          <w:bCs w:val="false"/>
          <w:i w:val="false"/>
          <w:caps w:val="false"/>
          <w:smallCaps w:val="false"/>
          <w:color w:val="000000"/>
          <w:spacing w:val="0"/>
          <w:sz w:val="26"/>
          <w:szCs w:val="26"/>
          <w:shd w:fill="auto" w:val="clear"/>
        </w:rPr>
        <w:t xml:space="preserve"> и никотинсодержащей </w:t>
      </w:r>
      <w:r>
        <w:rPr>
          <w:rStyle w:val="Emphasis"/>
          <w:rFonts w:cs="Times New Roman"/>
          <w:b w:val="false"/>
          <w:bCs w:val="false"/>
          <w:i w:val="false"/>
          <w:caps w:val="false"/>
          <w:smallCaps w:val="false"/>
          <w:color w:val="000000"/>
          <w:spacing w:val="0"/>
          <w:sz w:val="26"/>
          <w:szCs w:val="26"/>
          <w:shd w:fill="auto" w:val="clear"/>
        </w:rPr>
        <w:t>продукци</w:t>
      </w:r>
      <w:r>
        <w:rPr>
          <w:rStyle w:val="Emphasis"/>
          <w:rFonts w:cs="Times New Roman"/>
          <w:b w:val="false"/>
          <w:bCs w:val="false"/>
          <w:i w:val="false"/>
          <w:caps w:val="false"/>
          <w:smallCaps w:val="false"/>
          <w:color w:val="000000"/>
          <w:spacing w:val="0"/>
          <w:sz w:val="26"/>
          <w:szCs w:val="26"/>
          <w:shd w:fill="auto" w:val="clear"/>
        </w:rPr>
        <w:t>ей</w:t>
      </w:r>
      <w:r>
        <w:rPr>
          <w:rStyle w:val="Emphasis"/>
          <w:rFonts w:cs="Times New Roman"/>
          <w:b w:val="false"/>
          <w:bCs w:val="false"/>
          <w:i w:val="false"/>
          <w:caps w:val="false"/>
          <w:smallCaps w:val="false"/>
          <w:color w:val="000000"/>
          <w:spacing w:val="0"/>
          <w:sz w:val="26"/>
          <w:szCs w:val="26"/>
          <w:shd w:fill="auto" w:val="clear"/>
        </w:rPr>
        <w:t xml:space="preserve"> </w:t>
      </w:r>
      <w:r>
        <w:rPr>
          <w:rFonts w:cs="Times New Roman"/>
          <w:b w:val="false"/>
          <w:bCs w:val="false"/>
          <w:color w:val="000000"/>
          <w:sz w:val="26"/>
          <w:szCs w:val="26"/>
          <w:shd w:fill="auto" w:val="clear"/>
        </w:rPr>
        <w:t xml:space="preserve"> на территории Белгородской области</w:t>
      </w:r>
      <w:r>
        <w:rPr>
          <w:b w:val="false"/>
          <w:bCs w:val="false"/>
          <w:sz w:val="26"/>
          <w:szCs w:val="26"/>
        </w:rPr>
        <w:t>»,</w:t>
      </w:r>
      <w:r>
        <w:rPr>
          <w:sz w:val="26"/>
          <w:szCs w:val="26"/>
        </w:rPr>
        <w:t xml:space="preserve"> номер услуги в федеральной государственной информационной системе «Федеральный реестр государственных и муниципальных услуг (функций)»:_____________________. </w:t>
      </w:r>
    </w:p>
    <w:p>
      <w:pPr>
        <w:pStyle w:val="Normal"/>
        <w:ind w:firstLine="708"/>
        <w:jc w:val="both"/>
        <w:rPr>
          <w:sz w:val="26"/>
          <w:szCs w:val="26"/>
        </w:rPr>
      </w:pPr>
      <w:r>
        <w:rPr>
          <w:sz w:val="26"/>
          <w:szCs w:val="26"/>
        </w:rPr>
        <w:t>5. Предметом оценки является _________________________________________</w:t>
      </w:r>
    </w:p>
    <w:p>
      <w:pPr>
        <w:pStyle w:val="Normal"/>
        <w:ind w:firstLine="708"/>
        <w:jc w:val="both"/>
        <w:rPr>
          <w:sz w:val="20"/>
          <w:szCs w:val="20"/>
        </w:rPr>
      </w:pPr>
      <w:r>
        <w:rPr>
          <w:sz w:val="26"/>
          <w:szCs w:val="26"/>
        </w:rPr>
        <w:t>____________________________________________________________________.</w:t>
      </w:r>
    </w:p>
    <w:p>
      <w:pPr>
        <w:pStyle w:val="Normal"/>
        <w:ind w:firstLine="708"/>
        <w:jc w:val="center"/>
        <w:rPr>
          <w:sz w:val="26"/>
          <w:szCs w:val="26"/>
        </w:rPr>
      </w:pPr>
      <w:r>
        <w:rPr>
          <w:sz w:val="20"/>
          <w:szCs w:val="20"/>
        </w:rPr>
        <w:t>(указывается предмет оценки без выезда/выездной оценки)</w:t>
      </w:r>
    </w:p>
    <w:p>
      <w:pPr>
        <w:pStyle w:val="Normal"/>
        <w:ind w:firstLine="708"/>
        <w:rPr>
          <w:sz w:val="26"/>
          <w:szCs w:val="26"/>
        </w:rPr>
      </w:pPr>
      <w:r>
        <w:rPr>
          <w:sz w:val="26"/>
          <w:szCs w:val="26"/>
        </w:rPr>
      </w:r>
    </w:p>
    <w:p>
      <w:pPr>
        <w:pStyle w:val="Normal"/>
        <w:ind w:firstLine="708"/>
        <w:rPr>
          <w:spacing w:val="-2"/>
          <w:sz w:val="26"/>
          <w:szCs w:val="26"/>
        </w:rPr>
      </w:pPr>
      <w:r>
        <w:rPr>
          <w:sz w:val="26"/>
          <w:szCs w:val="26"/>
        </w:rPr>
        <w:t>6. Установить, что:</w:t>
      </w:r>
    </w:p>
    <w:p>
      <w:pPr>
        <w:pStyle w:val="Normal"/>
        <w:ind w:firstLine="709"/>
        <w:jc w:val="both"/>
        <w:rPr>
          <w:sz w:val="26"/>
          <w:szCs w:val="26"/>
        </w:rPr>
      </w:pPr>
      <w:r>
        <w:rPr>
          <w:spacing w:val="-2"/>
          <w:sz w:val="26"/>
          <w:szCs w:val="26"/>
        </w:rPr>
        <w:t xml:space="preserve">- </w:t>
      </w:r>
      <w:r>
        <w:rPr>
          <w:sz w:val="26"/>
          <w:szCs w:val="26"/>
        </w:rPr>
        <w:t xml:space="preserve">оценка проводится с целью </w:t>
      </w:r>
      <w:r>
        <w:rPr>
          <w:spacing w:val="-2"/>
          <w:sz w:val="26"/>
          <w:szCs w:val="26"/>
        </w:rPr>
        <w:t xml:space="preserve">установления соответствия заявителя </w:t>
      </w:r>
      <w:r>
        <w:rPr>
          <w:sz w:val="26"/>
          <w:szCs w:val="26"/>
        </w:rPr>
        <w:t>лицензионным требованиям и (или) обязательным требованиям,</w:t>
      </w:r>
      <w:r>
        <w:rPr>
          <w:spacing w:val="-2"/>
          <w:sz w:val="26"/>
          <w:szCs w:val="26"/>
        </w:rPr>
        <w:t xml:space="preserve"> предусмотренным действующим законодательством в сфере оборота </w:t>
      </w:r>
      <w:r>
        <w:rPr>
          <w:rStyle w:val="Emphasis"/>
          <w:rFonts w:cs="Times New Roman"/>
          <w:b w:val="false"/>
          <w:bCs w:val="false"/>
          <w:i w:val="false"/>
          <w:caps w:val="false"/>
          <w:smallCaps w:val="false"/>
          <w:color w:val="000000"/>
          <w:spacing w:val="0"/>
          <w:sz w:val="26"/>
          <w:szCs w:val="26"/>
          <w:shd w:fill="auto" w:val="clear"/>
        </w:rPr>
        <w:t>табачной продукции и никотинсодержащей продукции</w:t>
      </w:r>
      <w:r>
        <w:rPr>
          <w:spacing w:val="-2"/>
          <w:sz w:val="26"/>
          <w:szCs w:val="26"/>
        </w:rPr>
        <w:t>, на основании поступившего заявления о ___________________________________ от «___» ____________ 20__ года № _________________;</w:t>
      </w:r>
    </w:p>
    <w:p>
      <w:pPr>
        <w:pStyle w:val="Normal"/>
        <w:ind w:firstLine="709"/>
        <w:jc w:val="both"/>
        <w:rPr>
          <w:sz w:val="26"/>
          <w:szCs w:val="26"/>
        </w:rPr>
      </w:pPr>
      <w:r>
        <w:rPr>
          <w:sz w:val="26"/>
          <w:szCs w:val="26"/>
        </w:rPr>
        <w:t>- задачей настоящей оценки является ____________________________________</w:t>
      </w:r>
    </w:p>
    <w:p>
      <w:pPr>
        <w:pStyle w:val="Normal"/>
        <w:jc w:val="center"/>
        <w:rPr>
          <w:sz w:val="26"/>
          <w:szCs w:val="26"/>
        </w:rPr>
      </w:pPr>
      <w:r>
        <w:rPr>
          <w:sz w:val="26"/>
          <w:szCs w:val="26"/>
        </w:rPr>
        <w:t xml:space="preserve">__________________________________________________________________________ </w:t>
      </w:r>
      <w:r>
        <w:rPr>
          <w:sz w:val="20"/>
          <w:szCs w:val="20"/>
        </w:rPr>
        <w:t>(указывается задача проведения оценки без выезда/выездной оценки)</w:t>
      </w:r>
    </w:p>
    <w:p>
      <w:pPr>
        <w:pStyle w:val="Normal"/>
        <w:ind w:firstLine="709"/>
        <w:jc w:val="both"/>
        <w:rPr>
          <w:sz w:val="26"/>
          <w:szCs w:val="26"/>
        </w:rPr>
      </w:pPr>
      <w:r>
        <w:rPr>
          <w:sz w:val="26"/>
          <w:szCs w:val="26"/>
        </w:rPr>
        <w:t>7.</w:t>
      </w:r>
      <w:r>
        <w:rPr>
          <w:sz w:val="26"/>
          <w:szCs w:val="26"/>
          <w:lang w:val="en-US"/>
        </w:rPr>
        <w:t> </w:t>
      </w:r>
      <w:r>
        <w:rPr>
          <w:sz w:val="26"/>
          <w:szCs w:val="26"/>
        </w:rPr>
        <w:t xml:space="preserve">Срок проведения оценки: </w:t>
      </w:r>
    </w:p>
    <w:p>
      <w:pPr>
        <w:pStyle w:val="Normal"/>
        <w:ind w:firstLine="709"/>
        <w:rPr>
          <w:sz w:val="26"/>
          <w:szCs w:val="26"/>
        </w:rPr>
      </w:pPr>
      <w:r>
        <w:rPr>
          <w:sz w:val="26"/>
          <w:szCs w:val="26"/>
        </w:rPr>
        <w:t>К проведению оценки приступить с «__» _________ 20__ года.</w:t>
      </w:r>
    </w:p>
    <w:p>
      <w:pPr>
        <w:pStyle w:val="Normal"/>
        <w:ind w:firstLine="709"/>
        <w:rPr>
          <w:sz w:val="26"/>
          <w:szCs w:val="26"/>
        </w:rPr>
      </w:pPr>
      <w:r>
        <w:rPr>
          <w:sz w:val="26"/>
          <w:szCs w:val="26"/>
        </w:rPr>
        <w:t>Оценку завершить не позднее «__» _________ 20__ года.</w:t>
      </w:r>
    </w:p>
    <w:p>
      <w:pPr>
        <w:pStyle w:val="Normal"/>
        <w:widowControl w:val="false"/>
        <w:ind w:firstLine="709"/>
        <w:rPr>
          <w:sz w:val="20"/>
        </w:rPr>
      </w:pPr>
      <w:r>
        <w:rPr>
          <w:sz w:val="26"/>
          <w:szCs w:val="26"/>
        </w:rPr>
        <w:t>8. Правовые основания оценки: __________________________________________________________________________</w:t>
      </w:r>
    </w:p>
    <w:p>
      <w:pPr>
        <w:pStyle w:val="Normal"/>
        <w:jc w:val="center"/>
        <w:rPr>
          <w:sz w:val="26"/>
          <w:szCs w:val="26"/>
        </w:rPr>
      </w:pPr>
      <w:r>
        <w:rPr>
          <w:sz w:val="20"/>
        </w:rPr>
        <w:t xml:space="preserve">(ссылка на нормативные правовые акты, в соответствии с которыми осуществляется </w:t>
      </w:r>
      <w:r>
        <w:rPr>
          <w:sz w:val="20"/>
        </w:rPr>
        <w:br w:type="textWrapping" w:clear="all"/>
      </w:r>
      <w:r>
        <w:rPr>
          <w:sz w:val="20"/>
        </w:rPr>
        <w:t>оценка без выезда/выездная оценка)</w:t>
      </w:r>
    </w:p>
    <w:p>
      <w:pPr>
        <w:pStyle w:val="Normal"/>
        <w:ind w:firstLine="709"/>
        <w:jc w:val="both"/>
        <w:rPr>
          <w:sz w:val="26"/>
          <w:szCs w:val="26"/>
        </w:rPr>
      </w:pPr>
      <w:r>
        <w:rPr>
          <w:sz w:val="26"/>
          <w:szCs w:val="26"/>
        </w:rPr>
        <w:t xml:space="preserve">9. В процессе оценки провести следующие мероприятия, необходимые </w:t>
      </w:r>
      <w:r>
        <w:rPr>
          <w:sz w:val="26"/>
          <w:szCs w:val="26"/>
        </w:rPr>
        <w:br w:type="textWrapping" w:clear="all"/>
      </w:r>
      <w:r>
        <w:rPr>
          <w:sz w:val="26"/>
          <w:szCs w:val="26"/>
        </w:rPr>
        <w:t>для достижения целей и задач проведения оценки: ______________________________</w:t>
      </w:r>
    </w:p>
    <w:p>
      <w:pPr>
        <w:pStyle w:val="Normal"/>
        <w:jc w:val="both"/>
        <w:rPr>
          <w:sz w:val="20"/>
          <w:szCs w:val="20"/>
        </w:rPr>
      </w:pPr>
      <w:r>
        <w:rPr>
          <w:sz w:val="26"/>
          <w:szCs w:val="26"/>
        </w:rPr>
        <w:t>_________________________________________________________________________.</w:t>
      </w:r>
    </w:p>
    <w:p>
      <w:pPr>
        <w:pStyle w:val="Normal"/>
        <w:jc w:val="center"/>
        <w:rPr>
          <w:sz w:val="26"/>
          <w:szCs w:val="26"/>
        </w:rPr>
      </w:pPr>
      <w:r>
        <w:rPr>
          <w:sz w:val="20"/>
          <w:szCs w:val="20"/>
        </w:rPr>
        <w:t xml:space="preserve">(указываются мероприятия, необходимые для достижения целей и задач </w:t>
      </w:r>
      <w:r>
        <w:rPr>
          <w:sz w:val="20"/>
          <w:szCs w:val="20"/>
        </w:rPr>
        <w:br w:type="textWrapping" w:clear="all"/>
      </w:r>
      <w:r>
        <w:rPr>
          <w:sz w:val="20"/>
          <w:szCs w:val="20"/>
        </w:rPr>
        <w:t>проведения оценки без выезда / выездной оценки)</w:t>
      </w:r>
    </w:p>
    <w:p>
      <w:pPr>
        <w:pStyle w:val="Normal"/>
        <w:ind w:firstLine="708"/>
        <w:jc w:val="both"/>
        <w:rPr>
          <w:sz w:val="20"/>
          <w:szCs w:val="20"/>
        </w:rPr>
      </w:pPr>
      <w:r>
        <w:rPr>
          <w:sz w:val="26"/>
          <w:szCs w:val="26"/>
        </w:rPr>
        <w:t xml:space="preserve">10. Контроль за исполнением настоящего приказа возложить </w:t>
      </w:r>
      <w:r>
        <w:rPr>
          <w:sz w:val="26"/>
          <w:szCs w:val="26"/>
        </w:rPr>
        <w:br w:type="textWrapping" w:clear="all"/>
      </w:r>
      <w:r>
        <w:rPr>
          <w:sz w:val="26"/>
          <w:szCs w:val="26"/>
        </w:rPr>
        <w:t>на _______________________________________________________________________.</w:t>
      </w:r>
    </w:p>
    <w:p>
      <w:pPr>
        <w:pStyle w:val="Normal"/>
        <w:jc w:val="center"/>
        <w:rPr>
          <w:sz w:val="20"/>
          <w:szCs w:val="20"/>
        </w:rPr>
      </w:pPr>
      <w:r>
        <w:rPr>
          <w:sz w:val="20"/>
          <w:szCs w:val="20"/>
        </w:rPr>
        <w:t xml:space="preserve">(указывается </w:t>
      </w:r>
      <w:r>
        <w:rPr>
          <w:sz w:val="20"/>
        </w:rPr>
        <w:t>фамилия, имя, отчество (последнее – при наличии), должность должностного лица</w:t>
      </w:r>
      <w:r>
        <w:rPr>
          <w:sz w:val="20"/>
          <w:szCs w:val="20"/>
        </w:rPr>
        <w:t xml:space="preserve">, </w:t>
      </w:r>
      <w:r>
        <w:rPr>
          <w:sz w:val="20"/>
          <w:szCs w:val="20"/>
        </w:rPr>
        <w:br w:type="textWrapping" w:clear="all"/>
      </w:r>
      <w:r>
        <w:rPr>
          <w:sz w:val="20"/>
          <w:szCs w:val="20"/>
        </w:rPr>
        <w:t>на которого возлагается контроль за исполнением настоящего приказа)</w:t>
      </w:r>
    </w:p>
    <w:p>
      <w:pPr>
        <w:pStyle w:val="Normal"/>
        <w:tabs>
          <w:tab w:val="clear" w:pos="708"/>
          <w:tab w:val="left" w:pos="3075" w:leader="none"/>
        </w:tabs>
        <w:rPr>
          <w:sz w:val="20"/>
          <w:szCs w:val="20"/>
        </w:rPr>
      </w:pPr>
      <w:r>
        <w:rPr>
          <w:sz w:val="20"/>
          <w:szCs w:val="20"/>
        </w:rPr>
      </w:r>
    </w:p>
    <w:p>
      <w:pPr>
        <w:pStyle w:val="Normal"/>
        <w:tabs>
          <w:tab w:val="clear" w:pos="708"/>
          <w:tab w:val="left" w:pos="3075" w:leader="none"/>
        </w:tabs>
        <w:rPr>
          <w:sz w:val="20"/>
          <w:szCs w:val="20"/>
        </w:rPr>
      </w:pPr>
      <w:r>
        <w:rPr>
          <w:sz w:val="20"/>
          <w:szCs w:val="20"/>
        </w:rPr>
      </w:r>
    </w:p>
    <w:p>
      <w:pPr>
        <w:pStyle w:val="Normal"/>
        <w:tabs>
          <w:tab w:val="clear" w:pos="708"/>
          <w:tab w:val="left" w:pos="3075" w:leader="none"/>
        </w:tabs>
        <w:rPr>
          <w:b/>
        </w:rPr>
      </w:pPr>
      <w:r>
        <w:rPr>
          <w:b/>
        </w:rPr>
        <w:t xml:space="preserve">   </w:t>
      </w:r>
      <w:r>
        <w:rPr>
          <w:b/>
        </w:rPr>
        <w:t xml:space="preserve">Должность уполномоченного </w:t>
      </w:r>
    </w:p>
    <w:p>
      <w:pPr>
        <w:pStyle w:val="Normal"/>
        <w:tabs>
          <w:tab w:val="clear" w:pos="708"/>
          <w:tab w:val="left" w:pos="3075" w:leader="none"/>
        </w:tabs>
        <w:rPr>
          <w:b/>
        </w:rPr>
      </w:pPr>
      <w:r>
        <w:rPr>
          <w:b/>
        </w:rPr>
        <w:t>должностного лица министерства                                                                      И.О. Фамилия</w:t>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spacing w:before="0" w:after="0"/>
        <w:rPr>
          <w:b/>
        </w:rPr>
      </w:pPr>
      <w:r>
        <w:rPr>
          <w:b/>
        </w:rPr>
      </w:r>
    </w:p>
    <w:p>
      <w:pPr>
        <w:pStyle w:val="Normal"/>
        <w:tabs>
          <w:tab w:val="clear" w:pos="708"/>
          <w:tab w:val="left" w:pos="3075" w:leader="none"/>
        </w:tabs>
        <w:spacing w:before="0" w:after="0"/>
        <w:rPr>
          <w:b/>
        </w:rPr>
      </w:pPr>
      <w:r>
        <w:rPr>
          <w:b/>
        </w:rPr>
      </w:r>
    </w:p>
    <w:p>
      <w:pPr>
        <w:pStyle w:val="Normal"/>
        <w:tabs>
          <w:tab w:val="clear" w:pos="708"/>
          <w:tab w:val="left" w:pos="3075" w:leader="none"/>
        </w:tabs>
        <w:spacing w:before="0" w:after="0"/>
        <w:rPr>
          <w:b/>
        </w:rPr>
      </w:pPr>
      <w:r>
        <w:rPr>
          <w:b/>
        </w:rPr>
      </w:r>
    </w:p>
    <w:p>
      <w:pPr>
        <w:pStyle w:val="Normal"/>
        <w:tabs>
          <w:tab w:val="clear" w:pos="708"/>
          <w:tab w:val="left" w:pos="3075" w:leader="none"/>
        </w:tabs>
        <w:spacing w:before="0" w:after="0"/>
        <w:rPr>
          <w:b/>
        </w:rPr>
      </w:pPr>
      <w:r>
        <w:rPr>
          <w:b/>
        </w:rPr>
      </w:r>
    </w:p>
    <w:p>
      <w:pPr>
        <w:pStyle w:val="Normal"/>
        <w:tabs>
          <w:tab w:val="clear" w:pos="708"/>
          <w:tab w:val="left" w:pos="3075" w:leader="none"/>
        </w:tabs>
        <w:spacing w:before="0" w:after="0"/>
        <w:rPr>
          <w:b/>
        </w:rPr>
      </w:pPr>
      <w:r>
        <w:rPr>
          <w:b/>
        </w:rPr>
      </w:r>
    </w:p>
    <w:p>
      <w:pPr>
        <w:pStyle w:val="Normal"/>
        <w:tabs>
          <w:tab w:val="clear" w:pos="708"/>
          <w:tab w:val="left" w:pos="3075" w:leader="none"/>
        </w:tabs>
        <w:spacing w:before="0" w:after="0"/>
        <w:rPr>
          <w:b/>
        </w:rPr>
      </w:pPr>
      <w:r>
        <w:rPr>
          <w:b/>
        </w:rPr>
      </w:r>
    </w:p>
    <w:p>
      <w:pPr>
        <w:sectPr>
          <w:headerReference w:type="even" r:id="rId31"/>
          <w:headerReference w:type="default" r:id="rId32"/>
          <w:headerReference w:type="first" r:id="rId33"/>
          <w:type w:val="nextPage"/>
          <w:pgSz w:w="11906" w:h="16838"/>
          <w:pgMar w:left="1701" w:right="567" w:gutter="0" w:header="1134" w:top="1701" w:footer="0" w:bottom="1134"/>
          <w:pgNumType w:fmt="decimal"/>
          <w:formProt w:val="false"/>
          <w:titlePg/>
          <w:textDirection w:val="lrTb"/>
          <w:docGrid w:type="default" w:linePitch="360" w:charSpace="0"/>
        </w:sectPr>
        <w:pStyle w:val="Normal"/>
        <w:tabs>
          <w:tab w:val="clear" w:pos="708"/>
          <w:tab w:val="left" w:pos="3075" w:leader="none"/>
        </w:tabs>
        <w:spacing w:before="0" w:after="0"/>
        <w:rPr>
          <w:b/>
        </w:rPr>
      </w:pPr>
      <w:r>
        <w:rPr>
          <w:b/>
        </w:rPr>
      </w:r>
    </w:p>
    <w:p>
      <w:pPr>
        <w:pStyle w:val="Normal"/>
        <w:widowControl/>
        <w:numPr>
          <w:ilvl w:val="0"/>
          <w:numId w:val="0"/>
        </w:numPr>
        <w:suppressAutoHyphens w:val="true"/>
        <w:bidi w:val="0"/>
        <w:spacing w:lineRule="auto" w:line="240" w:before="0" w:after="0"/>
        <w:ind w:hanging="0" w:start="8334" w:end="0"/>
        <w:jc w:val="center"/>
        <w:outlineLvl w:val="0"/>
        <w:rPr>
          <w:b/>
          <w:bCs/>
          <w:color w:val="000000"/>
        </w:rPr>
      </w:pPr>
      <w:r>
        <w:rPr>
          <w:b/>
          <w:bCs/>
          <w:color w:val="000000"/>
          <w:sz w:val="26"/>
          <w:szCs w:val="26"/>
          <w:shd w:fill="auto" w:val="clear"/>
          <w:lang w:eastAsia="ru-RU"/>
        </w:rPr>
        <w:t>Приложение № 11</w:t>
      </w:r>
    </w:p>
    <w:p>
      <w:pPr>
        <w:pStyle w:val="Normal"/>
        <w:widowControl/>
        <w:numPr>
          <w:ilvl w:val="0"/>
          <w:numId w:val="0"/>
        </w:numPr>
        <w:suppressAutoHyphens w:val="true"/>
        <w:bidi w:val="0"/>
        <w:spacing w:lineRule="auto" w:line="240" w:before="0" w:after="0"/>
        <w:ind w:hanging="0" w:start="8334" w:end="0"/>
        <w:jc w:val="center"/>
        <w:outlineLvl w:val="0"/>
        <w:rPr>
          <w:b/>
          <w:bCs/>
          <w:color w:val="000000"/>
        </w:rPr>
      </w:pPr>
      <w:r>
        <w:rPr>
          <w:b/>
          <w:bCs/>
          <w:color w:val="000000"/>
          <w:sz w:val="26"/>
          <w:szCs w:val="26"/>
          <w:shd w:fill="auto" w:val="clear"/>
          <w:lang w:eastAsia="ru-RU"/>
        </w:rPr>
        <w:t xml:space="preserve">к административному регламенту </w:t>
      </w:r>
    </w:p>
    <w:p>
      <w:pPr>
        <w:pStyle w:val="Normal"/>
        <w:widowControl/>
        <w:numPr>
          <w:ilvl w:val="0"/>
          <w:numId w:val="0"/>
        </w:numPr>
        <w:suppressAutoHyphens w:val="true"/>
        <w:bidi w:val="0"/>
        <w:spacing w:lineRule="auto" w:line="240" w:before="0" w:after="0"/>
        <w:ind w:hanging="0" w:start="8334" w:end="0"/>
        <w:jc w:val="center"/>
        <w:outlineLvl w:val="0"/>
        <w:rPr>
          <w:b/>
          <w:bCs/>
          <w:color w:val="000000"/>
        </w:rPr>
      </w:pPr>
      <w:r>
        <w:rPr>
          <w:b/>
          <w:bCs/>
          <w:color w:val="000000"/>
          <w:sz w:val="26"/>
          <w:szCs w:val="26"/>
          <w:lang w:eastAsia="ru-RU"/>
        </w:rPr>
        <w:t xml:space="preserve">предоставления  государственной услуги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w:t>
      </w:r>
      <w:r>
        <w:rPr>
          <w:rStyle w:val="Emphasis"/>
          <w:rFonts w:eastAsia="Arial" w:cs="Arial"/>
          <w:b/>
          <w:bCs/>
          <w:i w:val="false"/>
          <w:caps w:val="false"/>
          <w:smallCaps w:val="false"/>
          <w:color w:val="000000"/>
          <w:spacing w:val="0"/>
          <w:sz w:val="26"/>
          <w:szCs w:val="26"/>
          <w:shd w:fill="auto" w:val="clear"/>
        </w:rPr>
        <w:t xml:space="preserve">Лицензирование </w:t>
      </w:r>
      <w:bookmarkStart w:id="34" w:name="ext-gen1742_Копия_1_Копия_2_Копия_1_Копf"/>
      <w:bookmarkEnd w:id="34"/>
      <w:r>
        <w:rPr>
          <w:rStyle w:val="Emphasis"/>
          <w:rFonts w:cs="Times New Roman"/>
          <w:b/>
          <w:bCs/>
          <w:i w:val="false"/>
          <w:caps w:val="false"/>
          <w:smallCaps w:val="false"/>
          <w:color w:val="000000"/>
          <w:spacing w:val="0"/>
          <w:sz w:val="26"/>
          <w:szCs w:val="26"/>
          <w:shd w:fill="auto" w:val="clear"/>
        </w:rPr>
        <w:t xml:space="preserve">розничной торговли табачной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продукцией и никотинсодержащей продукцией</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 xml:space="preserve">и развозной торговли табачной продукцией 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 xml:space="preserve">никотинсодержащей продукцией на территории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Белгородской области»</w:t>
      </w:r>
    </w:p>
    <w:p>
      <w:pPr>
        <w:pStyle w:val="Normal"/>
        <w:widowControl/>
        <w:numPr>
          <w:ilvl w:val="0"/>
          <w:numId w:val="0"/>
        </w:numPr>
        <w:suppressAutoHyphens w:val="true"/>
        <w:bidi w:val="0"/>
        <w:spacing w:lineRule="auto" w:line="240" w:before="0" w:after="0"/>
        <w:ind w:hanging="0" w:start="8334" w:end="0"/>
        <w:jc w:val="center"/>
        <w:outlineLvl w:val="0"/>
        <w:rPr>
          <w:rStyle w:val="Emphasis"/>
          <w:rFonts w:cs="Times New Roman"/>
          <w:b/>
          <w:bCs/>
          <w:i w:val="false"/>
          <w:i w:val="false"/>
          <w:caps w:val="false"/>
          <w:smallCaps w:val="false"/>
          <w:color w:val="000000"/>
          <w:spacing w:val="0"/>
          <w:sz w:val="26"/>
          <w:szCs w:val="26"/>
          <w:shd w:fill="auto" w:val="clear"/>
        </w:rPr>
      </w:pPr>
      <w:r>
        <w:rPr>
          <w:rFonts w:cs="Times New Roman"/>
          <w:b/>
          <w:bCs/>
          <w:i w:val="false"/>
          <w:caps w:val="false"/>
          <w:smallCaps w:val="false"/>
          <w:color w:val="000000"/>
          <w:spacing w:val="0"/>
          <w:sz w:val="26"/>
          <w:szCs w:val="26"/>
          <w:shd w:fill="auto" w:val="clear"/>
        </w:rPr>
      </w:r>
    </w:p>
    <w:p>
      <w:pPr>
        <w:pStyle w:val="Normal"/>
        <w:widowControl w:val="false"/>
        <w:jc w:val="center"/>
        <w:rPr>
          <w:b/>
          <w:bCs/>
          <w:lang w:eastAsia="ru-RU"/>
        </w:rPr>
      </w:pPr>
      <w:r>
        <w:rPr>
          <w:b/>
          <w:bCs/>
          <w:lang w:eastAsia="ru-RU"/>
        </w:rPr>
        <w:t>Журнал</w:t>
      </w:r>
    </w:p>
    <w:p>
      <w:pPr>
        <w:pStyle w:val="Normal"/>
        <w:widowControl w:val="false"/>
        <w:jc w:val="center"/>
        <w:rPr>
          <w:b/>
          <w:bCs/>
          <w:lang w:eastAsia="ru-RU"/>
        </w:rPr>
      </w:pPr>
      <w:r>
        <w:rPr>
          <w:b/>
          <w:bCs/>
          <w:lang w:eastAsia="ru-RU"/>
        </w:rPr>
        <w:t xml:space="preserve">регистрации приказов о проведения оценки соответствия заявителя лицензионным требованиям </w:t>
      </w:r>
    </w:p>
    <w:p>
      <w:pPr>
        <w:pStyle w:val="Normal"/>
        <w:widowControl w:val="false"/>
        <w:jc w:val="center"/>
        <w:rPr>
          <w:b/>
          <w:bCs/>
          <w:lang w:eastAsia="ru-RU"/>
        </w:rPr>
      </w:pPr>
      <w:r>
        <w:rPr>
          <w:b/>
          <w:bCs/>
          <w:lang w:eastAsia="ru-RU"/>
        </w:rPr>
        <w:t>и (или) обязательным требованиям в рамках предоставления государственной услуги</w:t>
      </w:r>
    </w:p>
    <w:p>
      <w:pPr>
        <w:pStyle w:val="Normal"/>
        <w:widowControl w:val="false"/>
        <w:jc w:val="center"/>
        <w:rPr>
          <w:b/>
          <w:bCs/>
          <w:lang w:eastAsia="ru-RU"/>
        </w:rPr>
      </w:pPr>
      <w:r>
        <w:rPr>
          <w:b/>
          <w:bCs/>
          <w:lang w:eastAsia="ru-RU"/>
        </w:rPr>
      </w:r>
    </w:p>
    <w:tbl>
      <w:tblPr>
        <w:tblStyle w:val="12"/>
        <w:tblW w:w="13300" w:type="dxa"/>
        <w:jc w:val="center"/>
        <w:tblInd w:w="0" w:type="dxa"/>
        <w:tblLayout w:type="fixed"/>
        <w:tblCellMar>
          <w:top w:w="0" w:type="dxa"/>
          <w:start w:w="108" w:type="dxa"/>
          <w:bottom w:w="0" w:type="dxa"/>
          <w:end w:w="108" w:type="dxa"/>
        </w:tblCellMar>
      </w:tblPr>
      <w:tblGrid>
        <w:gridCol w:w="827"/>
        <w:gridCol w:w="1770"/>
        <w:gridCol w:w="1560"/>
        <w:gridCol w:w="4961"/>
        <w:gridCol w:w="1560"/>
        <w:gridCol w:w="2622"/>
      </w:tblGrid>
      <w:tr>
        <w:trPr/>
        <w:tc>
          <w:tcPr>
            <w:tcW w:w="827"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lang w:eastAsia="ru-RU"/>
              </w:rPr>
            </w:pPr>
            <w:r>
              <w:rPr>
                <w:kern w:val="0"/>
                <w:lang w:eastAsia="ru-RU"/>
              </w:rPr>
              <w:t>№</w:t>
            </w:r>
          </w:p>
          <w:p>
            <w:pPr>
              <w:pStyle w:val="Normal"/>
              <w:widowControl w:val="false"/>
              <w:spacing w:before="0" w:after="0"/>
              <w:jc w:val="center"/>
              <w:rPr>
                <w:kern w:val="0"/>
              </w:rPr>
            </w:pPr>
            <w:r>
              <w:rPr>
                <w:kern w:val="0"/>
                <w:lang w:eastAsia="ru-RU"/>
              </w:rPr>
              <w:t>п/п</w:t>
            </w:r>
          </w:p>
        </w:tc>
        <w:tc>
          <w:tcPr>
            <w:tcW w:w="1770" w:type="dxa"/>
            <w:tcBorders>
              <w:top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Порядковый номер приказа</w:t>
            </w:r>
          </w:p>
        </w:tc>
        <w:tc>
          <w:tcPr>
            <w:tcW w:w="1560" w:type="dxa"/>
            <w:tcBorders>
              <w:top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Дата приказа</w:t>
            </w:r>
          </w:p>
        </w:tc>
        <w:tc>
          <w:tcPr>
            <w:tcW w:w="4961"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lang w:eastAsia="ru-RU"/>
              </w:rPr>
            </w:pPr>
            <w:r>
              <w:rPr>
                <w:kern w:val="0"/>
              </w:rPr>
              <w:t>Наименование приказа</w:t>
            </w:r>
          </w:p>
          <w:p>
            <w:pPr>
              <w:pStyle w:val="Normal"/>
              <w:widowControl w:val="false"/>
              <w:spacing w:before="0" w:after="0"/>
              <w:jc w:val="center"/>
              <w:rPr>
                <w:lang w:eastAsia="ru-RU"/>
              </w:rPr>
            </w:pPr>
            <w:r>
              <w:rPr>
                <w:lang w:eastAsia="ru-RU"/>
              </w:rPr>
            </w:r>
          </w:p>
        </w:tc>
        <w:tc>
          <w:tcPr>
            <w:tcW w:w="156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Номер заявления</w:t>
            </w:r>
          </w:p>
        </w:tc>
        <w:tc>
          <w:tcPr>
            <w:tcW w:w="2622"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Лицо, подписавшее приказ</w:t>
            </w:r>
          </w:p>
        </w:tc>
      </w:tr>
      <w:tr>
        <w:trPr/>
        <w:tc>
          <w:tcPr>
            <w:tcW w:w="827"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1</w:t>
            </w:r>
          </w:p>
        </w:tc>
        <w:tc>
          <w:tcPr>
            <w:tcW w:w="1770" w:type="dxa"/>
            <w:tcBorders>
              <w:top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2</w:t>
            </w:r>
          </w:p>
        </w:tc>
        <w:tc>
          <w:tcPr>
            <w:tcW w:w="1560" w:type="dxa"/>
            <w:tcBorders>
              <w:top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3</w:t>
            </w:r>
          </w:p>
        </w:tc>
        <w:tc>
          <w:tcPr>
            <w:tcW w:w="4961"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4</w:t>
            </w:r>
          </w:p>
        </w:tc>
        <w:tc>
          <w:tcPr>
            <w:tcW w:w="156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5</w:t>
            </w:r>
          </w:p>
        </w:tc>
        <w:tc>
          <w:tcPr>
            <w:tcW w:w="2622"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6</w:t>
            </w:r>
          </w:p>
        </w:tc>
      </w:tr>
      <w:tr>
        <w:trPr/>
        <w:tc>
          <w:tcPr>
            <w:tcW w:w="827"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770" w:type="dxa"/>
            <w:tcBorders>
              <w:top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560" w:type="dxa"/>
            <w:tcBorders>
              <w:top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4961"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56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622"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r>
      <w:tr>
        <w:trPr/>
        <w:tc>
          <w:tcPr>
            <w:tcW w:w="827"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770" w:type="dxa"/>
            <w:tcBorders>
              <w:top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560" w:type="dxa"/>
            <w:tcBorders>
              <w:top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4961"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56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622"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r>
    </w:tbl>
    <w:p>
      <w:pPr>
        <w:pStyle w:val="Normal"/>
        <w:rPr>
          <w:rStyle w:val="Emphasis"/>
          <w:rFonts w:cs="Times New Roman"/>
          <w:b/>
          <w:bCs/>
          <w:i w:val="false"/>
          <w:i w:val="false"/>
          <w:caps w:val="false"/>
          <w:smallCaps w:val="false"/>
          <w:color w:val="000000"/>
          <w:spacing w:val="0"/>
          <w:sz w:val="26"/>
          <w:szCs w:val="26"/>
          <w:shd w:fill="auto" w:val="clear"/>
        </w:rPr>
      </w:pPr>
      <w:r>
        <w:rPr>
          <w:rFonts w:cs="Times New Roman"/>
          <w:b/>
          <w:bCs/>
          <w:i w:val="false"/>
          <w:caps w:val="false"/>
          <w:smallCaps w:val="false"/>
          <w:color w:val="000000"/>
          <w:spacing w:val="0"/>
          <w:sz w:val="26"/>
          <w:szCs w:val="26"/>
          <w:shd w:fill="auto" w:val="clear"/>
        </w:rPr>
      </w:r>
    </w:p>
    <w:p>
      <w:pPr>
        <w:pStyle w:val="Normal"/>
        <w:rPr>
          <w:rStyle w:val="Emphasis"/>
          <w:rFonts w:cs="Times New Roman"/>
          <w:b/>
          <w:bCs/>
          <w:i w:val="false"/>
          <w:i w:val="false"/>
          <w:caps w:val="false"/>
          <w:smallCaps w:val="false"/>
          <w:color w:val="000000"/>
          <w:spacing w:val="0"/>
          <w:sz w:val="26"/>
          <w:szCs w:val="26"/>
          <w:shd w:fill="auto" w:val="clear"/>
        </w:rPr>
      </w:pPr>
      <w:r>
        <w:rPr>
          <w:rFonts w:cs="Times New Roman"/>
          <w:b/>
          <w:bCs/>
          <w:i w:val="false"/>
          <w:caps w:val="false"/>
          <w:smallCaps w:val="false"/>
          <w:color w:val="000000"/>
          <w:spacing w:val="0"/>
          <w:sz w:val="26"/>
          <w:szCs w:val="26"/>
          <w:shd w:fill="auto" w:val="clear"/>
        </w:rPr>
      </w:r>
    </w:p>
    <w:p>
      <w:pPr>
        <w:pStyle w:val="Normal"/>
        <w:rPr>
          <w:rStyle w:val="Emphasis"/>
          <w:rFonts w:cs="Times New Roman"/>
          <w:b/>
          <w:bCs/>
          <w:i w:val="false"/>
          <w:i w:val="false"/>
          <w:caps w:val="false"/>
          <w:smallCaps w:val="false"/>
          <w:color w:val="000000"/>
          <w:spacing w:val="0"/>
          <w:sz w:val="26"/>
          <w:szCs w:val="26"/>
          <w:shd w:fill="auto" w:val="clear"/>
        </w:rPr>
      </w:pPr>
      <w:r>
        <w:rPr>
          <w:rFonts w:cs="Times New Roman"/>
          <w:b/>
          <w:bCs/>
          <w:i w:val="false"/>
          <w:caps w:val="false"/>
          <w:smallCaps w:val="false"/>
          <w:color w:val="000000"/>
          <w:spacing w:val="0"/>
          <w:sz w:val="26"/>
          <w:szCs w:val="26"/>
          <w:shd w:fill="auto" w:val="clear"/>
        </w:rPr>
      </w:r>
    </w:p>
    <w:p>
      <w:pPr>
        <w:pStyle w:val="Normal"/>
        <w:rPr>
          <w:rStyle w:val="Emphasis"/>
          <w:rFonts w:cs="Times New Roman"/>
          <w:b/>
          <w:bCs/>
          <w:i w:val="false"/>
          <w:i w:val="false"/>
          <w:caps w:val="false"/>
          <w:smallCaps w:val="false"/>
          <w:color w:val="000000"/>
          <w:spacing w:val="0"/>
          <w:sz w:val="26"/>
          <w:szCs w:val="26"/>
          <w:shd w:fill="auto" w:val="clear"/>
        </w:rPr>
      </w:pPr>
      <w:r>
        <w:rPr>
          <w:rFonts w:cs="Times New Roman"/>
          <w:b/>
          <w:bCs/>
          <w:i w:val="false"/>
          <w:caps w:val="false"/>
          <w:smallCaps w:val="false"/>
          <w:color w:val="000000"/>
          <w:spacing w:val="0"/>
          <w:sz w:val="26"/>
          <w:szCs w:val="26"/>
          <w:shd w:fill="auto" w:val="clear"/>
        </w:rPr>
      </w:r>
    </w:p>
    <w:p>
      <w:pPr>
        <w:pStyle w:val="Normal"/>
        <w:rPr>
          <w:rStyle w:val="Emphasis"/>
          <w:rFonts w:cs="Times New Roman"/>
          <w:b/>
          <w:bCs/>
          <w:i w:val="false"/>
          <w:i w:val="false"/>
          <w:caps w:val="false"/>
          <w:smallCaps w:val="false"/>
          <w:color w:val="000000"/>
          <w:spacing w:val="0"/>
          <w:sz w:val="26"/>
          <w:szCs w:val="26"/>
          <w:shd w:fill="auto" w:val="clear"/>
        </w:rPr>
      </w:pPr>
      <w:r>
        <w:rPr>
          <w:rFonts w:cs="Times New Roman"/>
          <w:b/>
          <w:bCs/>
          <w:i w:val="false"/>
          <w:caps w:val="false"/>
          <w:smallCaps w:val="false"/>
          <w:color w:val="000000"/>
          <w:spacing w:val="0"/>
          <w:sz w:val="26"/>
          <w:szCs w:val="26"/>
          <w:shd w:fill="auto" w:val="clear"/>
        </w:rPr>
      </w:r>
    </w:p>
    <w:p>
      <w:pPr>
        <w:sectPr>
          <w:headerReference w:type="even" r:id="rId34"/>
          <w:headerReference w:type="default" r:id="rId35"/>
          <w:headerReference w:type="first" r:id="rId36"/>
          <w:type w:val="nextPage"/>
          <w:pgSz w:orient="landscape" w:w="16838" w:h="11906"/>
          <w:pgMar w:left="1134" w:right="1134" w:gutter="0" w:header="0" w:top="1134" w:footer="0" w:bottom="1134"/>
          <w:pgNumType w:fmt="decimal"/>
          <w:formProt w:val="false"/>
          <w:textDirection w:val="lrTb"/>
          <w:docGrid w:type="default" w:linePitch="100" w:charSpace="0"/>
        </w:sectPr>
        <w:pStyle w:val="Normal"/>
        <w:spacing w:before="0" w:after="0"/>
        <w:rPr>
          <w:rStyle w:val="Emphasis"/>
          <w:rFonts w:cs="Times New Roman"/>
          <w:b/>
          <w:bCs/>
          <w:i w:val="false"/>
          <w:i w:val="false"/>
          <w:caps w:val="false"/>
          <w:smallCaps w:val="false"/>
          <w:color w:val="000000"/>
          <w:spacing w:val="0"/>
          <w:sz w:val="26"/>
          <w:szCs w:val="26"/>
          <w:shd w:fill="auto" w:val="clear"/>
        </w:rPr>
      </w:pPr>
      <w:r>
        <w:rPr>
          <w:rFonts w:cs="Times New Roman"/>
          <w:b/>
          <w:bCs/>
          <w:i w:val="false"/>
          <w:caps w:val="false"/>
          <w:smallCaps w:val="false"/>
          <w:color w:val="000000"/>
          <w:spacing w:val="0"/>
          <w:sz w:val="26"/>
          <w:szCs w:val="26"/>
          <w:shd w:fill="auto" w:val="clear"/>
        </w:rPr>
      </w:r>
    </w:p>
    <w:p>
      <w:pPr>
        <w:pStyle w:val="Normal"/>
        <w:numPr>
          <w:ilvl w:val="0"/>
          <w:numId w:val="0"/>
        </w:numPr>
        <w:ind w:hanging="0" w:start="2694"/>
        <w:jc w:val="center"/>
        <w:outlineLvl w:val="0"/>
        <w:rPr>
          <w:b/>
          <w:bCs/>
          <w:sz w:val="26"/>
          <w:szCs w:val="26"/>
        </w:rPr>
      </w:pPr>
      <w:r>
        <w:rPr>
          <w:rStyle w:val="Emphasis"/>
          <w:rFonts w:cs="Times New Roman"/>
          <w:b/>
          <w:bCs/>
          <w:i w:val="false"/>
          <w:caps w:val="false"/>
          <w:smallCaps w:val="false"/>
          <w:color w:val="000000"/>
          <w:spacing w:val="0"/>
          <w:sz w:val="26"/>
          <w:szCs w:val="26"/>
          <w:shd w:fill="auto" w:val="clear"/>
          <w:lang w:eastAsia="ru-RU"/>
        </w:rPr>
        <w:t>Приложение № 1</w:t>
      </w:r>
      <w:r>
        <w:rPr>
          <w:b/>
          <w:bCs/>
          <w:sz w:val="26"/>
          <w:szCs w:val="26"/>
          <w:lang w:eastAsia="ru-RU"/>
        </w:rPr>
        <w:t>2</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35" w:name="ext-gen1742_Копия_1_Копия_2_Копия_1_Копg"/>
      <w:bookmarkEnd w:id="35"/>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ind w:start="2694"/>
        <w:jc w:val="center"/>
        <w:rPr>
          <w:b/>
          <w:bCs/>
        </w:rPr>
      </w:pPr>
      <w:r>
        <w:rPr>
          <w:b/>
          <w:bCs/>
        </w:rPr>
      </w:r>
    </w:p>
    <w:p>
      <w:pPr>
        <w:pStyle w:val="Normal"/>
        <w:widowControl w:val="false"/>
        <w:spacing w:lineRule="atLeast" w:line="275"/>
        <w:jc w:val="center"/>
        <w:rPr>
          <w:b/>
          <w:bCs/>
          <w:szCs w:val="20"/>
        </w:rPr>
      </w:pPr>
      <w:r>
        <w:rPr>
          <w:b/>
          <w:bCs/>
        </w:rPr>
        <w:t>ЗАКЛЮЧЕНИЕ</w:t>
      </w:r>
    </w:p>
    <w:p>
      <w:pPr>
        <w:pStyle w:val="Normal"/>
        <w:widowControl w:val="false"/>
        <w:spacing w:lineRule="atLeast" w:line="229"/>
        <w:jc w:val="center"/>
        <w:rPr>
          <w:b/>
          <w:bCs/>
          <w:szCs w:val="20"/>
        </w:rPr>
      </w:pPr>
      <w:r>
        <w:rPr>
          <w:b/>
          <w:bCs/>
          <w:szCs w:val="20"/>
        </w:rPr>
        <w:t xml:space="preserve">о ______________________________  заявителя лицензионным требованиям </w:t>
      </w:r>
    </w:p>
    <w:p>
      <w:pPr>
        <w:pStyle w:val="Normal"/>
        <w:widowControl w:val="false"/>
        <w:spacing w:lineRule="atLeast" w:line="229"/>
        <w:jc w:val="start"/>
        <w:rPr>
          <w:b/>
          <w:bCs/>
          <w:szCs w:val="20"/>
        </w:rPr>
      </w:pPr>
      <w:r>
        <w:rPr>
          <w:b w:val="false"/>
          <w:bCs w:val="false"/>
          <w:sz w:val="20"/>
          <w:szCs w:val="20"/>
        </w:rPr>
        <w:t xml:space="preserve">                          </w:t>
      </w:r>
      <w:r>
        <w:rPr>
          <w:b w:val="false"/>
          <w:bCs w:val="false"/>
          <w:sz w:val="20"/>
          <w:szCs w:val="20"/>
        </w:rPr>
        <w:t>(соответствии или несоответствии)</w:t>
      </w:r>
    </w:p>
    <w:p>
      <w:pPr>
        <w:pStyle w:val="Normal"/>
        <w:widowControl w:val="false"/>
        <w:spacing w:lineRule="atLeast" w:line="229"/>
        <w:jc w:val="center"/>
        <w:rPr>
          <w:b/>
          <w:bCs/>
          <w:szCs w:val="20"/>
        </w:rPr>
      </w:pPr>
      <w:r>
        <w:rPr>
          <w:b/>
          <w:bCs/>
          <w:szCs w:val="20"/>
        </w:rPr>
        <w:t>и (или) обязательным требованиям по результатам проведенной оценки без выезда</w:t>
      </w:r>
    </w:p>
    <w:p>
      <w:pPr>
        <w:pStyle w:val="Normal"/>
        <w:widowControl w:val="false"/>
        <w:spacing w:lineRule="atLeast" w:line="229"/>
        <w:jc w:val="center"/>
        <w:rPr>
          <w:b/>
          <w:bCs/>
          <w:szCs w:val="20"/>
        </w:rPr>
      </w:pPr>
      <w:r>
        <w:rPr>
          <w:b/>
          <w:bCs/>
          <w:szCs w:val="20"/>
        </w:rPr>
      </w:r>
    </w:p>
    <w:tbl>
      <w:tblPr>
        <w:tblStyle w:val="12"/>
        <w:tblW w:w="9606" w:type="dxa"/>
        <w:jc w:val="start"/>
        <w:tblInd w:w="-217" w:type="dxa"/>
        <w:tblLayout w:type="fixed"/>
        <w:tblCellMar>
          <w:top w:w="0" w:type="dxa"/>
          <w:start w:w="108" w:type="dxa"/>
          <w:bottom w:w="0" w:type="dxa"/>
          <w:end w:w="108" w:type="dxa"/>
        </w:tblCellMar>
      </w:tblPr>
      <w:tblGrid>
        <w:gridCol w:w="4778"/>
        <w:gridCol w:w="4828"/>
      </w:tblGrid>
      <w:tr>
        <w:trPr/>
        <w:tc>
          <w:tcPr>
            <w:tcW w:w="9606" w:type="dxa"/>
            <w:gridSpan w:val="2"/>
            <w:tcBorders/>
          </w:tcPr>
          <w:p>
            <w:pPr>
              <w:pStyle w:val="Normal"/>
              <w:widowControl/>
              <w:tabs>
                <w:tab w:val="clear" w:pos="708"/>
                <w:tab w:val="left" w:pos="2419" w:leader="none"/>
              </w:tabs>
              <w:spacing w:before="0" w:after="0"/>
              <w:jc w:val="both"/>
              <w:rPr>
                <w:kern w:val="0"/>
              </w:rPr>
            </w:pPr>
            <w:r>
              <w:rPr>
                <w:kern w:val="0"/>
              </w:rPr>
            </w:r>
          </w:p>
          <w:p>
            <w:pPr>
              <w:pStyle w:val="Normal"/>
              <w:widowControl/>
              <w:tabs>
                <w:tab w:val="clear" w:pos="708"/>
                <w:tab w:val="left" w:pos="2419" w:leader="none"/>
              </w:tabs>
              <w:spacing w:before="0" w:after="0"/>
              <w:jc w:val="both"/>
              <w:rPr>
                <w:kern w:val="0"/>
              </w:rPr>
            </w:pPr>
            <w:r>
              <w:rPr>
                <w:kern w:val="0"/>
              </w:rPr>
              <w:t>Должностным(-и) лицом(-ами):</w:t>
            </w:r>
          </w:p>
        </w:tc>
      </w:tr>
      <w:tr>
        <w:trPr/>
        <w:tc>
          <w:tcPr>
            <w:tcW w:w="9606" w:type="dxa"/>
            <w:gridSpan w:val="2"/>
            <w:tcBorders>
              <w:bottom w:val="single" w:sz="4" w:space="0" w:color="000000"/>
            </w:tcBorders>
          </w:tcPr>
          <w:p>
            <w:pPr>
              <w:pStyle w:val="Normal"/>
              <w:widowControl/>
              <w:tabs>
                <w:tab w:val="clear" w:pos="708"/>
                <w:tab w:val="left" w:pos="2419" w:leader="none"/>
              </w:tabs>
              <w:spacing w:before="0" w:after="0"/>
              <w:jc w:val="both"/>
              <w:rPr>
                <w:rFonts w:ascii="Calibri" w:hAnsi="Calibri" w:eastAsia="Calibri" w:cs="Calibri"/>
                <w:i/>
                <w:i/>
                <w:sz w:val="22"/>
                <w:szCs w:val="22"/>
                <w:lang w:eastAsia="en-US"/>
              </w:rPr>
            </w:pPr>
            <w:r>
              <w:rPr>
                <w:rFonts w:eastAsia="Calibri" w:cs="Calibri" w:ascii="Calibri" w:hAnsi="Calibri"/>
                <w:i/>
                <w:sz w:val="22"/>
                <w:szCs w:val="22"/>
                <w:lang w:eastAsia="en-US"/>
              </w:rPr>
            </w:r>
          </w:p>
        </w:tc>
      </w:tr>
      <w:tr>
        <w:trPr/>
        <w:tc>
          <w:tcPr>
            <w:tcW w:w="9606" w:type="dxa"/>
            <w:gridSpan w:val="2"/>
            <w:tcBorders>
              <w:top w:val="single" w:sz="4" w:space="0" w:color="000000"/>
            </w:tcBorders>
          </w:tcPr>
          <w:p>
            <w:pPr>
              <w:pStyle w:val="Normal"/>
              <w:widowControl/>
              <w:tabs>
                <w:tab w:val="clear" w:pos="708"/>
                <w:tab w:val="left" w:pos="2419" w:leader="none"/>
              </w:tabs>
              <w:spacing w:before="0" w:after="0"/>
              <w:jc w:val="center"/>
              <w:rPr>
                <w:kern w:val="0"/>
              </w:rPr>
            </w:pPr>
            <w:r>
              <w:rPr>
                <w:kern w:val="0"/>
                <w:sz w:val="18"/>
                <w:szCs w:val="18"/>
              </w:rPr>
              <w:t>(Ф.И.О., должность лиц, ответственных за проведение оценки</w:t>
            </w:r>
          </w:p>
          <w:p>
            <w:pPr>
              <w:pStyle w:val="Normal"/>
              <w:widowControl/>
              <w:tabs>
                <w:tab w:val="clear" w:pos="708"/>
                <w:tab w:val="left" w:pos="2419" w:leader="none"/>
              </w:tabs>
              <w:spacing w:before="0" w:after="0"/>
              <w:jc w:val="both"/>
              <w:rPr>
                <w:kern w:val="0"/>
              </w:rPr>
            </w:pPr>
            <w:r>
              <w:rPr>
                <w:kern w:val="0"/>
              </w:rPr>
              <w:t>на основании приказа министерства сельского хозяйства и продовольствия Белгородской области от «___» ____________ 20__ г. № ______ в отношении ____________</w:t>
            </w:r>
          </w:p>
        </w:tc>
      </w:tr>
      <w:tr>
        <w:trPr/>
        <w:tc>
          <w:tcPr>
            <w:tcW w:w="9606" w:type="dxa"/>
            <w:gridSpan w:val="2"/>
            <w:tcBorders>
              <w:bottom w:val="single" w:sz="4" w:space="0" w:color="000000"/>
            </w:tcBorders>
          </w:tcPr>
          <w:p>
            <w:pPr>
              <w:pStyle w:val="Normal"/>
              <w:widowControl/>
              <w:tabs>
                <w:tab w:val="clear" w:pos="708"/>
                <w:tab w:val="left" w:pos="2419" w:leader="none"/>
              </w:tabs>
              <w:spacing w:before="0" w:after="0"/>
              <w:jc w:val="both"/>
              <w:rPr>
                <w:rFonts w:ascii="Calibri" w:hAnsi="Calibri" w:eastAsia="Calibri" w:cs="Calibri"/>
                <w:i/>
                <w:i/>
                <w:sz w:val="22"/>
                <w:szCs w:val="22"/>
                <w:lang w:eastAsia="en-US"/>
              </w:rPr>
            </w:pPr>
            <w:r>
              <w:rPr>
                <w:rFonts w:eastAsia="Calibri" w:cs="Calibri" w:ascii="Calibri" w:hAnsi="Calibri"/>
                <w:i/>
                <w:sz w:val="22"/>
                <w:szCs w:val="22"/>
                <w:lang w:eastAsia="en-US"/>
              </w:rPr>
            </w:r>
          </w:p>
        </w:tc>
      </w:tr>
      <w:tr>
        <w:trPr/>
        <w:tc>
          <w:tcPr>
            <w:tcW w:w="9606" w:type="dxa"/>
            <w:gridSpan w:val="2"/>
            <w:tcBorders>
              <w:top w:val="single" w:sz="4" w:space="0" w:color="000000"/>
            </w:tcBorders>
          </w:tcPr>
          <w:p>
            <w:pPr>
              <w:pStyle w:val="Normal"/>
              <w:widowControl/>
              <w:tabs>
                <w:tab w:val="clear" w:pos="708"/>
                <w:tab w:val="left" w:pos="2419" w:leader="none"/>
              </w:tabs>
              <w:spacing w:before="0" w:after="0"/>
              <w:jc w:val="center"/>
              <w:rPr>
                <w:kern w:val="0"/>
              </w:rPr>
            </w:pPr>
            <w:r>
              <w:rPr>
                <w:kern w:val="0"/>
                <w:sz w:val="18"/>
                <w:szCs w:val="18"/>
              </w:rPr>
              <w:t>(наименование и организационно-правовая форма организации-заявителя, ее местонахождение, ФИО индивидуального предпринимателя, адрес регистрации, ИНН)</w:t>
            </w:r>
          </w:p>
        </w:tc>
      </w:tr>
      <w:tr>
        <w:trPr/>
        <w:tc>
          <w:tcPr>
            <w:tcW w:w="4778" w:type="dxa"/>
            <w:tcBorders/>
          </w:tcPr>
          <w:p>
            <w:pPr>
              <w:pStyle w:val="Normal"/>
              <w:widowControl/>
              <w:tabs>
                <w:tab w:val="clear" w:pos="708"/>
                <w:tab w:val="left" w:pos="2419" w:leader="none"/>
              </w:tabs>
              <w:spacing w:before="0" w:after="0"/>
              <w:jc w:val="both"/>
              <w:rPr>
                <w:kern w:val="0"/>
              </w:rPr>
            </w:pPr>
            <w:r>
              <w:rPr>
                <w:kern w:val="0"/>
              </w:rPr>
              <w:t>и ее обособленного(-ых) подразделения(-й)</w:t>
            </w:r>
          </w:p>
        </w:tc>
        <w:tc>
          <w:tcPr>
            <w:tcW w:w="4828" w:type="dxa"/>
            <w:tcBorders>
              <w:bottom w:val="single" w:sz="4" w:space="0" w:color="000000"/>
            </w:tcBorders>
          </w:tcPr>
          <w:p>
            <w:pPr>
              <w:pStyle w:val="Normal"/>
              <w:widowControl/>
              <w:tabs>
                <w:tab w:val="clear" w:pos="708"/>
                <w:tab w:val="left" w:pos="2419" w:leader="none"/>
              </w:tabs>
              <w:spacing w:before="0" w:after="0"/>
              <w:ind w:start="34"/>
              <w:jc w:val="both"/>
              <w:rPr>
                <w:i/>
                <w:i/>
              </w:rPr>
            </w:pPr>
            <w:r>
              <w:rPr>
                <w:i/>
              </w:rPr>
            </w:r>
          </w:p>
        </w:tc>
      </w:tr>
      <w:tr>
        <w:trPr/>
        <w:tc>
          <w:tcPr>
            <w:tcW w:w="9606" w:type="dxa"/>
            <w:gridSpan w:val="2"/>
            <w:tcBorders>
              <w:bottom w:val="single" w:sz="4" w:space="0" w:color="000000"/>
            </w:tcBorders>
          </w:tcPr>
          <w:p>
            <w:pPr>
              <w:pStyle w:val="Normal"/>
              <w:widowControl/>
              <w:tabs>
                <w:tab w:val="clear" w:pos="708"/>
                <w:tab w:val="left" w:pos="2419" w:leader="none"/>
              </w:tabs>
              <w:spacing w:before="0" w:after="0"/>
              <w:jc w:val="both"/>
              <w:rPr>
                <w:rFonts w:ascii="Calibri" w:hAnsi="Calibri" w:eastAsia="Calibri" w:cs="Calibri"/>
                <w:i/>
                <w:i/>
                <w:sz w:val="22"/>
                <w:szCs w:val="22"/>
                <w:lang w:eastAsia="en-US"/>
              </w:rPr>
            </w:pPr>
            <w:r>
              <w:rPr>
                <w:rFonts w:eastAsia="Calibri" w:cs="Calibri" w:ascii="Calibri" w:hAnsi="Calibri"/>
                <w:i/>
                <w:sz w:val="22"/>
                <w:szCs w:val="22"/>
                <w:lang w:eastAsia="en-US"/>
              </w:rPr>
            </w:r>
          </w:p>
        </w:tc>
      </w:tr>
      <w:tr>
        <w:trPr/>
        <w:tc>
          <w:tcPr>
            <w:tcW w:w="9606" w:type="dxa"/>
            <w:gridSpan w:val="2"/>
            <w:tcBorders>
              <w:bottom w:val="single" w:sz="4" w:space="0" w:color="000000"/>
            </w:tcBorders>
          </w:tcPr>
          <w:p>
            <w:pPr>
              <w:pStyle w:val="Normal"/>
              <w:widowControl/>
              <w:tabs>
                <w:tab w:val="clear" w:pos="708"/>
                <w:tab w:val="left" w:pos="2419" w:leader="none"/>
              </w:tabs>
              <w:spacing w:before="0" w:after="0"/>
              <w:jc w:val="both"/>
              <w:rPr>
                <w:rFonts w:ascii="Calibri" w:hAnsi="Calibri" w:eastAsia="Calibri" w:cs="Calibri"/>
                <w:i/>
                <w:i/>
                <w:sz w:val="22"/>
                <w:szCs w:val="22"/>
                <w:lang w:eastAsia="en-US"/>
              </w:rPr>
            </w:pPr>
            <w:r>
              <w:rPr>
                <w:rFonts w:eastAsia="Calibri" w:cs="Calibri" w:ascii="Calibri" w:hAnsi="Calibri"/>
                <w:i/>
                <w:sz w:val="22"/>
                <w:szCs w:val="22"/>
                <w:lang w:eastAsia="en-US"/>
              </w:rPr>
            </w:r>
          </w:p>
        </w:tc>
      </w:tr>
    </w:tbl>
    <w:p>
      <w:pPr>
        <w:pStyle w:val="Normal"/>
        <w:widowControl w:val="false"/>
        <w:spacing w:lineRule="atLeast" w:line="206"/>
        <w:jc w:val="center"/>
        <w:rPr>
          <w:sz w:val="18"/>
          <w:szCs w:val="18"/>
        </w:rPr>
      </w:pPr>
      <w:r>
        <w:rPr>
          <w:sz w:val="18"/>
          <w:szCs w:val="18"/>
        </w:rPr>
        <w:t>(наименование торговых объектов (при наличии) их местонахождение, КПП)</w:t>
      </w:r>
    </w:p>
    <w:p>
      <w:pPr>
        <w:pStyle w:val="Normal"/>
        <w:widowControl w:val="false"/>
        <w:spacing w:lineRule="atLeast" w:line="206"/>
        <w:jc w:val="center"/>
        <w:rPr>
          <w:sz w:val="18"/>
          <w:szCs w:val="18"/>
        </w:rPr>
      </w:pPr>
      <w:r>
        <w:rPr>
          <w:sz w:val="18"/>
          <w:szCs w:val="18"/>
        </w:rPr>
      </w:r>
    </w:p>
    <w:p>
      <w:pPr>
        <w:pStyle w:val="Normal"/>
        <w:widowControl w:val="false"/>
        <w:spacing w:lineRule="atLeast" w:line="206"/>
        <w:jc w:val="both"/>
        <w:rPr>
          <w:sz w:val="24"/>
          <w:szCs w:val="24"/>
        </w:rPr>
      </w:pPr>
      <w:r>
        <w:rPr>
          <w:sz w:val="24"/>
          <w:szCs w:val="24"/>
        </w:rPr>
        <w:t xml:space="preserve">в ходе оценки соответствия заявителя лицензионным требованиям и (или) обязательным требованиям  без  выезда  к  заявителю  проведена  оценка без выезда представленных заявителем </w:t>
      </w:r>
      <w:r>
        <w:rPr>
          <w:sz w:val="24"/>
          <w:szCs w:val="24"/>
        </w:rPr>
        <w:t xml:space="preserve">__________________ </w:t>
      </w:r>
      <w:r>
        <w:rPr>
          <w:kern w:val="0"/>
          <w:sz w:val="24"/>
          <w:szCs w:val="24"/>
        </w:rPr>
        <w:t xml:space="preserve">документов, необходимых для получения / продления </w:t>
      </w:r>
      <w:r>
        <w:rPr>
          <w:sz w:val="24"/>
          <w:szCs w:val="24"/>
        </w:rPr>
        <w:t xml:space="preserve">срока </w:t>
      </w:r>
    </w:p>
    <w:p>
      <w:pPr>
        <w:pStyle w:val="Normal"/>
        <w:widowControl w:val="false"/>
        <w:spacing w:lineRule="atLeast" w:line="206"/>
        <w:rPr/>
      </w:pPr>
      <w:r>
        <w:rPr>
          <w:sz w:val="18"/>
          <w:szCs w:val="18"/>
        </w:rPr>
        <w:t xml:space="preserve">                     </w:t>
      </w:r>
      <w:r>
        <w:rPr>
          <w:sz w:val="18"/>
          <w:szCs w:val="18"/>
        </w:rPr>
        <w:t>(дата представления документов)</w:t>
      </w:r>
    </w:p>
    <w:p>
      <w:pPr>
        <w:pStyle w:val="Normal"/>
        <w:widowControl w:val="false"/>
        <w:spacing w:lineRule="atLeast" w:line="206"/>
        <w:jc w:val="both"/>
        <w:rPr/>
      </w:pPr>
      <w:r>
        <w:rPr>
          <w:sz w:val="24"/>
          <w:szCs w:val="24"/>
        </w:rPr>
        <w:t xml:space="preserve">действия лицензии на розничную торговлю </w:t>
      </w:r>
      <w:r>
        <w:rPr>
          <w:rStyle w:val="Emphasis"/>
          <w:rFonts w:cs="Times New Roman"/>
          <w:b w:val="false"/>
          <w:bCs w:val="false"/>
          <w:i w:val="false"/>
          <w:caps w:val="false"/>
          <w:smallCaps w:val="false"/>
          <w:color w:val="000000"/>
          <w:spacing w:val="0"/>
          <w:sz w:val="24"/>
          <w:szCs w:val="24"/>
          <w:shd w:fill="auto" w:val="clear"/>
        </w:rPr>
        <w:t>табачной продукции и никотинсодержащей продукции</w:t>
      </w:r>
      <w:r>
        <w:rPr>
          <w:sz w:val="24"/>
          <w:szCs w:val="24"/>
        </w:rPr>
        <w:t xml:space="preserve">/ развозную торговлю  </w:t>
      </w:r>
      <w:r>
        <w:rPr>
          <w:rStyle w:val="Emphasis"/>
          <w:rFonts w:cs="Times New Roman"/>
          <w:b w:val="false"/>
          <w:bCs w:val="false"/>
          <w:i w:val="false"/>
          <w:caps w:val="false"/>
          <w:smallCaps w:val="false"/>
          <w:color w:val="000000"/>
          <w:spacing w:val="0"/>
          <w:sz w:val="24"/>
          <w:szCs w:val="24"/>
          <w:shd w:fill="auto" w:val="clear"/>
        </w:rPr>
        <w:t xml:space="preserve">табачной продукции и никотинсодержащей продукции </w:t>
      </w:r>
      <w:r>
        <w:rPr>
          <w:sz w:val="24"/>
          <w:szCs w:val="24"/>
        </w:rPr>
        <w:t>(</w:t>
      </w:r>
      <w:r>
        <w:rPr>
          <w:i/>
          <w:sz w:val="24"/>
          <w:szCs w:val="24"/>
        </w:rPr>
        <w:t>выбрать</w:t>
      </w:r>
      <w:r>
        <w:rPr>
          <w:sz w:val="24"/>
          <w:szCs w:val="24"/>
        </w:rPr>
        <w:t xml:space="preserve"> </w:t>
      </w:r>
      <w:r>
        <w:rPr>
          <w:i/>
          <w:sz w:val="24"/>
          <w:szCs w:val="24"/>
        </w:rPr>
        <w:t>нужное</w:t>
      </w:r>
      <w:r>
        <w:rPr>
          <w:sz w:val="24"/>
          <w:szCs w:val="24"/>
        </w:rPr>
        <w:t>), а также документов, полученных лицензирующим органом по межведомственному запросу.</w:t>
      </w:r>
    </w:p>
    <w:p>
      <w:pPr>
        <w:pStyle w:val="Normal"/>
        <w:jc w:val="both"/>
        <w:rPr>
          <w:spacing w:val="-2"/>
        </w:rPr>
      </w:pPr>
      <w:r>
        <w:rPr/>
        <w:tab/>
        <w:t>По результатам проведенной проверки документов, поступивших от заявителя, а также документов и сведений, полученных в рамках межведомственного информационного взаимодействия, выявлены/не выявлены (</w:t>
      </w:r>
      <w:r>
        <w:rPr>
          <w:i/>
        </w:rPr>
        <w:t>выбрать</w:t>
      </w:r>
      <w:r>
        <w:rPr/>
        <w:t xml:space="preserve"> </w:t>
      </w:r>
      <w:r>
        <w:rPr>
          <w:i/>
        </w:rPr>
        <w:t>нужное</w:t>
      </w:r>
      <w:r>
        <w:rPr/>
        <w:t xml:space="preserve">) нарушения лицензионных требований, установленные ________________________ </w:t>
      </w:r>
      <w:r>
        <w:rPr>
          <w:color w:val="000000"/>
          <w:sz w:val="24"/>
          <w:szCs w:val="24"/>
        </w:rPr>
        <w:t>Федеральными законами от 13 июля 2023 года № 203-ФЗ «</w:t>
      </w:r>
      <w:r>
        <w:rPr>
          <w:b w:val="false"/>
          <w:i w:val="false"/>
          <w:caps w:val="false"/>
          <w:smallCaps w:val="false"/>
          <w:color w:val="000000"/>
          <w:spacing w:val="0"/>
          <w:sz w:val="24"/>
          <w:szCs w:val="24"/>
        </w:rPr>
        <w:t>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Pr>
          <w:color w:val="000000"/>
          <w:sz w:val="24"/>
          <w:szCs w:val="24"/>
        </w:rPr>
        <w:t>»</w:t>
      </w:r>
      <w:r>
        <w:rPr>
          <w:sz w:val="24"/>
          <w:szCs w:val="24"/>
        </w:rPr>
        <w:t>, а именно:_________________________________________</w:t>
      </w:r>
      <w:r>
        <w:rPr/>
        <w:t xml:space="preserve">_________________                                                         </w:t>
      </w:r>
    </w:p>
    <w:p>
      <w:pPr>
        <w:pStyle w:val="Normal"/>
        <w:jc w:val="both"/>
        <w:rPr>
          <w:spacing w:val="-2"/>
        </w:rPr>
      </w:pPr>
      <w:r>
        <w:rPr>
          <w:spacing w:val="-2"/>
        </w:rPr>
        <w:tab/>
        <w:t xml:space="preserve">Согласно сообщению об устранении выявленных нарушений, поступившему </w:t>
      </w:r>
      <w:r>
        <w:rPr>
          <w:spacing w:val="-2"/>
        </w:rPr>
        <w:br w:type="textWrapping" w:clear="all"/>
      </w:r>
      <w:r>
        <w:rPr>
          <w:spacing w:val="-2"/>
        </w:rPr>
        <w:t>в лицензирующий орган «___» __________ 20__ г., а также по результатам проведенной повторной проверки документов и сведений выявленные нарушения устранены</w:t>
      </w:r>
      <w:r>
        <w:rPr>
          <w:rStyle w:val="FootnoteReference"/>
          <w:spacing w:val="-2"/>
        </w:rPr>
        <w:footnoteReference w:id="2"/>
      </w:r>
      <w:r>
        <w:rPr>
          <w:spacing w:val="-2"/>
        </w:rPr>
        <w:t xml:space="preserve">. </w:t>
      </w:r>
    </w:p>
    <w:p>
      <w:pPr>
        <w:pStyle w:val="Normal"/>
        <w:jc w:val="both"/>
        <w:rPr>
          <w:spacing w:val="-2"/>
        </w:rPr>
      </w:pPr>
      <w:r>
        <w:rPr>
          <w:spacing w:val="-2"/>
        </w:rPr>
      </w:r>
    </w:p>
    <w:p>
      <w:pPr>
        <w:pStyle w:val="Normal"/>
        <w:jc w:val="both"/>
        <w:rPr>
          <w:spacing w:val="-2"/>
        </w:rPr>
      </w:pPr>
      <w:r>
        <w:rPr>
          <w:spacing w:val="-2"/>
        </w:rPr>
      </w:r>
    </w:p>
    <w:p>
      <w:pPr>
        <w:pStyle w:val="Normal"/>
        <w:jc w:val="both"/>
        <w:rPr>
          <w:spacing w:val="-2"/>
        </w:rPr>
      </w:pPr>
      <w:r>
        <w:rPr>
          <w:spacing w:val="-2"/>
        </w:rPr>
      </w:r>
    </w:p>
    <w:tbl>
      <w:tblPr>
        <w:tblStyle w:val="12"/>
        <w:tblW w:w="9606" w:type="dxa"/>
        <w:jc w:val="start"/>
        <w:tblInd w:w="-217" w:type="dxa"/>
        <w:tblLayout w:type="fixed"/>
        <w:tblCellMar>
          <w:top w:w="0" w:type="dxa"/>
          <w:start w:w="108" w:type="dxa"/>
          <w:bottom w:w="0" w:type="dxa"/>
          <w:end w:w="108" w:type="dxa"/>
        </w:tblCellMar>
      </w:tblPr>
      <w:tblGrid>
        <w:gridCol w:w="3510"/>
        <w:gridCol w:w="6096"/>
      </w:tblGrid>
      <w:tr>
        <w:trPr>
          <w:trHeight w:val="310" w:hRule="atLeast"/>
        </w:trPr>
        <w:tc>
          <w:tcPr>
            <w:tcW w:w="3510" w:type="dxa"/>
            <w:tcBorders/>
          </w:tcPr>
          <w:p>
            <w:pPr>
              <w:pStyle w:val="Normal"/>
              <w:widowControl w:val="false"/>
              <w:spacing w:lineRule="atLeast" w:line="275" w:before="120" w:after="0"/>
              <w:ind w:firstLine="709"/>
              <w:jc w:val="both"/>
              <w:rPr>
                <w:kern w:val="0"/>
              </w:rPr>
            </w:pPr>
            <w:r>
              <w:rPr>
                <w:b/>
                <w:bCs/>
                <w:kern w:val="0"/>
              </w:rPr>
              <w:t xml:space="preserve">Результат </w:t>
            </w:r>
            <w:r>
              <w:rPr>
                <w:b/>
                <w:bCs/>
                <w:kern w:val="0"/>
              </w:rPr>
              <w:t>оценки</w:t>
            </w:r>
            <w:r>
              <w:rPr>
                <w:kern w:val="0"/>
              </w:rPr>
              <w:t>:</w:t>
            </w:r>
          </w:p>
        </w:tc>
        <w:tc>
          <w:tcPr>
            <w:tcW w:w="6096" w:type="dxa"/>
            <w:tcBorders>
              <w:bottom w:val="single" w:sz="4" w:space="0" w:color="000000"/>
            </w:tcBorders>
          </w:tcPr>
          <w:p>
            <w:pPr>
              <w:pStyle w:val="Normal"/>
              <w:widowControl w:val="false"/>
              <w:spacing w:lineRule="atLeast" w:line="275" w:before="120" w:after="0"/>
              <w:ind w:start="319"/>
              <w:jc w:val="center"/>
              <w:rPr>
                <w:u w:val="single"/>
              </w:rPr>
            </w:pPr>
            <w:r>
              <w:rPr>
                <w:u w:val="single"/>
              </w:rPr>
            </w:r>
          </w:p>
        </w:tc>
      </w:tr>
    </w:tbl>
    <w:p>
      <w:pPr>
        <w:pStyle w:val="Normal"/>
        <w:widowControl w:val="false"/>
        <w:spacing w:lineRule="atLeast" w:line="206"/>
        <w:ind w:hanging="0" w:start="2160"/>
        <w:jc w:val="center"/>
        <w:rPr/>
      </w:pPr>
      <w:r>
        <w:rPr>
          <w:sz w:val="18"/>
          <w:szCs w:val="18"/>
        </w:rPr>
        <w:t xml:space="preserve">       </w:t>
      </w:r>
      <w:r>
        <w:rPr>
          <w:sz w:val="18"/>
          <w:szCs w:val="18"/>
        </w:rPr>
        <w:t>(</w:t>
      </w:r>
      <w:r>
        <w:rPr>
          <w:kern w:val="0"/>
          <w:sz w:val="18"/>
          <w:szCs w:val="18"/>
        </w:rPr>
        <w:t xml:space="preserve">наименование и организационно-правовая форма организации-заявителя, ее </w:t>
      </w:r>
    </w:p>
    <w:p>
      <w:pPr>
        <w:pStyle w:val="Normal"/>
        <w:widowControl w:val="false"/>
        <w:spacing w:lineRule="atLeast" w:line="206"/>
        <w:ind w:hanging="0" w:start="2160"/>
        <w:jc w:val="center"/>
        <w:rPr/>
      </w:pPr>
      <w:r>
        <w:rPr>
          <w:kern w:val="0"/>
          <w:sz w:val="18"/>
          <w:szCs w:val="18"/>
        </w:rPr>
        <w:t xml:space="preserve">      </w:t>
      </w:r>
      <w:r>
        <w:rPr>
          <w:kern w:val="0"/>
          <w:sz w:val="18"/>
          <w:szCs w:val="18"/>
        </w:rPr>
        <w:t>местонахождение, ФИО индивидуального предпринимателя, адрес регистрации, ИНН)</w:t>
      </w:r>
    </w:p>
    <w:p>
      <w:pPr>
        <w:pStyle w:val="Normal"/>
        <w:widowControl w:val="false"/>
        <w:spacing w:lineRule="atLeast" w:line="275" w:before="120" w:after="0"/>
        <w:jc w:val="both"/>
        <w:rPr/>
      </w:pPr>
      <w:r>
        <w:rPr>
          <w:sz w:val="24"/>
          <w:szCs w:val="24"/>
        </w:rPr>
        <w:t xml:space="preserve">соответствует лицензионным требованиям и (или) обязательным требованиям </w:t>
      </w:r>
      <w:r>
        <w:rPr>
          <w:sz w:val="24"/>
          <w:szCs w:val="24"/>
        </w:rPr>
        <w:br w:type="textWrapping" w:clear="all"/>
      </w:r>
      <w:r>
        <w:rPr>
          <w:sz w:val="24"/>
          <w:szCs w:val="24"/>
        </w:rPr>
        <w:t xml:space="preserve">для получения / продления срока действия лицензии на розничную торговлю </w:t>
      </w:r>
      <w:r>
        <w:rPr>
          <w:rStyle w:val="Emphasis"/>
          <w:rFonts w:cs="Times New Roman"/>
          <w:b w:val="false"/>
          <w:bCs w:val="false"/>
          <w:i w:val="false"/>
          <w:caps w:val="false"/>
          <w:smallCaps w:val="false"/>
          <w:color w:val="000000"/>
          <w:spacing w:val="0"/>
          <w:sz w:val="24"/>
          <w:szCs w:val="24"/>
          <w:shd w:fill="auto" w:val="clear"/>
        </w:rPr>
        <w:t>табачной продукции и никотинсодержащей продукции</w:t>
      </w:r>
      <w:r>
        <w:rPr>
          <w:sz w:val="24"/>
          <w:szCs w:val="24"/>
        </w:rPr>
        <w:t xml:space="preserve">/ развозную торговлю  </w:t>
      </w:r>
      <w:r>
        <w:rPr>
          <w:rStyle w:val="Emphasis"/>
          <w:rFonts w:cs="Times New Roman"/>
          <w:b w:val="false"/>
          <w:bCs w:val="false"/>
          <w:i w:val="false"/>
          <w:caps w:val="false"/>
          <w:smallCaps w:val="false"/>
          <w:color w:val="000000"/>
          <w:spacing w:val="0"/>
          <w:sz w:val="24"/>
          <w:szCs w:val="24"/>
          <w:shd w:fill="auto" w:val="clear"/>
        </w:rPr>
        <w:t xml:space="preserve">табачной продукции и никотинсодержащей продукции </w:t>
      </w:r>
      <w:r>
        <w:rPr>
          <w:sz w:val="24"/>
          <w:szCs w:val="24"/>
        </w:rPr>
        <w:t xml:space="preserve"> (</w:t>
      </w:r>
      <w:r>
        <w:rPr>
          <w:i/>
          <w:sz w:val="24"/>
          <w:szCs w:val="24"/>
        </w:rPr>
        <w:t>выбрать</w:t>
      </w:r>
      <w:r>
        <w:rPr>
          <w:sz w:val="24"/>
          <w:szCs w:val="24"/>
        </w:rPr>
        <w:t xml:space="preserve"> </w:t>
      </w:r>
      <w:r>
        <w:rPr>
          <w:i/>
          <w:sz w:val="24"/>
          <w:szCs w:val="24"/>
        </w:rPr>
        <w:t>нужное</w:t>
      </w:r>
      <w:r>
        <w:rPr>
          <w:sz w:val="24"/>
          <w:szCs w:val="24"/>
        </w:rPr>
        <w:t>).</w:t>
      </w:r>
    </w:p>
    <w:tbl>
      <w:tblPr>
        <w:tblStyle w:val="12"/>
        <w:tblW w:w="9500" w:type="dxa"/>
        <w:jc w:val="start"/>
        <w:tblInd w:w="33" w:type="dxa"/>
        <w:tblLayout w:type="fixed"/>
        <w:tblCellMar>
          <w:top w:w="0" w:type="dxa"/>
          <w:start w:w="108" w:type="dxa"/>
          <w:bottom w:w="0" w:type="dxa"/>
          <w:end w:w="108" w:type="dxa"/>
        </w:tblCellMar>
      </w:tblPr>
      <w:tblGrid>
        <w:gridCol w:w="4248"/>
        <w:gridCol w:w="1085"/>
        <w:gridCol w:w="4167"/>
      </w:tblGrid>
      <w:tr>
        <w:trPr/>
        <w:tc>
          <w:tcPr>
            <w:tcW w:w="4248" w:type="dxa"/>
            <w:tcBorders>
              <w:bottom w:val="single" w:sz="4" w:space="0" w:color="000000"/>
            </w:tcBorders>
          </w:tcPr>
          <w:p>
            <w:pPr>
              <w:pStyle w:val="Normal"/>
              <w:widowControl w:val="false"/>
              <w:spacing w:lineRule="atLeast" w:line="275" w:before="120" w:after="0"/>
              <w:ind w:hanging="5387" w:start="5387"/>
              <w:jc w:val="center"/>
              <w:rPr>
                <w:i/>
                <w:i/>
              </w:rPr>
            </w:pPr>
            <w:r>
              <w:rPr>
                <w:i/>
              </w:rPr>
            </w:r>
          </w:p>
        </w:tc>
        <w:tc>
          <w:tcPr>
            <w:tcW w:w="1085" w:type="dxa"/>
            <w:tcBorders/>
          </w:tcPr>
          <w:p>
            <w:pPr>
              <w:pStyle w:val="Normal"/>
              <w:widowControl w:val="false"/>
              <w:spacing w:lineRule="atLeast" w:line="275" w:before="120" w:after="0"/>
              <w:ind w:hanging="5387" w:start="5387"/>
              <w:jc w:val="start"/>
              <w:rPr>
                <w:i/>
                <w:i/>
                <w:sz w:val="2"/>
                <w:szCs w:val="2"/>
              </w:rPr>
            </w:pPr>
            <w:r>
              <w:rPr>
                <w:i/>
                <w:sz w:val="2"/>
                <w:szCs w:val="2"/>
              </w:rPr>
            </w:r>
          </w:p>
        </w:tc>
        <w:tc>
          <w:tcPr>
            <w:tcW w:w="4167" w:type="dxa"/>
            <w:tcBorders>
              <w:bottom w:val="single" w:sz="4" w:space="0" w:color="000000"/>
            </w:tcBorders>
          </w:tcPr>
          <w:p>
            <w:pPr>
              <w:pStyle w:val="Normal"/>
              <w:widowControl w:val="false"/>
              <w:spacing w:lineRule="atLeast" w:line="206" w:before="120" w:after="0"/>
              <w:jc w:val="center"/>
              <w:rPr>
                <w:i/>
                <w:i/>
                <w:sz w:val="2"/>
                <w:szCs w:val="2"/>
              </w:rPr>
            </w:pPr>
            <w:r>
              <w:rPr>
                <w:i/>
                <w:sz w:val="2"/>
                <w:szCs w:val="2"/>
              </w:rPr>
            </w:r>
          </w:p>
        </w:tc>
      </w:tr>
    </w:tbl>
    <w:p>
      <w:pPr>
        <w:pStyle w:val="Normal"/>
        <w:widowControl w:val="false"/>
        <w:spacing w:lineRule="atLeast" w:line="206"/>
        <w:ind w:hanging="6348" w:start="6379"/>
        <w:rPr>
          <w:rFonts w:ascii="Calibri" w:hAnsi="Calibri" w:eastAsia="Calibri" w:cs="Calibri"/>
          <w:sz w:val="22"/>
          <w:szCs w:val="22"/>
          <w:lang w:eastAsia="en-US"/>
        </w:rPr>
      </w:pPr>
      <w:r>
        <w:rPr>
          <w:sz w:val="18"/>
          <w:szCs w:val="18"/>
        </w:rPr>
        <w:t>(дата проведения оценки</w:t>
      </w:r>
      <w:r>
        <w:rPr>
          <w:sz w:val="18"/>
          <w:szCs w:val="18"/>
        </w:rPr>
        <w:t>)</w:t>
      </w:r>
      <w:r>
        <w:rPr>
          <w:sz w:val="18"/>
          <w:szCs w:val="18"/>
        </w:rPr>
        <w:t xml:space="preserve">                                                                                    (подписи должностного(-ых) лиц(-а),           проводивших оценку </w:t>
      </w:r>
    </w:p>
    <w:p>
      <w:pPr>
        <w:pStyle w:val="Normal"/>
        <w:spacing w:lineRule="auto" w:line="276" w:before="0" w:after="200"/>
        <w:rPr>
          <w:rFonts w:ascii="Calibri" w:hAnsi="Calibri" w:eastAsia="Calibri" w:cs="Calibri"/>
          <w:sz w:val="22"/>
          <w:szCs w:val="22"/>
          <w:lang w:eastAsia="en-US"/>
        </w:rPr>
      </w:pPr>
      <w:r>
        <w:rPr>
          <w:rFonts w:eastAsia="Calibri" w:cs="Calibri" w:ascii="Calibri" w:hAnsi="Calibri"/>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p>
    <w:p>
      <w:pPr>
        <w:pStyle w:val="Normal"/>
        <w:tabs>
          <w:tab w:val="clear" w:pos="708"/>
          <w:tab w:val="left" w:pos="3075" w:leader="none"/>
        </w:tabs>
        <w:rPr>
          <w:rFonts w:ascii="Calibri" w:hAnsi="Calibri" w:eastAsia="Calibri" w:cs="Calibri"/>
          <w:b/>
          <w:sz w:val="22"/>
          <w:szCs w:val="22"/>
          <w:lang w:eastAsia="en-US"/>
        </w:rPr>
      </w:pPr>
      <w:r>
        <w:rPr>
          <w:rFonts w:eastAsia="Calibri" w:cs="Calibri" w:ascii="Calibri" w:hAnsi="Calibri"/>
          <w:b/>
          <w:sz w:val="22"/>
          <w:szCs w:val="22"/>
          <w:lang w:eastAsia="en-US"/>
        </w:rPr>
      </w:r>
      <w:r>
        <w:br w:type="page"/>
      </w:r>
    </w:p>
    <w:p>
      <w:pPr>
        <w:pStyle w:val="Normal"/>
        <w:numPr>
          <w:ilvl w:val="0"/>
          <w:numId w:val="0"/>
        </w:numPr>
        <w:spacing w:before="0" w:after="0"/>
        <w:ind w:hanging="0" w:start="2694"/>
        <w:jc w:val="center"/>
        <w:outlineLvl w:val="0"/>
        <w:rPr/>
      </w:pPr>
      <w:r>
        <w:rPr>
          <w:rStyle w:val="Emphasis"/>
          <w:rFonts w:cs="Times New Roman"/>
          <w:b/>
          <w:bCs/>
          <w:i w:val="false"/>
          <w:caps w:val="false"/>
          <w:smallCaps w:val="false"/>
          <w:color w:val="000000"/>
          <w:spacing w:val="0"/>
          <w:sz w:val="26"/>
          <w:szCs w:val="26"/>
          <w:shd w:fill="auto" w:val="clear"/>
          <w:lang w:eastAsia="ru-RU"/>
        </w:rPr>
        <w:t>Приложение № 13</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36" w:name="ext-gen1742_Копия_1_Копия_2_Копия_1_Копh"/>
      <w:bookmarkEnd w:id="36"/>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ind w:start="2694"/>
        <w:jc w:val="center"/>
        <w:rPr>
          <w:rStyle w:val="Emphasis"/>
          <w:b/>
          <w:bCs/>
          <w:i w:val="false"/>
          <w:i w:val="false"/>
          <w:sz w:val="26"/>
          <w:szCs w:val="26"/>
        </w:rPr>
      </w:pPr>
      <w:r>
        <w:rPr>
          <w:b/>
          <w:bCs/>
          <w:i w:val="false"/>
          <w:sz w:val="26"/>
          <w:szCs w:val="26"/>
        </w:rPr>
      </w:r>
    </w:p>
    <w:p>
      <w:pPr>
        <w:pStyle w:val="Normal"/>
        <w:numPr>
          <w:ilvl w:val="0"/>
          <w:numId w:val="0"/>
        </w:numPr>
        <w:ind w:hanging="0" w:start="0"/>
        <w:jc w:val="center"/>
        <w:outlineLvl w:val="0"/>
        <w:rPr>
          <w:b/>
          <w:bCs/>
          <w:sz w:val="16"/>
          <w:szCs w:val="16"/>
        </w:rPr>
      </w:pPr>
      <w:r>
        <w:rPr>
          <w:b/>
        </w:rPr>
        <w:t>БЕЛГОРОДСКАЯ ОБЛАСТЬ</w:t>
      </w:r>
    </w:p>
    <w:p>
      <w:pPr>
        <w:pStyle w:val="Normal"/>
        <w:numPr>
          <w:ilvl w:val="0"/>
          <w:numId w:val="0"/>
        </w:numPr>
        <w:spacing w:before="0" w:after="80"/>
        <w:ind w:hanging="0" w:start="0"/>
        <w:jc w:val="center"/>
        <w:outlineLvl w:val="0"/>
        <w:rPr>
          <w:b/>
          <w:i/>
          <w:i/>
        </w:rPr>
      </w:pPr>
      <w:r>
        <w:rPr>
          <w:b/>
          <w:bCs/>
          <w:sz w:val="16"/>
          <w:szCs w:val="16"/>
        </w:rPr>
        <w:t xml:space="preserve">МИНИСТЕРСТВО СЕЛЬСКОГО ХОЗЯЙСТВА И ПРОДОВОЛЬСТВИЯ </w:t>
      </w:r>
    </w:p>
    <w:tbl>
      <w:tblPr>
        <w:tblStyle w:val="12"/>
        <w:tblW w:w="9752" w:type="dxa"/>
        <w:jc w:val="start"/>
        <w:tblInd w:w="-28" w:type="dxa"/>
        <w:tblLayout w:type="fixed"/>
        <w:tblCellMar>
          <w:top w:w="0" w:type="dxa"/>
          <w:start w:w="28" w:type="dxa"/>
          <w:bottom w:w="0" w:type="dxa"/>
          <w:end w:w="28" w:type="dxa"/>
        </w:tblCellMar>
      </w:tblPr>
      <w:tblGrid>
        <w:gridCol w:w="4050"/>
        <w:gridCol w:w="2831"/>
        <w:gridCol w:w="470"/>
        <w:gridCol w:w="238"/>
        <w:gridCol w:w="1172"/>
        <w:gridCol w:w="581"/>
        <w:gridCol w:w="331"/>
        <w:gridCol w:w="79"/>
      </w:tblGrid>
      <w:tr>
        <w:trPr>
          <w:trHeight w:val="667" w:hRule="atLeast"/>
        </w:trPr>
        <w:tc>
          <w:tcPr>
            <w:tcW w:w="4050" w:type="dxa"/>
            <w:tcBorders/>
            <w:vAlign w:val="bottom"/>
          </w:tcPr>
          <w:p>
            <w:pPr>
              <w:pStyle w:val="Normal"/>
              <w:widowControl/>
              <w:spacing w:before="0" w:after="0"/>
              <w:jc w:val="center"/>
              <w:rPr>
                <w:kern w:val="0"/>
              </w:rPr>
            </w:pPr>
            <w:r>
              <w:rPr>
                <w:b/>
                <w:i/>
                <w:kern w:val="0"/>
              </w:rPr>
              <w:t>______________________</w:t>
            </w:r>
          </w:p>
        </w:tc>
        <w:tc>
          <w:tcPr>
            <w:tcW w:w="2831" w:type="dxa"/>
            <w:tcBorders/>
            <w:vAlign w:val="bottom"/>
          </w:tcPr>
          <w:p>
            <w:pPr>
              <w:pStyle w:val="Normal"/>
              <w:widowControl/>
              <w:spacing w:before="0" w:after="0"/>
              <w:jc w:val="end"/>
              <w:rPr>
                <w:kern w:val="0"/>
              </w:rPr>
            </w:pPr>
            <w:r>
              <w:rPr>
                <w:kern w:val="0"/>
              </w:rPr>
              <w:t xml:space="preserve">      “</w:t>
            </w:r>
          </w:p>
        </w:tc>
        <w:tc>
          <w:tcPr>
            <w:tcW w:w="470" w:type="dxa"/>
            <w:tcBorders/>
            <w:vAlign w:val="bottom"/>
          </w:tcPr>
          <w:p>
            <w:pPr>
              <w:pStyle w:val="Normal"/>
              <w:widowControl/>
              <w:spacing w:before="0" w:after="0"/>
              <w:jc w:val="start"/>
              <w:rPr>
                <w:kern w:val="0"/>
              </w:rPr>
            </w:pPr>
            <w:r>
              <w:rPr>
                <w:b/>
                <w:i/>
                <w:kern w:val="0"/>
              </w:rPr>
              <w:t>___</w:t>
            </w:r>
          </w:p>
        </w:tc>
        <w:tc>
          <w:tcPr>
            <w:tcW w:w="238" w:type="dxa"/>
            <w:tcBorders/>
            <w:vAlign w:val="bottom"/>
          </w:tcPr>
          <w:p>
            <w:pPr>
              <w:pStyle w:val="Normal"/>
              <w:widowControl/>
              <w:spacing w:before="0" w:after="0"/>
              <w:jc w:val="start"/>
              <w:rPr>
                <w:kern w:val="0"/>
              </w:rPr>
            </w:pPr>
            <w:r>
              <w:rPr>
                <w:kern w:val="0"/>
              </w:rPr>
              <w:t>”</w:t>
            </w:r>
          </w:p>
        </w:tc>
        <w:tc>
          <w:tcPr>
            <w:tcW w:w="1172" w:type="dxa"/>
            <w:tcBorders/>
            <w:vAlign w:val="bottom"/>
          </w:tcPr>
          <w:p>
            <w:pPr>
              <w:pStyle w:val="Normal"/>
              <w:widowControl/>
              <w:spacing w:before="0" w:after="0"/>
              <w:jc w:val="center"/>
              <w:rPr>
                <w:kern w:val="0"/>
              </w:rPr>
            </w:pPr>
            <w:r>
              <w:rPr>
                <w:b/>
                <w:i/>
                <w:kern w:val="0"/>
              </w:rPr>
              <w:t>________</w:t>
            </w:r>
          </w:p>
        </w:tc>
        <w:tc>
          <w:tcPr>
            <w:tcW w:w="581" w:type="dxa"/>
            <w:tcBorders/>
            <w:vAlign w:val="bottom"/>
          </w:tcPr>
          <w:p>
            <w:pPr>
              <w:pStyle w:val="Normal"/>
              <w:widowControl/>
              <w:spacing w:before="0" w:after="0"/>
              <w:jc w:val="end"/>
              <w:rPr>
                <w:kern w:val="0"/>
              </w:rPr>
            </w:pPr>
            <w:r>
              <w:rPr>
                <w:kern w:val="0"/>
              </w:rPr>
              <w:t>20__</w:t>
            </w:r>
          </w:p>
        </w:tc>
        <w:tc>
          <w:tcPr>
            <w:tcW w:w="331" w:type="dxa"/>
            <w:tcBorders/>
            <w:vAlign w:val="bottom"/>
          </w:tcPr>
          <w:p>
            <w:pPr>
              <w:pStyle w:val="Normal"/>
              <w:widowControl/>
              <w:spacing w:before="0" w:after="0"/>
              <w:jc w:val="start"/>
              <w:rPr>
                <w:b/>
                <w:i/>
                <w:i/>
              </w:rPr>
            </w:pPr>
            <w:r>
              <w:rPr>
                <w:b/>
                <w:i/>
              </w:rPr>
            </w:r>
          </w:p>
        </w:tc>
        <w:tc>
          <w:tcPr>
            <w:tcW w:w="79" w:type="dxa"/>
            <w:tcBorders/>
            <w:vAlign w:val="bottom"/>
          </w:tcPr>
          <w:p>
            <w:pPr>
              <w:pStyle w:val="Normal"/>
              <w:widowControl/>
              <w:spacing w:before="0" w:after="0"/>
              <w:ind w:start="57"/>
              <w:jc w:val="start"/>
              <w:rPr>
                <w:kern w:val="0"/>
              </w:rPr>
            </w:pPr>
            <w:r>
              <w:rPr>
                <w:kern w:val="0"/>
              </w:rPr>
              <w:t>г.</w:t>
            </w:r>
          </w:p>
        </w:tc>
      </w:tr>
      <w:tr>
        <w:trPr>
          <w:trHeight w:val="324" w:hRule="atLeast"/>
          <w:cantSplit w:val="true"/>
        </w:trPr>
        <w:tc>
          <w:tcPr>
            <w:tcW w:w="4050" w:type="dxa"/>
            <w:tcBorders/>
          </w:tcPr>
          <w:p>
            <w:pPr>
              <w:pStyle w:val="Normal"/>
              <w:widowControl/>
              <w:spacing w:before="0" w:after="0"/>
              <w:jc w:val="center"/>
              <w:rPr>
                <w:kern w:val="0"/>
              </w:rPr>
            </w:pPr>
            <w:r>
              <w:rPr>
                <w:kern w:val="0"/>
              </w:rPr>
              <w:t>(место составления акта)</w:t>
            </w:r>
          </w:p>
        </w:tc>
        <w:tc>
          <w:tcPr>
            <w:tcW w:w="2831" w:type="dxa"/>
            <w:tcBorders/>
          </w:tcPr>
          <w:p>
            <w:pPr>
              <w:pStyle w:val="Normal"/>
              <w:widowControl/>
              <w:spacing w:before="0" w:after="0"/>
              <w:jc w:val="start"/>
              <w:rPr>
                <w:kern w:val="0"/>
              </w:rPr>
            </w:pPr>
            <w:r>
              <w:rPr>
                <w:kern w:val="0"/>
              </w:rPr>
            </w:r>
          </w:p>
        </w:tc>
        <w:tc>
          <w:tcPr>
            <w:tcW w:w="2871" w:type="dxa"/>
            <w:gridSpan w:val="6"/>
            <w:tcBorders/>
          </w:tcPr>
          <w:p>
            <w:pPr>
              <w:pStyle w:val="Normal"/>
              <w:widowControl/>
              <w:spacing w:before="0" w:after="0"/>
              <w:jc w:val="center"/>
              <w:rPr>
                <w:kern w:val="0"/>
              </w:rPr>
            </w:pPr>
            <w:r>
              <w:rPr>
                <w:kern w:val="0"/>
              </w:rPr>
              <w:t>(дата составления акта)</w:t>
            </w:r>
          </w:p>
        </w:tc>
      </w:tr>
    </w:tbl>
    <w:p>
      <w:pPr>
        <w:pStyle w:val="Normal"/>
        <w:ind w:start="6946"/>
        <w:jc w:val="center"/>
        <w:rPr>
          <w:b/>
        </w:rPr>
      </w:pPr>
      <w:r>
        <w:rPr>
          <w:b/>
        </w:rPr>
      </w:r>
    </w:p>
    <w:p>
      <w:pPr>
        <w:pStyle w:val="Normal"/>
        <w:pBdr>
          <w:top w:val="single" w:sz="4" w:space="1" w:color="000000"/>
        </w:pBdr>
        <w:ind w:start="6946"/>
        <w:jc w:val="center"/>
        <w:rPr>
          <w:b/>
          <w:sz w:val="26"/>
          <w:szCs w:val="26"/>
        </w:rPr>
      </w:pPr>
      <w:r>
        <w:rPr/>
        <w:t xml:space="preserve">(время составления акта) </w:t>
      </w:r>
    </w:p>
    <w:p>
      <w:pPr>
        <w:pStyle w:val="Normal"/>
        <w:numPr>
          <w:ilvl w:val="0"/>
          <w:numId w:val="1"/>
        </w:numPr>
        <w:jc w:val="center"/>
        <w:outlineLvl w:val="0"/>
        <w:rPr>
          <w:b/>
          <w:sz w:val="26"/>
          <w:szCs w:val="26"/>
        </w:rPr>
      </w:pPr>
      <w:r>
        <w:rPr>
          <w:b/>
          <w:sz w:val="26"/>
          <w:szCs w:val="26"/>
        </w:rPr>
        <w:t xml:space="preserve">АКТ </w:t>
      </w:r>
      <w:r>
        <w:rPr>
          <w:b/>
          <w:sz w:val="26"/>
          <w:szCs w:val="26"/>
        </w:rPr>
        <w:br w:type="textWrapping" w:clear="all"/>
      </w:r>
      <w:r>
        <w:rPr>
          <w:b/>
          <w:sz w:val="26"/>
          <w:szCs w:val="26"/>
        </w:rPr>
        <w:t>о невозможности проведения выездной оценки</w:t>
      </w:r>
    </w:p>
    <w:p>
      <w:pPr>
        <w:pStyle w:val="Normal"/>
        <w:rPr>
          <w:b/>
          <w:sz w:val="26"/>
          <w:szCs w:val="26"/>
        </w:rPr>
      </w:pPr>
      <w:r>
        <w:rPr>
          <w:b/>
          <w:sz w:val="26"/>
          <w:szCs w:val="26"/>
        </w:rPr>
      </w:r>
    </w:p>
    <w:tbl>
      <w:tblPr>
        <w:tblStyle w:val="12"/>
        <w:tblW w:w="1701" w:type="dxa"/>
        <w:jc w:val="center"/>
        <w:tblInd w:w="0" w:type="dxa"/>
        <w:tblLayout w:type="fixed"/>
        <w:tblCellMar>
          <w:top w:w="0" w:type="dxa"/>
          <w:start w:w="28" w:type="dxa"/>
          <w:bottom w:w="0" w:type="dxa"/>
          <w:end w:w="28" w:type="dxa"/>
        </w:tblCellMar>
      </w:tblPr>
      <w:tblGrid>
        <w:gridCol w:w="359"/>
        <w:gridCol w:w="1342"/>
      </w:tblGrid>
      <w:tr>
        <w:trPr/>
        <w:tc>
          <w:tcPr>
            <w:tcW w:w="359" w:type="dxa"/>
            <w:tcBorders/>
            <w:vAlign w:val="bottom"/>
          </w:tcPr>
          <w:p>
            <w:pPr>
              <w:pStyle w:val="Normal"/>
              <w:widowControl/>
              <w:spacing w:before="0" w:after="0"/>
              <w:ind w:end="57"/>
              <w:jc w:val="end"/>
              <w:rPr>
                <w:kern w:val="0"/>
              </w:rPr>
            </w:pPr>
            <w:r>
              <w:rPr>
                <w:bCs/>
                <w:kern w:val="0"/>
                <w:sz w:val="26"/>
                <w:szCs w:val="26"/>
              </w:rPr>
              <w:t>№</w:t>
            </w:r>
          </w:p>
        </w:tc>
        <w:tc>
          <w:tcPr>
            <w:tcW w:w="1342" w:type="dxa"/>
            <w:tcBorders>
              <w:bottom w:val="single" w:sz="4" w:space="0" w:color="000000"/>
            </w:tcBorders>
            <w:vAlign w:val="bottom"/>
          </w:tcPr>
          <w:p>
            <w:pPr>
              <w:pStyle w:val="Normal"/>
              <w:widowControl/>
              <w:spacing w:before="0" w:after="0"/>
              <w:jc w:val="center"/>
              <w:rPr>
                <w:b/>
                <w:bCs/>
                <w:i/>
                <w:i/>
                <w:sz w:val="26"/>
                <w:szCs w:val="26"/>
              </w:rPr>
            </w:pPr>
            <w:r>
              <w:rPr>
                <w:b/>
                <w:bCs/>
                <w:i/>
                <w:sz w:val="26"/>
                <w:szCs w:val="26"/>
              </w:rPr>
            </w:r>
          </w:p>
        </w:tc>
      </w:tr>
    </w:tbl>
    <w:p>
      <w:pPr>
        <w:pStyle w:val="Normal"/>
        <w:rPr>
          <w:sz w:val="2"/>
          <w:szCs w:val="2"/>
        </w:rPr>
      </w:pPr>
      <w:r>
        <w:rPr>
          <w:sz w:val="2"/>
          <w:szCs w:val="2"/>
        </w:rPr>
      </w:r>
    </w:p>
    <w:p>
      <w:pPr>
        <w:pStyle w:val="Normal"/>
        <w:spacing w:lineRule="auto" w:line="216" w:before="80" w:after="0"/>
        <w:jc w:val="both"/>
        <w:rPr>
          <w:sz w:val="16"/>
          <w:szCs w:val="16"/>
        </w:rPr>
      </w:pPr>
      <w:r>
        <w:rPr>
          <w:sz w:val="16"/>
          <w:szCs w:val="16"/>
        </w:rPr>
      </w:r>
    </w:p>
    <w:p>
      <w:pPr>
        <w:pStyle w:val="Normal"/>
        <w:jc w:val="both"/>
        <w:rPr>
          <w:rFonts w:eastAsia="Calibri"/>
          <w:lang w:eastAsia="en-US"/>
        </w:rPr>
      </w:pPr>
      <w:r>
        <w:rPr>
          <w:rFonts w:eastAsia="Calibri"/>
          <w:lang w:eastAsia="en-US"/>
        </w:rPr>
        <w:t>При проведении оценки соответствия заявителя лицензионным требованиям и (или) обязательным требованиям при непосредственном выезде______________________________</w:t>
      </w:r>
    </w:p>
    <w:p>
      <w:pPr>
        <w:pStyle w:val="Normal"/>
        <w:jc w:val="center"/>
        <w:rPr>
          <w:sz w:val="20"/>
          <w:szCs w:val="20"/>
        </w:rPr>
      </w:pPr>
      <w:r>
        <w:rPr>
          <w:rFonts w:eastAsia="Calibri"/>
          <w:lang w:eastAsia="en-US"/>
        </w:rPr>
        <w:t>________________________________________________________________________________</w:t>
      </w:r>
      <w:r>
        <w:rPr>
          <w:color w:val="000000"/>
          <w:sz w:val="20"/>
          <w:szCs w:val="20"/>
        </w:rPr>
        <w:t>(</w:t>
      </w:r>
      <w:bookmarkStart w:id="37" w:name="p_126"/>
      <w:bookmarkEnd w:id="37"/>
      <w:r>
        <w:rPr>
          <w:rFonts w:eastAsia="Times New Roman" w:cs="Times New Roman"/>
          <w:b w:val="false"/>
          <w:i w:val="false"/>
          <w:caps w:val="false"/>
          <w:smallCaps w:val="false"/>
          <w:color w:val="000000"/>
          <w:spacing w:val="0"/>
          <w:sz w:val="20"/>
          <w:szCs w:val="20"/>
        </w:rPr>
        <w:t>указываются в отношении индивидуальных предпринимателей</w:t>
      </w:r>
      <w:bookmarkStart w:id="38" w:name="p_127"/>
      <w:bookmarkEnd w:id="38"/>
      <w:r>
        <w:rPr>
          <w:rFonts w:eastAsia="Times New Roman" w:cs="Times New Roman"/>
          <w:b w:val="false"/>
          <w:i w:val="false"/>
          <w:caps w:val="false"/>
          <w:smallCaps w:val="false"/>
          <w:color w:val="000000"/>
          <w:spacing w:val="0"/>
          <w:sz w:val="20"/>
          <w:szCs w:val="20"/>
        </w:rPr>
        <w:t xml:space="preserve"> фамилия, имя, отчество (при наличии), индивидуальный номер</w:t>
      </w:r>
      <w:bookmarkStart w:id="39" w:name="p_128"/>
      <w:bookmarkEnd w:id="39"/>
      <w:r>
        <w:rPr>
          <w:rFonts w:eastAsia="Times New Roman" w:cs="Times New Roman"/>
          <w:b w:val="false"/>
          <w:i w:val="false"/>
          <w:caps w:val="false"/>
          <w:smallCaps w:val="false"/>
          <w:color w:val="000000"/>
          <w:spacing w:val="0"/>
          <w:sz w:val="20"/>
          <w:szCs w:val="20"/>
        </w:rPr>
        <w:t xml:space="preserve"> налогоплательщика (для индивидуальных предпринимателей), адрес регистрации; указываются в отношении юридического лица - полное и (или)</w:t>
      </w:r>
      <w:bookmarkStart w:id="40" w:name="p_130"/>
      <w:bookmarkEnd w:id="40"/>
      <w:r>
        <w:rPr>
          <w:rFonts w:eastAsia="Times New Roman" w:cs="Times New Roman"/>
          <w:b w:val="false"/>
          <w:i w:val="false"/>
          <w:caps w:val="false"/>
          <w:smallCaps w:val="false"/>
          <w:color w:val="000000"/>
          <w:spacing w:val="0"/>
          <w:sz w:val="20"/>
          <w:szCs w:val="20"/>
        </w:rPr>
        <w:t xml:space="preserve"> сокращенное (при наличии) наименование, индивидуальный номер</w:t>
      </w:r>
      <w:bookmarkStart w:id="41" w:name="p_131"/>
      <w:bookmarkEnd w:id="41"/>
      <w:r>
        <w:rPr>
          <w:rFonts w:eastAsia="Times New Roman" w:cs="Times New Roman"/>
          <w:b w:val="false"/>
          <w:i w:val="false"/>
          <w:caps w:val="false"/>
          <w:smallCaps w:val="false"/>
          <w:color w:val="000000"/>
          <w:spacing w:val="0"/>
          <w:sz w:val="20"/>
          <w:szCs w:val="20"/>
        </w:rPr>
        <w:t xml:space="preserve"> налогоплательщика, код причины постановки на учет в налоговом органе)</w:t>
      </w:r>
    </w:p>
    <w:p>
      <w:pPr>
        <w:pStyle w:val="Normal"/>
        <w:jc w:val="both"/>
        <w:rPr>
          <w:sz w:val="20"/>
          <w:szCs w:val="20"/>
        </w:rPr>
      </w:pPr>
      <w:r>
        <w:rPr>
          <w:sz w:val="20"/>
          <w:szCs w:val="20"/>
        </w:rPr>
      </w:r>
    </w:p>
    <w:p>
      <w:pPr>
        <w:pStyle w:val="Normal"/>
        <w:jc w:val="both"/>
        <w:rPr>
          <w:sz w:val="20"/>
          <w:szCs w:val="20"/>
        </w:rPr>
      </w:pPr>
      <w:r>
        <w:rPr/>
        <w:t xml:space="preserve">По адрес (адреса): </w:t>
      </w:r>
      <w:r>
        <w:rPr>
          <w:bCs/>
          <w:iCs/>
        </w:rPr>
        <w:t>________________________________________________________________</w:t>
      </w:r>
    </w:p>
    <w:p>
      <w:pPr>
        <w:pStyle w:val="Normal"/>
        <w:ind w:firstLine="567"/>
        <w:jc w:val="center"/>
        <w:rPr>
          <w:rFonts w:eastAsia="Courier New"/>
          <w:lang w:eastAsia="en-US"/>
        </w:rPr>
      </w:pPr>
      <w:r>
        <w:rPr>
          <w:sz w:val="20"/>
          <w:szCs w:val="20"/>
        </w:rPr>
        <w:t>(место проведения оценки соответствия заявителя)</w:t>
      </w:r>
    </w:p>
    <w:p>
      <w:pPr>
        <w:pStyle w:val="Normal"/>
        <w:spacing w:before="120" w:after="0"/>
        <w:jc w:val="both"/>
        <w:rPr>
          <w:rFonts w:eastAsia="Courier New"/>
          <w:bCs/>
          <w:iCs/>
          <w:lang w:eastAsia="en-US"/>
        </w:rPr>
      </w:pPr>
      <w:r>
        <w:rPr>
          <w:rFonts w:eastAsia="Courier New"/>
          <w:lang w:eastAsia="en-US"/>
        </w:rPr>
        <w:t xml:space="preserve">В связи с предоставлением государственной услуги по лицензированию: </w:t>
      </w:r>
      <w:r>
        <w:rPr>
          <w:rFonts w:eastAsia="Courier New"/>
          <w:bCs/>
          <w:iCs/>
          <w:lang w:eastAsia="en-US"/>
        </w:rPr>
        <w:t>_________________</w:t>
      </w:r>
    </w:p>
    <w:p>
      <w:pPr>
        <w:pStyle w:val="Normal"/>
        <w:spacing w:before="120" w:after="0"/>
        <w:jc w:val="both"/>
        <w:rPr>
          <w:rFonts w:eastAsia="Courier New"/>
          <w:sz w:val="20"/>
          <w:szCs w:val="20"/>
          <w:lang w:eastAsia="en-US"/>
        </w:rPr>
      </w:pPr>
      <w:r>
        <w:rPr>
          <w:rFonts w:eastAsia="Courier New"/>
          <w:bCs/>
          <w:iCs/>
          <w:lang w:eastAsia="en-US"/>
        </w:rPr>
        <w:t>________________________________________________________________________________</w:t>
      </w:r>
    </w:p>
    <w:p>
      <w:pPr>
        <w:pStyle w:val="Normal"/>
        <w:jc w:val="center"/>
        <w:rPr>
          <w:rFonts w:ascii="Times New Roman" w:hAnsi="Times New Roman"/>
          <w:color w:val="000000"/>
          <w:sz w:val="20"/>
          <w:szCs w:val="20"/>
        </w:rPr>
      </w:pPr>
      <w:r>
        <w:rPr>
          <w:rFonts w:eastAsia="Courier New"/>
          <w:color w:val="000000"/>
          <w:sz w:val="20"/>
          <w:szCs w:val="20"/>
          <w:lang w:eastAsia="en-US"/>
        </w:rPr>
        <w:t>(</w:t>
      </w:r>
      <w:r>
        <w:rPr>
          <w:b w:val="false"/>
          <w:i w:val="false"/>
          <w:caps w:val="false"/>
          <w:smallCaps w:val="false"/>
          <w:color w:val="000000"/>
          <w:spacing w:val="0"/>
          <w:sz w:val="20"/>
          <w:szCs w:val="20"/>
        </w:rPr>
        <w:t>розничной торговли табачной продукцией и никотинсодержащей продукцией</w:t>
      </w:r>
      <w:r>
        <w:rPr>
          <w:rFonts w:eastAsia="Courier New"/>
          <w:color w:val="000000"/>
          <w:sz w:val="20"/>
          <w:szCs w:val="20"/>
          <w:lang w:eastAsia="en-US"/>
        </w:rPr>
        <w:t xml:space="preserve">/развозной </w:t>
      </w:r>
      <w:r>
        <w:rPr>
          <w:b w:val="false"/>
          <w:i w:val="false"/>
          <w:caps w:val="false"/>
          <w:smallCaps w:val="false"/>
          <w:color w:val="000000"/>
          <w:spacing w:val="0"/>
          <w:sz w:val="20"/>
          <w:szCs w:val="20"/>
        </w:rPr>
        <w:t>торговли табачной продукцией и никотинсодержащей продукцией</w:t>
      </w:r>
      <w:r>
        <w:rPr>
          <w:rFonts w:eastAsia="Courier New"/>
          <w:color w:val="000000"/>
          <w:sz w:val="20"/>
          <w:szCs w:val="20"/>
          <w:lang w:eastAsia="en-US"/>
        </w:rPr>
        <w:t xml:space="preserve">) </w:t>
      </w:r>
    </w:p>
    <w:p>
      <w:pPr>
        <w:pStyle w:val="Normal"/>
        <w:shd w:val="clear" w:color="auto" w:fill="FFFFFF"/>
        <w:spacing w:before="120" w:after="0"/>
        <w:jc w:val="both"/>
        <w:rPr>
          <w:sz w:val="20"/>
          <w:szCs w:val="20"/>
        </w:rPr>
      </w:pPr>
      <w:r>
        <w:rPr/>
        <w:t xml:space="preserve">На основании: </w:t>
      </w:r>
      <w:r>
        <w:rPr>
          <w:bCs/>
          <w:iCs/>
        </w:rPr>
        <w:t>___________________________________________________________________</w:t>
      </w:r>
    </w:p>
    <w:p>
      <w:pPr>
        <w:pStyle w:val="Normal"/>
        <w:shd w:val="clear" w:color="auto" w:fill="FFFFFF"/>
        <w:ind w:start="2127"/>
        <w:jc w:val="center"/>
        <w:rPr/>
      </w:pPr>
      <w:r>
        <w:rPr>
          <w:sz w:val="20"/>
          <w:szCs w:val="20"/>
        </w:rPr>
        <w:t>(вид документа с указанием реквизитов (номер, дата), предусматривающего проведение оценки соответствия заявителя)</w:t>
      </w:r>
    </w:p>
    <w:p>
      <w:pPr>
        <w:pStyle w:val="Normal"/>
        <w:shd w:val="clear" w:color="auto" w:fill="FFFFFF"/>
        <w:spacing w:before="120" w:after="0"/>
        <w:jc w:val="both"/>
        <w:rPr>
          <w:rFonts w:eastAsia="Courier New"/>
          <w:b/>
          <w:i/>
          <w:i/>
          <w:u w:val="single"/>
          <w:lang w:eastAsia="en-US"/>
        </w:rPr>
      </w:pPr>
      <w:r>
        <w:rPr/>
        <w:t>была проведена оценка соответствия заявителя в отношении юридического лица:</w:t>
      </w:r>
    </w:p>
    <w:p>
      <w:pPr>
        <w:pStyle w:val="Normal"/>
        <w:jc w:val="both"/>
        <w:rPr>
          <w:rFonts w:eastAsia="Courier New"/>
          <w:b/>
          <w:i/>
          <w:i/>
          <w:u w:val="single"/>
          <w:lang w:eastAsia="en-US"/>
        </w:rPr>
      </w:pPr>
      <w:r>
        <w:rPr>
          <w:rFonts w:eastAsia="Courier New"/>
          <w:b/>
          <w:i/>
          <w:u w:val="single"/>
          <w:lang w:eastAsia="en-US"/>
        </w:rPr>
      </w:r>
    </w:p>
    <w:p>
      <w:pPr>
        <w:pStyle w:val="Normal"/>
        <w:jc w:val="both"/>
        <w:rPr/>
      </w:pPr>
      <w:r>
        <w:rPr>
          <w:rFonts w:eastAsia="Courier New"/>
          <w:lang w:eastAsia="en-US"/>
        </w:rPr>
        <w:t>Место осуществления деятельности: _______________________________________________</w:t>
      </w:r>
    </w:p>
    <w:p>
      <w:pPr>
        <w:pStyle w:val="Normal"/>
        <w:ind w:start="3544"/>
        <w:jc w:val="center"/>
        <w:rPr/>
      </w:pPr>
      <w:r>
        <w:rPr/>
        <w:t xml:space="preserve"> </w:t>
      </w:r>
      <w:r>
        <w:rPr>
          <w:sz w:val="20"/>
          <w:szCs w:val="20"/>
        </w:rPr>
        <w:t>(код причины постановки на налоговый учет обособленного подразделения, адрес места осуществления деятельности)</w:t>
      </w:r>
    </w:p>
    <w:p>
      <w:pPr>
        <w:pStyle w:val="Normal"/>
        <w:spacing w:before="120" w:after="0"/>
        <w:rPr/>
      </w:pPr>
      <w:r>
        <w:rPr/>
        <w:t>Дата и время выезда для проведения оценки соответствия заявителя:</w:t>
      </w:r>
    </w:p>
    <w:p>
      <w:pPr>
        <w:pStyle w:val="Normal"/>
        <w:rPr/>
      </w:pPr>
      <w:r>
        <w:rPr/>
        <w:t>«___»____________ 20____г. с ____час._____мин. до _____час. _____мин.</w:t>
      </w:r>
    </w:p>
    <w:p>
      <w:pPr>
        <w:pStyle w:val="Normal"/>
        <w:rPr/>
      </w:pPr>
      <w:r>
        <w:rPr/>
        <w:t>«___»____________ 20____г. с ____час._____мин. до _____час. _____мин.</w:t>
      </w:r>
    </w:p>
    <w:p>
      <w:pPr>
        <w:pStyle w:val="Normal"/>
        <w:spacing w:before="120" w:after="0"/>
        <w:jc w:val="both"/>
        <w:rPr/>
      </w:pPr>
      <w:r>
        <w:rPr/>
      </w:r>
    </w:p>
    <w:p>
      <w:pPr>
        <w:pStyle w:val="Normal"/>
        <w:spacing w:before="120" w:after="0"/>
        <w:jc w:val="both"/>
        <w:rPr>
          <w:sz w:val="20"/>
          <w:szCs w:val="20"/>
        </w:rPr>
      </w:pPr>
      <w:r>
        <w:rPr/>
        <w:t xml:space="preserve">Акт составлен: </w:t>
      </w:r>
      <w:r>
        <w:rPr>
          <w:bCs/>
          <w:iCs/>
        </w:rPr>
        <w:t>__________________________________________________________________</w:t>
      </w:r>
    </w:p>
    <w:p>
      <w:pPr>
        <w:pStyle w:val="Normal"/>
        <w:spacing w:before="120" w:after="0"/>
        <w:jc w:val="center"/>
        <w:rPr/>
      </w:pPr>
      <w:r>
        <w:rPr>
          <w:sz w:val="20"/>
          <w:szCs w:val="20"/>
        </w:rPr>
        <w:t>(фамилия, имя, отчество (при наличии), должность должностного лица (должностных лиц), проводившего (проводивших) оценку соответствия заявителя</w:t>
      </w:r>
      <w:r>
        <w:rPr>
          <w:sz w:val="18"/>
          <w:szCs w:val="18"/>
        </w:rPr>
        <w:t>)</w:t>
      </w:r>
    </w:p>
    <w:p>
      <w:pPr>
        <w:pStyle w:val="Normal"/>
        <w:spacing w:before="120" w:after="0"/>
        <w:rPr>
          <w:rFonts w:eastAsia="Courier New"/>
          <w:sz w:val="28"/>
          <w:szCs w:val="28"/>
          <w:lang w:eastAsia="en-US"/>
        </w:rPr>
      </w:pPr>
      <w:r>
        <w:rPr/>
        <w:t>При проведении оценки соответствия заявителя присутствовали:</w:t>
      </w:r>
    </w:p>
    <w:p>
      <w:pPr>
        <w:pStyle w:val="Normal"/>
        <w:jc w:val="both"/>
        <w:rPr>
          <w:rFonts w:eastAsia="Courier New"/>
          <w:sz w:val="20"/>
          <w:szCs w:val="20"/>
          <w:lang w:eastAsia="en-US"/>
        </w:rPr>
      </w:pPr>
      <w:r>
        <w:rPr>
          <w:rFonts w:eastAsia="Courier New"/>
          <w:sz w:val="28"/>
          <w:szCs w:val="28"/>
          <w:lang w:eastAsia="en-US"/>
        </w:rPr>
        <w:t>__________________________________________________________________</w:t>
      </w:r>
    </w:p>
    <w:p>
      <w:pPr>
        <w:pStyle w:val="Normal"/>
        <w:jc w:val="center"/>
        <w:rPr>
          <w:rFonts w:eastAsia="Courier New"/>
          <w:sz w:val="20"/>
          <w:szCs w:val="20"/>
          <w:lang w:eastAsia="en-US"/>
        </w:rPr>
      </w:pPr>
      <w:r>
        <w:rPr>
          <w:rFonts w:eastAsia="Courier New"/>
          <w:sz w:val="20"/>
          <w:szCs w:val="20"/>
          <w:lang w:eastAsia="en-US"/>
        </w:rPr>
        <w:t>(</w:t>
      </w:r>
      <w:bookmarkStart w:id="42" w:name="p_163"/>
      <w:bookmarkEnd w:id="42"/>
      <w:r>
        <w:rPr>
          <w:rFonts w:eastAsia="Courier New" w:cs="Times New Roman"/>
          <w:b w:val="false"/>
          <w:i w:val="false"/>
          <w:caps w:val="false"/>
          <w:smallCaps w:val="false"/>
          <w:color w:val="22272F"/>
          <w:spacing w:val="0"/>
          <w:sz w:val="20"/>
          <w:szCs w:val="20"/>
          <w:lang w:eastAsia="en-US"/>
        </w:rPr>
        <w:t>фамилия, имя, отчество (при наличии), должность руководителя, иного</w:t>
      </w:r>
      <w:bookmarkStart w:id="43" w:name="p_164"/>
      <w:bookmarkEnd w:id="43"/>
      <w:r>
        <w:rPr>
          <w:rFonts w:eastAsia="Courier New" w:cs="Times New Roman"/>
          <w:b w:val="false"/>
          <w:i w:val="false"/>
          <w:caps w:val="false"/>
          <w:smallCaps w:val="false"/>
          <w:color w:val="22272F"/>
          <w:spacing w:val="0"/>
          <w:sz w:val="20"/>
          <w:szCs w:val="20"/>
          <w:lang w:eastAsia="en-US"/>
        </w:rPr>
        <w:t xml:space="preserve"> должностного лица (должностных лиц) или уполномоченного представителя</w:t>
      </w:r>
      <w:bookmarkStart w:id="44" w:name="p_165"/>
      <w:bookmarkEnd w:id="44"/>
      <w:r>
        <w:rPr>
          <w:rFonts w:eastAsia="Courier New" w:cs="Times New Roman"/>
          <w:b w:val="false"/>
          <w:i w:val="false"/>
          <w:caps w:val="false"/>
          <w:smallCaps w:val="false"/>
          <w:color w:val="22272F"/>
          <w:spacing w:val="0"/>
          <w:sz w:val="20"/>
          <w:szCs w:val="20"/>
          <w:lang w:eastAsia="en-US"/>
        </w:rPr>
        <w:t xml:space="preserve"> юридического лица, уполномоченного представителя  индивидуального предпринимателя (с указанием реквизитов документов,</w:t>
      </w:r>
      <w:bookmarkStart w:id="45" w:name="p_167"/>
      <w:bookmarkEnd w:id="45"/>
      <w:r>
        <w:rPr>
          <w:rFonts w:eastAsia="Courier New" w:cs="Times New Roman"/>
          <w:b w:val="false"/>
          <w:i w:val="false"/>
          <w:caps w:val="false"/>
          <w:smallCaps w:val="false"/>
          <w:color w:val="22272F"/>
          <w:spacing w:val="0"/>
          <w:sz w:val="20"/>
          <w:szCs w:val="20"/>
          <w:lang w:eastAsia="en-US"/>
        </w:rPr>
        <w:t xml:space="preserve"> подтверждающих такие полномочия), присутствовавших при проведении оценки</w:t>
      </w:r>
      <w:r>
        <w:rPr>
          <w:rFonts w:eastAsia="Courier New" w:cs="Times New Roman"/>
          <w:caps w:val="false"/>
          <w:smallCaps w:val="false"/>
          <w:color w:val="22272F"/>
          <w:spacing w:val="0"/>
          <w:sz w:val="20"/>
          <w:szCs w:val="20"/>
          <w:lang w:eastAsia="en-US"/>
        </w:rPr>
        <w:t xml:space="preserve"> </w:t>
      </w:r>
      <w:r>
        <w:rPr>
          <w:rFonts w:eastAsia="Courier New" w:cs="Times New Roman"/>
          <w:b w:val="false"/>
          <w:i w:val="false"/>
          <w:caps w:val="false"/>
          <w:smallCaps w:val="false"/>
          <w:color w:val="22272F"/>
          <w:spacing w:val="0"/>
          <w:sz w:val="20"/>
          <w:szCs w:val="20"/>
          <w:lang w:eastAsia="en-US"/>
        </w:rPr>
        <w:t>соответствия заявителя</w:t>
      </w:r>
      <w:r>
        <w:rPr>
          <w:rFonts w:eastAsia="Courier New"/>
          <w:sz w:val="20"/>
          <w:szCs w:val="20"/>
          <w:lang w:eastAsia="en-US"/>
        </w:rPr>
        <w:t>)</w:t>
      </w:r>
    </w:p>
    <w:p>
      <w:pPr>
        <w:pStyle w:val="Normal"/>
        <w:spacing w:before="120" w:after="0"/>
        <w:jc w:val="both"/>
        <w:rPr>
          <w:rFonts w:eastAsia="Courier New"/>
          <w:sz w:val="20"/>
          <w:szCs w:val="20"/>
          <w:lang w:eastAsia="en-US"/>
        </w:rPr>
      </w:pPr>
      <w:r>
        <w:rPr>
          <w:rFonts w:eastAsia="Courier New"/>
          <w:lang w:eastAsia="en-US"/>
        </w:rPr>
        <w:t>В ходе оценки соответствия заявителя установлено следующее:</w:t>
      </w:r>
    </w:p>
    <w:p>
      <w:pPr>
        <w:pStyle w:val="Normal"/>
        <w:jc w:val="both"/>
        <w:rPr>
          <w:rFonts w:eastAsia="Courier New"/>
          <w:sz w:val="20"/>
          <w:szCs w:val="20"/>
          <w:lang w:eastAsia="en-US"/>
        </w:rPr>
      </w:pPr>
      <w:r>
        <w:rPr>
          <w:rFonts w:eastAsia="Courier New"/>
          <w:sz w:val="20"/>
          <w:szCs w:val="20"/>
          <w:lang w:eastAsia="en-US"/>
        </w:rPr>
        <w:t>________________________________________________________________________________________________</w:t>
      </w:r>
    </w:p>
    <w:p>
      <w:pPr>
        <w:pStyle w:val="Normal"/>
        <w:jc w:val="both"/>
        <w:rPr>
          <w:rFonts w:eastAsia="Calibri"/>
          <w:b/>
          <w:sz w:val="20"/>
          <w:szCs w:val="20"/>
          <w:lang w:eastAsia="en-US"/>
        </w:rPr>
      </w:pPr>
      <w:r>
        <w:rPr>
          <w:rFonts w:eastAsia="Courier New"/>
          <w:sz w:val="20"/>
          <w:szCs w:val="20"/>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numPr>
          <w:ilvl w:val="0"/>
          <w:numId w:val="1"/>
        </w:numPr>
        <w:jc w:val="center"/>
        <w:outlineLvl w:val="0"/>
        <w:rPr>
          <w:b w:val="false"/>
          <w:bCs w:val="false"/>
        </w:rPr>
      </w:pPr>
      <w:r>
        <w:rPr>
          <w:rFonts w:eastAsia="Calibri"/>
          <w:b w:val="false"/>
          <w:bCs w:val="false"/>
          <w:sz w:val="20"/>
          <w:szCs w:val="20"/>
          <w:lang w:eastAsia="en-US"/>
        </w:rPr>
        <w:t>(указываются причины и обстоятельства, по которым невозможно проведение выездной оценки)</w:t>
      </w:r>
    </w:p>
    <w:p>
      <w:pPr>
        <w:pStyle w:val="Normal"/>
        <w:widowControl w:val="false"/>
        <w:spacing w:lineRule="atLeast" w:line="275"/>
        <w:rPr>
          <w:rFonts w:eastAsia="Calibri"/>
          <w:b/>
          <w:sz w:val="20"/>
          <w:szCs w:val="20"/>
          <w:lang w:eastAsia="en-US"/>
        </w:rPr>
      </w:pPr>
      <w:r>
        <w:rPr>
          <w:rFonts w:eastAsia="Calibri"/>
          <w:b/>
          <w:sz w:val="20"/>
          <w:szCs w:val="20"/>
          <w:lang w:eastAsia="en-US"/>
        </w:rPr>
      </w:r>
    </w:p>
    <w:p>
      <w:pPr>
        <w:pStyle w:val="Normal"/>
        <w:widowControl w:val="false"/>
        <w:spacing w:lineRule="atLeast" w:line="275"/>
        <w:rPr/>
      </w:pPr>
      <w:r>
        <w:rPr/>
        <w:t>Прилагаемые к акту документы: ____________________________________________________</w:t>
      </w:r>
    </w:p>
    <w:p>
      <w:pPr>
        <w:pStyle w:val="Normal"/>
        <w:widowControl w:val="false"/>
        <w:spacing w:lineRule="atLeast" w:line="275"/>
        <w:rPr/>
      </w:pPr>
      <w:r>
        <w:rPr/>
      </w:r>
    </w:p>
    <w:p>
      <w:pPr>
        <w:pStyle w:val="Normal"/>
        <w:jc w:val="both"/>
        <w:rPr>
          <w:rFonts w:eastAsia="Courier New"/>
          <w:sz w:val="28"/>
          <w:szCs w:val="28"/>
          <w:lang w:eastAsia="en-US"/>
        </w:rPr>
      </w:pPr>
      <w:r>
        <w:rPr>
          <w:rFonts w:eastAsia="Courier New"/>
          <w:lang w:eastAsia="en-US"/>
        </w:rPr>
        <w:t>Подписи должностного лица (должностных лиц), проводивших оценку соответствия заявителя:</w:t>
      </w:r>
    </w:p>
    <w:p>
      <w:pPr>
        <w:pStyle w:val="Normal"/>
        <w:jc w:val="both"/>
        <w:rPr>
          <w:rFonts w:eastAsia="Courier New"/>
          <w:sz w:val="28"/>
          <w:szCs w:val="28"/>
          <w:lang w:eastAsia="en-US"/>
        </w:rPr>
      </w:pPr>
      <w:r>
        <w:rPr>
          <w:rFonts w:eastAsia="Courier New"/>
          <w:sz w:val="28"/>
          <w:szCs w:val="28"/>
          <w:lang w:eastAsia="en-US"/>
        </w:rPr>
        <w:t>____________________________________________________________________</w:t>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pStyle w:val="Normal"/>
        <w:jc w:val="both"/>
        <w:rPr>
          <w:rFonts w:eastAsia="Courier New"/>
          <w:sz w:val="28"/>
          <w:szCs w:val="28"/>
          <w:lang w:eastAsia="en-US"/>
        </w:rPr>
      </w:pPr>
      <w:r>
        <w:rPr>
          <w:rFonts w:eastAsia="Courier New"/>
          <w:sz w:val="28"/>
          <w:szCs w:val="28"/>
          <w:lang w:eastAsia="en-US"/>
        </w:rPr>
      </w:r>
    </w:p>
    <w:p>
      <w:pPr>
        <w:sectPr>
          <w:headerReference w:type="even" r:id="rId37"/>
          <w:headerReference w:type="default" r:id="rId38"/>
          <w:headerReference w:type="first" r:id="rId39"/>
          <w:footnotePr>
            <w:numFmt w:val="decimal"/>
          </w:footnotePr>
          <w:type w:val="nextPage"/>
          <w:pgSz w:w="11906" w:h="16838"/>
          <w:pgMar w:left="1701" w:right="567" w:gutter="0" w:header="1134" w:top="1701" w:footer="0" w:bottom="1134"/>
          <w:pgNumType w:fmt="decimal"/>
          <w:formProt w:val="false"/>
          <w:titlePg/>
          <w:textDirection w:val="lrTb"/>
          <w:docGrid w:type="default" w:linePitch="360" w:charSpace="0"/>
        </w:sectPr>
        <w:pStyle w:val="Normal"/>
        <w:spacing w:before="0" w:after="0"/>
        <w:jc w:val="both"/>
        <w:rPr>
          <w:rFonts w:eastAsia="Courier New"/>
          <w:sz w:val="28"/>
          <w:szCs w:val="28"/>
          <w:lang w:eastAsia="en-US"/>
        </w:rPr>
      </w:pPr>
      <w:r>
        <w:rPr>
          <w:rFonts w:eastAsia="Courier New"/>
          <w:sz w:val="28"/>
          <w:szCs w:val="28"/>
          <w:lang w:eastAsia="en-US"/>
        </w:rPr>
      </w:r>
    </w:p>
    <w:p>
      <w:pPr>
        <w:pStyle w:val="Normal"/>
        <w:widowControl/>
        <w:numPr>
          <w:ilvl w:val="0"/>
          <w:numId w:val="0"/>
        </w:numPr>
        <w:suppressAutoHyphens w:val="true"/>
        <w:bidi w:val="0"/>
        <w:spacing w:lineRule="auto" w:line="240" w:before="0" w:after="0"/>
        <w:ind w:hanging="0" w:start="8334" w:end="0"/>
        <w:jc w:val="center"/>
        <w:outlineLvl w:val="0"/>
        <w:rPr>
          <w:b/>
          <w:bCs/>
          <w:color w:val="000000"/>
        </w:rPr>
      </w:pPr>
      <w:r>
        <w:rPr>
          <w:b/>
          <w:bCs/>
          <w:color w:val="000000"/>
          <w:sz w:val="26"/>
          <w:szCs w:val="26"/>
          <w:shd w:fill="auto" w:val="clear"/>
          <w:lang w:eastAsia="ru-RU"/>
        </w:rPr>
        <w:t>Приложение № 14</w:t>
      </w:r>
    </w:p>
    <w:p>
      <w:pPr>
        <w:pStyle w:val="Normal"/>
        <w:widowControl/>
        <w:numPr>
          <w:ilvl w:val="0"/>
          <w:numId w:val="0"/>
        </w:numPr>
        <w:suppressAutoHyphens w:val="true"/>
        <w:bidi w:val="0"/>
        <w:spacing w:lineRule="auto" w:line="240" w:before="0" w:after="0"/>
        <w:ind w:hanging="0" w:start="8334" w:end="0"/>
        <w:jc w:val="center"/>
        <w:outlineLvl w:val="0"/>
        <w:rPr>
          <w:b/>
          <w:bCs/>
          <w:color w:val="000000"/>
        </w:rPr>
      </w:pPr>
      <w:r>
        <w:rPr>
          <w:b/>
          <w:bCs/>
          <w:color w:val="000000"/>
          <w:sz w:val="26"/>
          <w:szCs w:val="26"/>
          <w:shd w:fill="auto" w:val="clear"/>
          <w:lang w:eastAsia="ru-RU"/>
        </w:rPr>
        <w:t xml:space="preserve">к административному регламенту </w:t>
      </w:r>
    </w:p>
    <w:p>
      <w:pPr>
        <w:pStyle w:val="Normal"/>
        <w:widowControl/>
        <w:numPr>
          <w:ilvl w:val="0"/>
          <w:numId w:val="0"/>
        </w:numPr>
        <w:suppressAutoHyphens w:val="true"/>
        <w:bidi w:val="0"/>
        <w:spacing w:lineRule="auto" w:line="240" w:before="0" w:after="0"/>
        <w:ind w:hanging="0" w:start="8334" w:end="0"/>
        <w:jc w:val="center"/>
        <w:outlineLvl w:val="0"/>
        <w:rPr>
          <w:b/>
          <w:bCs/>
          <w:color w:val="000000"/>
        </w:rPr>
      </w:pPr>
      <w:r>
        <w:rPr>
          <w:b/>
          <w:bCs/>
          <w:color w:val="000000"/>
          <w:sz w:val="26"/>
          <w:szCs w:val="26"/>
          <w:lang w:eastAsia="ru-RU"/>
        </w:rPr>
        <w:t xml:space="preserve">предоставления  государственной услуги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w:t>
      </w:r>
      <w:r>
        <w:rPr>
          <w:rStyle w:val="Emphasis"/>
          <w:rFonts w:eastAsia="Arial" w:cs="Arial"/>
          <w:b/>
          <w:bCs/>
          <w:i w:val="false"/>
          <w:caps w:val="false"/>
          <w:smallCaps w:val="false"/>
          <w:color w:val="000000"/>
          <w:spacing w:val="0"/>
          <w:sz w:val="26"/>
          <w:szCs w:val="26"/>
          <w:shd w:fill="auto" w:val="clear"/>
        </w:rPr>
        <w:t xml:space="preserve">Лицензирование </w:t>
      </w:r>
      <w:bookmarkStart w:id="46" w:name="ext-gen1742_Копия_1_Копия_2_Копия_1_Копi"/>
      <w:bookmarkEnd w:id="46"/>
      <w:r>
        <w:rPr>
          <w:rStyle w:val="Emphasis"/>
          <w:rFonts w:cs="Times New Roman"/>
          <w:b/>
          <w:bCs/>
          <w:i w:val="false"/>
          <w:caps w:val="false"/>
          <w:smallCaps w:val="false"/>
          <w:color w:val="000000"/>
          <w:spacing w:val="0"/>
          <w:sz w:val="26"/>
          <w:szCs w:val="26"/>
          <w:shd w:fill="auto" w:val="clear"/>
        </w:rPr>
        <w:t xml:space="preserve">розничной торговли табачной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продукцией и никотинсодержащей продукцией</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 xml:space="preserve">и развозной торговли табачной продукцией 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 xml:space="preserve">никотинсодержащей продукцией на территории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Белгородской области»</w:t>
      </w:r>
    </w:p>
    <w:p>
      <w:pPr>
        <w:pStyle w:val="Normal"/>
        <w:widowControl/>
        <w:numPr>
          <w:ilvl w:val="0"/>
          <w:numId w:val="0"/>
        </w:numPr>
        <w:suppressAutoHyphens w:val="true"/>
        <w:bidi w:val="0"/>
        <w:spacing w:lineRule="auto" w:line="240" w:before="0" w:after="0"/>
        <w:ind w:hanging="0" w:start="8334" w:end="0"/>
        <w:jc w:val="center"/>
        <w:outlineLvl w:val="0"/>
        <w:rPr>
          <w:rStyle w:val="Emphasis"/>
          <w:rFonts w:cs="Times New Roman"/>
          <w:b/>
          <w:bCs/>
          <w:i w:val="false"/>
          <w:i w:val="false"/>
          <w:caps w:val="false"/>
          <w:smallCaps w:val="false"/>
          <w:color w:val="000000"/>
          <w:spacing w:val="0"/>
          <w:sz w:val="26"/>
          <w:szCs w:val="26"/>
          <w:shd w:fill="auto" w:val="clear"/>
        </w:rPr>
      </w:pPr>
      <w:r>
        <w:rPr>
          <w:rFonts w:cs="Times New Roman"/>
          <w:b/>
          <w:bCs/>
          <w:i w:val="false"/>
          <w:caps w:val="false"/>
          <w:smallCaps w:val="false"/>
          <w:color w:val="000000"/>
          <w:spacing w:val="0"/>
          <w:sz w:val="26"/>
          <w:szCs w:val="26"/>
          <w:shd w:fill="auto" w:val="clear"/>
        </w:rPr>
      </w:r>
    </w:p>
    <w:p>
      <w:pPr>
        <w:pStyle w:val="Normal"/>
        <w:widowControl/>
        <w:numPr>
          <w:ilvl w:val="0"/>
          <w:numId w:val="0"/>
        </w:numPr>
        <w:suppressAutoHyphens w:val="true"/>
        <w:bidi w:val="0"/>
        <w:spacing w:lineRule="auto" w:line="240" w:before="0" w:after="0"/>
        <w:ind w:hanging="0" w:start="8334" w:end="0"/>
        <w:jc w:val="center"/>
        <w:outlineLvl w:val="0"/>
        <w:rPr>
          <w:rStyle w:val="Emphasis"/>
          <w:rFonts w:cs="Times New Roman"/>
          <w:b/>
          <w:bCs/>
          <w:i w:val="false"/>
          <w:i w:val="false"/>
          <w:caps w:val="false"/>
          <w:smallCaps w:val="false"/>
          <w:color w:val="000000"/>
          <w:spacing w:val="0"/>
          <w:sz w:val="26"/>
          <w:szCs w:val="26"/>
          <w:shd w:fill="auto" w:val="clear"/>
        </w:rPr>
      </w:pPr>
      <w:r>
        <w:rPr>
          <w:rFonts w:cs="Times New Roman"/>
          <w:b/>
          <w:bCs/>
          <w:i w:val="false"/>
          <w:caps w:val="false"/>
          <w:smallCaps w:val="false"/>
          <w:color w:val="000000"/>
          <w:spacing w:val="0"/>
          <w:sz w:val="26"/>
          <w:szCs w:val="26"/>
          <w:shd w:fill="auto" w:val="clear"/>
        </w:rPr>
      </w:r>
    </w:p>
    <w:p>
      <w:pPr>
        <w:pStyle w:val="Normal"/>
        <w:widowControl w:val="false"/>
        <w:numPr>
          <w:ilvl w:val="0"/>
          <w:numId w:val="1"/>
        </w:numPr>
        <w:jc w:val="center"/>
        <w:outlineLvl w:val="0"/>
        <w:rPr>
          <w:b/>
          <w:bCs/>
        </w:rPr>
      </w:pPr>
      <w:r>
        <w:rPr>
          <w:rStyle w:val="Emphasis"/>
          <w:rFonts w:cs="Times New Roman"/>
          <w:b/>
          <w:bCs/>
          <w:i w:val="false"/>
          <w:caps w:val="false"/>
          <w:smallCaps w:val="false"/>
          <w:color w:val="000000"/>
          <w:spacing w:val="0"/>
          <w:sz w:val="26"/>
          <w:szCs w:val="26"/>
          <w:shd w:fill="auto" w:val="clear"/>
        </w:rPr>
        <w:t xml:space="preserve">Журнал </w:t>
      </w:r>
    </w:p>
    <w:p>
      <w:pPr>
        <w:pStyle w:val="Normal"/>
        <w:widowControl w:val="false"/>
        <w:numPr>
          <w:ilvl w:val="0"/>
          <w:numId w:val="1"/>
        </w:numPr>
        <w:jc w:val="center"/>
        <w:outlineLvl w:val="0"/>
        <w:rPr>
          <w:b/>
          <w:bCs/>
        </w:rPr>
      </w:pPr>
      <w:r>
        <w:rPr>
          <w:rStyle w:val="Emphasis"/>
          <w:rFonts w:cs="Times New Roman"/>
          <w:b/>
          <w:bCs/>
          <w:i w:val="false"/>
          <w:caps w:val="false"/>
          <w:smallCaps w:val="false"/>
          <w:color w:val="000000"/>
          <w:spacing w:val="0"/>
          <w:sz w:val="26"/>
          <w:szCs w:val="26"/>
          <w:shd w:fill="auto" w:val="clear"/>
        </w:rPr>
        <w:t xml:space="preserve">регистрации актов проведения оценки соответствия заявителя </w:t>
      </w:r>
      <w:r>
        <w:rPr>
          <w:rStyle w:val="Emphasis"/>
          <w:rFonts w:cs="Times New Roman"/>
          <w:b/>
          <w:bCs/>
          <w:i w:val="false"/>
          <w:caps w:val="false"/>
          <w:smallCaps w:val="false"/>
          <w:color w:val="000000"/>
          <w:spacing w:val="0"/>
          <w:sz w:val="26"/>
          <w:szCs w:val="26"/>
          <w:shd w:fill="auto" w:val="clear"/>
        </w:rPr>
        <w:br w:type="textWrapping" w:clear="all"/>
      </w:r>
      <w:r>
        <w:rPr>
          <w:rStyle w:val="Emphasis"/>
          <w:rFonts w:cs="Times New Roman"/>
          <w:b/>
          <w:bCs/>
          <w:i w:val="false"/>
          <w:caps w:val="false"/>
          <w:smallCaps w:val="false"/>
          <w:color w:val="000000"/>
          <w:spacing w:val="0"/>
          <w:sz w:val="26"/>
          <w:szCs w:val="26"/>
          <w:shd w:fill="auto" w:val="clear"/>
        </w:rPr>
        <w:t xml:space="preserve">лицензионным требованиям и (или) обязательным требованиям </w:t>
      </w:r>
      <w:r>
        <w:rPr>
          <w:rStyle w:val="Emphasis"/>
          <w:rFonts w:cs="Times New Roman"/>
          <w:b/>
          <w:bCs/>
          <w:i w:val="false"/>
          <w:caps w:val="false"/>
          <w:smallCaps w:val="false"/>
          <w:color w:val="000000"/>
          <w:spacing w:val="0"/>
          <w:sz w:val="26"/>
          <w:szCs w:val="26"/>
          <w:shd w:fill="auto" w:val="clear"/>
        </w:rPr>
        <w:br w:type="textWrapping" w:clear="all"/>
      </w:r>
      <w:r>
        <w:rPr>
          <w:rStyle w:val="Emphasis"/>
          <w:rFonts w:cs="Times New Roman"/>
          <w:b/>
          <w:bCs/>
          <w:i w:val="false"/>
          <w:caps w:val="false"/>
          <w:smallCaps w:val="false"/>
          <w:color w:val="000000"/>
          <w:spacing w:val="0"/>
          <w:sz w:val="26"/>
          <w:szCs w:val="26"/>
          <w:shd w:fill="auto" w:val="clear"/>
        </w:rPr>
        <w:t xml:space="preserve">в рамках предоставления государственной услуги </w:t>
      </w:r>
    </w:p>
    <w:p>
      <w:pPr>
        <w:pStyle w:val="Normal"/>
        <w:widowControl w:val="false"/>
        <w:numPr>
          <w:ilvl w:val="0"/>
          <w:numId w:val="1"/>
        </w:numPr>
        <w:jc w:val="center"/>
        <w:outlineLvl w:val="0"/>
        <w:rPr>
          <w:b/>
          <w:bCs/>
        </w:rPr>
      </w:pPr>
      <w:r>
        <w:rPr>
          <w:b/>
          <w:bCs/>
        </w:rPr>
      </w:r>
    </w:p>
    <w:tbl>
      <w:tblPr>
        <w:tblStyle w:val="12"/>
        <w:tblW w:w="14570" w:type="dxa"/>
        <w:jc w:val="center"/>
        <w:tblInd w:w="0" w:type="dxa"/>
        <w:tblLayout w:type="fixed"/>
        <w:tblCellMar>
          <w:top w:w="0" w:type="dxa"/>
          <w:start w:w="108" w:type="dxa"/>
          <w:bottom w:w="0" w:type="dxa"/>
          <w:end w:w="108" w:type="dxa"/>
        </w:tblCellMar>
      </w:tblPr>
      <w:tblGrid>
        <w:gridCol w:w="763"/>
        <w:gridCol w:w="4220"/>
        <w:gridCol w:w="2200"/>
        <w:gridCol w:w="2150"/>
        <w:gridCol w:w="2000"/>
        <w:gridCol w:w="3237"/>
      </w:tblGrid>
      <w:tr>
        <w:trPr>
          <w:trHeight w:val="1125" w:hRule="atLeast"/>
        </w:trPr>
        <w:tc>
          <w:tcPr>
            <w:tcW w:w="76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rFonts w:ascii="Times New Roman CYR" w:hAnsi="Times New Roman CYR" w:cs="Times New Roman CYR"/>
                <w:lang w:eastAsia="ru-RU"/>
              </w:rPr>
            </w:pPr>
            <w:r>
              <w:rPr>
                <w:rFonts w:cs="Times New Roman CYR" w:ascii="Times New Roman CYR" w:hAnsi="Times New Roman CYR"/>
                <w:kern w:val="0"/>
                <w:lang w:eastAsia="ru-RU"/>
              </w:rPr>
              <w:t>№</w:t>
            </w:r>
          </w:p>
          <w:p>
            <w:pPr>
              <w:pStyle w:val="Normal"/>
              <w:widowControl w:val="false"/>
              <w:spacing w:before="0" w:after="0"/>
              <w:jc w:val="center"/>
              <w:rPr>
                <w:kern w:val="0"/>
              </w:rPr>
            </w:pPr>
            <w:r>
              <w:rPr>
                <w:rFonts w:cs="Times New Roman CYR" w:ascii="Times New Roman CYR" w:hAnsi="Times New Roman CYR"/>
                <w:kern w:val="0"/>
                <w:lang w:eastAsia="ru-RU"/>
              </w:rPr>
              <w:t>п/п</w:t>
            </w:r>
          </w:p>
        </w:tc>
        <w:tc>
          <w:tcPr>
            <w:tcW w:w="4220" w:type="dxa"/>
            <w:tcBorders>
              <w:top w:val="single" w:sz="4" w:space="0" w:color="000000"/>
              <w:bottom w:val="single" w:sz="4" w:space="0" w:color="000000"/>
              <w:end w:val="single" w:sz="4" w:space="0" w:color="000000"/>
            </w:tcBorders>
          </w:tcPr>
          <w:p>
            <w:pPr>
              <w:pStyle w:val="Normal"/>
              <w:widowControl w:val="false"/>
              <w:spacing w:before="0" w:after="0"/>
              <w:jc w:val="center"/>
              <w:rPr>
                <w:kern w:val="0"/>
              </w:rPr>
            </w:pPr>
            <w:r>
              <w:rPr>
                <w:rFonts w:cs="Times New Roman CYR" w:ascii="Times New Roman CYR" w:hAnsi="Times New Roman CYR"/>
                <w:kern w:val="0"/>
                <w:lang w:eastAsia="ru-RU"/>
              </w:rPr>
              <w:t>Наименование организации</w:t>
            </w:r>
          </w:p>
        </w:tc>
        <w:tc>
          <w:tcPr>
            <w:tcW w:w="220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rFonts w:cs="Times New Roman CYR" w:ascii="Times New Roman CYR" w:hAnsi="Times New Roman CYR"/>
                <w:kern w:val="0"/>
                <w:lang w:eastAsia="ru-RU"/>
              </w:rPr>
              <w:t>Регистрационный номер и дата заявления</w:t>
            </w:r>
          </w:p>
        </w:tc>
        <w:tc>
          <w:tcPr>
            <w:tcW w:w="215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rFonts w:cs="Times New Roman CYR" w:ascii="Times New Roman CYR" w:hAnsi="Times New Roman CYR"/>
                <w:kern w:val="0"/>
                <w:lang w:eastAsia="ru-RU"/>
              </w:rPr>
              <w:t>Регистрационный номер акта</w:t>
            </w:r>
          </w:p>
        </w:tc>
        <w:tc>
          <w:tcPr>
            <w:tcW w:w="200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rFonts w:cs="Times New Roman CYR" w:ascii="Times New Roman CYR" w:hAnsi="Times New Roman CYR"/>
                <w:kern w:val="0"/>
                <w:lang w:eastAsia="ru-RU"/>
              </w:rPr>
              <w:t xml:space="preserve">Дата </w:t>
            </w:r>
          </w:p>
          <w:p>
            <w:pPr>
              <w:pStyle w:val="Normal"/>
              <w:widowControl w:val="false"/>
              <w:spacing w:before="0" w:after="0"/>
              <w:jc w:val="center"/>
              <w:rPr>
                <w:kern w:val="0"/>
              </w:rPr>
            </w:pPr>
            <w:r>
              <w:rPr>
                <w:rFonts w:cs="Times New Roman CYR" w:ascii="Times New Roman CYR" w:hAnsi="Times New Roman CYR"/>
                <w:kern w:val="0"/>
                <w:lang w:eastAsia="ru-RU"/>
              </w:rPr>
              <w:t>составления акта</w:t>
            </w:r>
          </w:p>
        </w:tc>
        <w:tc>
          <w:tcPr>
            <w:tcW w:w="3237"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rFonts w:cs="Times New Roman CYR" w:ascii="Times New Roman CYR" w:hAnsi="Times New Roman CYR"/>
                <w:kern w:val="0"/>
                <w:lang w:eastAsia="ru-RU"/>
              </w:rPr>
              <w:t>Количество мест осуществления деятельности, оценка которых проводилась</w:t>
            </w:r>
          </w:p>
        </w:tc>
      </w:tr>
      <w:tr>
        <w:trPr>
          <w:trHeight w:val="281" w:hRule="atLeast"/>
        </w:trPr>
        <w:tc>
          <w:tcPr>
            <w:tcW w:w="76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rFonts w:cs="Times New Roman CYR" w:ascii="Times New Roman CYR" w:hAnsi="Times New Roman CYR"/>
                <w:kern w:val="0"/>
                <w:lang w:eastAsia="ru-RU"/>
              </w:rPr>
              <w:t>1</w:t>
            </w:r>
          </w:p>
        </w:tc>
        <w:tc>
          <w:tcPr>
            <w:tcW w:w="4220" w:type="dxa"/>
            <w:tcBorders>
              <w:top w:val="single" w:sz="4" w:space="0" w:color="000000"/>
              <w:bottom w:val="single" w:sz="4" w:space="0" w:color="000000"/>
              <w:end w:val="single" w:sz="4" w:space="0" w:color="000000"/>
            </w:tcBorders>
          </w:tcPr>
          <w:p>
            <w:pPr>
              <w:pStyle w:val="Normal"/>
              <w:widowControl w:val="false"/>
              <w:spacing w:before="0" w:after="0"/>
              <w:jc w:val="center"/>
              <w:rPr>
                <w:kern w:val="0"/>
              </w:rPr>
            </w:pPr>
            <w:r>
              <w:rPr>
                <w:rFonts w:cs="Times New Roman CYR" w:ascii="Times New Roman CYR" w:hAnsi="Times New Roman CYR"/>
                <w:kern w:val="0"/>
                <w:lang w:eastAsia="ru-RU"/>
              </w:rPr>
              <w:t>2</w:t>
            </w:r>
          </w:p>
        </w:tc>
        <w:tc>
          <w:tcPr>
            <w:tcW w:w="220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rFonts w:cs="Times New Roman CYR" w:ascii="Times New Roman CYR" w:hAnsi="Times New Roman CYR"/>
                <w:kern w:val="0"/>
                <w:lang w:eastAsia="ru-RU"/>
              </w:rPr>
              <w:t>3</w:t>
            </w:r>
          </w:p>
        </w:tc>
        <w:tc>
          <w:tcPr>
            <w:tcW w:w="215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rFonts w:cs="Times New Roman CYR" w:ascii="Times New Roman CYR" w:hAnsi="Times New Roman CYR"/>
                <w:kern w:val="0"/>
                <w:lang w:eastAsia="ru-RU"/>
              </w:rPr>
              <w:t>4</w:t>
            </w:r>
          </w:p>
        </w:tc>
        <w:tc>
          <w:tcPr>
            <w:tcW w:w="200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rFonts w:cs="Times New Roman CYR" w:ascii="Times New Roman CYR" w:hAnsi="Times New Roman CYR"/>
                <w:kern w:val="0"/>
                <w:lang w:eastAsia="ru-RU"/>
              </w:rPr>
              <w:t>5</w:t>
            </w:r>
          </w:p>
        </w:tc>
        <w:tc>
          <w:tcPr>
            <w:tcW w:w="3237"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rFonts w:cs="Times New Roman CYR" w:ascii="Times New Roman CYR" w:hAnsi="Times New Roman CYR"/>
                <w:kern w:val="0"/>
                <w:lang w:eastAsia="ru-RU"/>
              </w:rPr>
              <w:t>6</w:t>
            </w:r>
          </w:p>
        </w:tc>
      </w:tr>
      <w:tr>
        <w:trPr>
          <w:trHeight w:val="281" w:hRule="atLeast"/>
        </w:trPr>
        <w:tc>
          <w:tcPr>
            <w:tcW w:w="76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4220" w:type="dxa"/>
            <w:tcBorders>
              <w:top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220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215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200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3237"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r>
      <w:tr>
        <w:trPr>
          <w:trHeight w:val="281" w:hRule="atLeast"/>
        </w:trPr>
        <w:tc>
          <w:tcPr>
            <w:tcW w:w="76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4220" w:type="dxa"/>
            <w:tcBorders>
              <w:top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220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215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200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c>
          <w:tcPr>
            <w:tcW w:w="3237"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rFonts w:ascii="Times New Roman CYR" w:hAnsi="Times New Roman CYR" w:cs="Times New Roman CYR"/>
                <w:lang w:eastAsia="ru-RU"/>
              </w:rPr>
            </w:pPr>
            <w:r>
              <w:rPr>
                <w:rFonts w:cs="Times New Roman CYR" w:ascii="Times New Roman CYR" w:hAnsi="Times New Roman CYR"/>
                <w:lang w:eastAsia="ru-RU"/>
              </w:rPr>
            </w:r>
          </w:p>
        </w:tc>
      </w:tr>
    </w:tbl>
    <w:p>
      <w:pPr>
        <w:pStyle w:val="Normal"/>
        <w:widowControl w:val="false"/>
        <w:numPr>
          <w:ilvl w:val="0"/>
          <w:numId w:val="1"/>
        </w:numPr>
        <w:jc w:val="center"/>
        <w:outlineLvl w:val="0"/>
        <w:rPr>
          <w:b/>
          <w:bCs/>
        </w:rPr>
      </w:pPr>
      <w:r>
        <w:rPr>
          <w:b/>
          <w:bCs/>
        </w:rPr>
      </w:r>
    </w:p>
    <w:p>
      <w:pPr>
        <w:pStyle w:val="Normal"/>
        <w:widowControl w:val="false"/>
        <w:numPr>
          <w:ilvl w:val="0"/>
          <w:numId w:val="1"/>
        </w:numPr>
        <w:jc w:val="center"/>
        <w:outlineLvl w:val="0"/>
        <w:rPr>
          <w:b/>
          <w:bCs/>
        </w:rPr>
      </w:pPr>
      <w:r>
        <w:rPr>
          <w:b/>
          <w:bCs/>
        </w:rPr>
      </w:r>
    </w:p>
    <w:p>
      <w:pPr>
        <w:pStyle w:val="Normal"/>
        <w:widowControl w:val="false"/>
        <w:numPr>
          <w:ilvl w:val="0"/>
          <w:numId w:val="1"/>
        </w:numPr>
        <w:jc w:val="center"/>
        <w:outlineLvl w:val="0"/>
        <w:rPr>
          <w:b/>
          <w:bCs/>
        </w:rPr>
      </w:pPr>
      <w:r>
        <w:rPr>
          <w:b/>
          <w:bCs/>
        </w:rPr>
      </w:r>
    </w:p>
    <w:p>
      <w:pPr>
        <w:pStyle w:val="Normal"/>
        <w:widowControl w:val="false"/>
        <w:numPr>
          <w:ilvl w:val="0"/>
          <w:numId w:val="1"/>
        </w:numPr>
        <w:jc w:val="center"/>
        <w:outlineLvl w:val="0"/>
        <w:rPr>
          <w:b/>
          <w:bCs/>
        </w:rPr>
      </w:pPr>
      <w:r>
        <w:rPr>
          <w:b/>
          <w:bCs/>
        </w:rPr>
      </w:r>
    </w:p>
    <w:p>
      <w:pPr>
        <w:sectPr>
          <w:headerReference w:type="even" r:id="rId40"/>
          <w:headerReference w:type="default" r:id="rId41"/>
          <w:headerReference w:type="first" r:id="rId42"/>
          <w:footnotePr>
            <w:numFmt w:val="decimal"/>
          </w:footnotePr>
          <w:type w:val="nextPage"/>
          <w:pgSz w:orient="landscape" w:w="16838" w:h="11906"/>
          <w:pgMar w:left="1134" w:right="1134" w:gutter="0" w:header="0" w:top="1134" w:footer="0" w:bottom="1134"/>
          <w:pgNumType w:fmt="decimal"/>
          <w:formProt w:val="false"/>
          <w:textDirection w:val="lrTb"/>
          <w:docGrid w:type="default" w:linePitch="100" w:charSpace="0"/>
        </w:sectPr>
        <w:pStyle w:val="Normal"/>
        <w:widowControl w:val="false"/>
        <w:numPr>
          <w:ilvl w:val="0"/>
          <w:numId w:val="1"/>
        </w:numPr>
        <w:spacing w:before="0" w:after="0"/>
        <w:jc w:val="center"/>
        <w:outlineLvl w:val="0"/>
        <w:rPr>
          <w:b/>
          <w:bCs/>
        </w:rPr>
      </w:pPr>
      <w:r>
        <w:rPr>
          <w:b/>
          <w:bCs/>
        </w:rPr>
      </w:r>
    </w:p>
    <w:p>
      <w:pPr>
        <w:pStyle w:val="Normal"/>
        <w:numPr>
          <w:ilvl w:val="0"/>
          <w:numId w:val="0"/>
        </w:numPr>
        <w:ind w:hanging="0" w:start="2694"/>
        <w:jc w:val="center"/>
        <w:outlineLvl w:val="0"/>
        <w:rPr/>
      </w:pPr>
      <w:r>
        <w:rPr>
          <w:rStyle w:val="Emphasis"/>
          <w:rFonts w:cs="Times New Roman"/>
          <w:b/>
          <w:bCs/>
          <w:i w:val="false"/>
          <w:caps w:val="false"/>
          <w:smallCaps w:val="false"/>
          <w:color w:val="000000"/>
          <w:spacing w:val="0"/>
          <w:sz w:val="26"/>
          <w:szCs w:val="26"/>
          <w:shd w:fill="auto" w:val="clear"/>
          <w:lang w:eastAsia="ru-RU"/>
        </w:rPr>
        <w:t>Приложение № 15</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47" w:name="ext-gen1742_Копия_1_Копия_2_Копия_1_Копj"/>
      <w:bookmarkEnd w:id="47"/>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ind w:start="2694"/>
        <w:jc w:val="center"/>
        <w:rPr>
          <w:rStyle w:val="Emphasis"/>
          <w:b/>
          <w:bCs/>
          <w:i w:val="false"/>
          <w:i w:val="false"/>
          <w:sz w:val="26"/>
          <w:szCs w:val="26"/>
        </w:rPr>
      </w:pPr>
      <w:r>
        <w:rPr>
          <w:b/>
          <w:bCs/>
          <w:i w:val="false"/>
          <w:sz w:val="26"/>
          <w:szCs w:val="26"/>
        </w:rPr>
      </w:r>
    </w:p>
    <w:p>
      <w:pPr>
        <w:pStyle w:val="Normal"/>
        <w:spacing w:lineRule="atLeast" w:line="18"/>
        <w:jc w:val="center"/>
        <w:rPr>
          <w:b/>
          <w:bCs/>
          <w:lang w:eastAsia="ru-RU"/>
        </w:rPr>
      </w:pPr>
      <w:r>
        <w:rPr>
          <w:b/>
          <w:bCs/>
          <w:lang w:eastAsia="ru-RU"/>
        </w:rPr>
        <w:t xml:space="preserve">Бланк министерства сельского хозяйства </w:t>
      </w:r>
      <w:r>
        <w:rPr>
          <w:b/>
          <w:bCs/>
          <w:lang w:eastAsia="ru-RU"/>
        </w:rPr>
        <w:br w:type="textWrapping" w:clear="all"/>
      </w:r>
      <w:r>
        <w:rPr>
          <w:b/>
          <w:bCs/>
          <w:lang w:eastAsia="ru-RU"/>
        </w:rPr>
        <w:t>и продовольствия Белгородской области</w:t>
      </w:r>
    </w:p>
    <w:p>
      <w:pPr>
        <w:pStyle w:val="Normal"/>
        <w:spacing w:lineRule="atLeast" w:line="18"/>
        <w:jc w:val="center"/>
        <w:rPr>
          <w:b/>
          <w:bCs/>
          <w:lang w:eastAsia="ru-RU"/>
        </w:rPr>
      </w:pPr>
      <w:r>
        <w:rPr>
          <w:b/>
          <w:bCs/>
          <w:lang w:eastAsia="ru-RU"/>
        </w:rPr>
      </w:r>
    </w:p>
    <w:p>
      <w:pPr>
        <w:pStyle w:val="Normal"/>
        <w:spacing w:lineRule="atLeast" w:line="18"/>
        <w:jc w:val="center"/>
        <w:rPr>
          <w:rFonts w:eastAsia="Calibri"/>
          <w:b/>
          <w:spacing w:val="2"/>
          <w:shd w:fill="FFFFFF" w:val="clear"/>
          <w:lang w:eastAsia="en-US"/>
        </w:rPr>
      </w:pPr>
      <w:r>
        <w:rPr>
          <w:rFonts w:eastAsia="Calibri"/>
          <w:b/>
          <w:spacing w:val="2"/>
          <w:shd w:fill="FFFFFF" w:val="clear"/>
          <w:lang w:eastAsia="en-US"/>
        </w:rPr>
        <w:t>ПРИКАЗ</w:t>
      </w:r>
    </w:p>
    <w:p>
      <w:pPr>
        <w:pStyle w:val="Normal"/>
        <w:spacing w:lineRule="atLeast" w:line="18"/>
        <w:jc w:val="center"/>
        <w:rPr>
          <w:rFonts w:eastAsia="Calibri"/>
          <w:b/>
          <w:spacing w:val="2"/>
          <w:shd w:fill="FFFFFF" w:val="clear"/>
          <w:lang w:eastAsia="en-US"/>
        </w:rPr>
      </w:pPr>
      <w:r>
        <w:rPr>
          <w:rFonts w:eastAsia="Calibri"/>
          <w:b/>
          <w:spacing w:val="2"/>
          <w:shd w:fill="FFFFFF" w:val="clear"/>
          <w:lang w:eastAsia="en-US"/>
        </w:rPr>
      </w:r>
    </w:p>
    <w:p>
      <w:pPr>
        <w:pStyle w:val="Normal"/>
        <w:spacing w:lineRule="atLeast" w:line="18"/>
        <w:jc w:val="center"/>
        <w:rPr>
          <w:rFonts w:eastAsia="Calibri"/>
          <w:b/>
          <w:spacing w:val="2"/>
          <w:shd w:fill="FFFFFF" w:val="clear"/>
          <w:lang w:eastAsia="en-US"/>
        </w:rPr>
      </w:pPr>
      <w:r>
        <w:rPr>
          <w:rFonts w:eastAsia="Calibri"/>
          <w:b/>
          <w:spacing w:val="2"/>
          <w:shd w:fill="FFFFFF" w:val="clear"/>
          <w:lang w:eastAsia="en-US"/>
        </w:rPr>
        <w:t>«___» ______________ 20__ г.</w:t>
        <w:tab/>
        <w:tab/>
        <w:tab/>
        <w:tab/>
        <w:tab/>
        <w:tab/>
        <w:tab/>
        <w:t>№ ____</w:t>
      </w:r>
    </w:p>
    <w:p>
      <w:pPr>
        <w:pStyle w:val="Normal"/>
        <w:spacing w:lineRule="atLeast" w:line="18"/>
        <w:jc w:val="center"/>
        <w:rPr>
          <w:rFonts w:eastAsia="Calibri"/>
          <w:b/>
          <w:spacing w:val="2"/>
          <w:shd w:fill="FFFFFF" w:val="clear"/>
          <w:lang w:eastAsia="en-US"/>
        </w:rPr>
      </w:pPr>
      <w:r>
        <w:rPr>
          <w:rFonts w:eastAsia="Calibri"/>
          <w:b/>
          <w:spacing w:val="2"/>
          <w:shd w:fill="FFFFFF" w:val="clear"/>
          <w:lang w:eastAsia="en-US"/>
        </w:rPr>
      </w:r>
    </w:p>
    <w:p>
      <w:pPr>
        <w:pStyle w:val="Normal"/>
        <w:spacing w:lineRule="atLeast" w:line="18"/>
        <w:ind w:end="5385"/>
        <w:rPr>
          <w:sz w:val="24"/>
          <w:szCs w:val="24"/>
        </w:rPr>
      </w:pPr>
      <w:r>
        <w:rPr>
          <w:b/>
          <w:sz w:val="24"/>
          <w:szCs w:val="24"/>
        </w:rPr>
        <w:t>О продлении срока проведения выездной оценки</w:t>
      </w:r>
      <w:r>
        <w:rPr>
          <w:sz w:val="24"/>
          <w:szCs w:val="24"/>
        </w:rPr>
        <w:t xml:space="preserve"> </w:t>
      </w:r>
    </w:p>
    <w:p>
      <w:pPr>
        <w:pStyle w:val="Normal"/>
        <w:spacing w:lineRule="atLeast" w:line="18"/>
        <w:jc w:val="center"/>
        <w:rPr>
          <w:rFonts w:eastAsia="Calibri"/>
          <w:b/>
          <w:bCs/>
          <w:spacing w:val="2"/>
          <w:sz w:val="24"/>
          <w:szCs w:val="24"/>
          <w:shd w:fill="FFFFFF" w:val="clear"/>
          <w:lang w:eastAsia="en-US"/>
        </w:rPr>
      </w:pPr>
      <w:r>
        <w:rPr>
          <w:rFonts w:eastAsia="Calibri"/>
          <w:b/>
          <w:bCs/>
          <w:spacing w:val="2"/>
          <w:sz w:val="24"/>
          <w:szCs w:val="24"/>
          <w:shd w:fill="FFFFFF" w:val="clear"/>
          <w:lang w:eastAsia="en-US"/>
        </w:rPr>
      </w:r>
    </w:p>
    <w:p>
      <w:pPr>
        <w:pStyle w:val="Normal"/>
        <w:widowControl w:val="false"/>
        <w:spacing w:lineRule="atLeast" w:line="18"/>
        <w:ind w:firstLine="709"/>
        <w:jc w:val="both"/>
        <w:rPr>
          <w:sz w:val="20"/>
          <w:szCs w:val="26"/>
        </w:rPr>
      </w:pPr>
      <w:r>
        <w:rPr>
          <w:sz w:val="24"/>
          <w:szCs w:val="24"/>
        </w:rPr>
        <w:t xml:space="preserve">Руководствуясь статьей 10 </w:t>
      </w:r>
      <w:r>
        <w:rPr>
          <w:color w:val="000000"/>
          <w:sz w:val="24"/>
          <w:szCs w:val="24"/>
        </w:rPr>
        <w:t>Федерального закона от 13 июля 2023 года № 203-ФЗ «</w:t>
      </w:r>
      <w:r>
        <w:rPr>
          <w:b w:val="false"/>
          <w:i w:val="false"/>
          <w:caps w:val="false"/>
          <w:smallCaps w:val="false"/>
          <w:color w:val="000000"/>
          <w:spacing w:val="0"/>
          <w:sz w:val="24"/>
          <w:szCs w:val="24"/>
        </w:rPr>
        <w:t>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Pr>
          <w:color w:val="000000"/>
          <w:sz w:val="24"/>
          <w:szCs w:val="24"/>
        </w:rPr>
        <w:t>»</w:t>
      </w:r>
      <w:r>
        <w:rPr>
          <w:sz w:val="24"/>
          <w:szCs w:val="24"/>
        </w:rPr>
        <w:t xml:space="preserve">, постановлением </w:t>
      </w:r>
      <w:r>
        <w:rPr>
          <w:b w:val="false"/>
          <w:i w:val="false"/>
          <w:caps w:val="false"/>
          <w:smallCaps w:val="false"/>
          <w:color w:val="000000"/>
          <w:spacing w:val="0"/>
          <w:sz w:val="24"/>
          <w:szCs w:val="24"/>
          <w:lang w:eastAsia="ru-RU"/>
        </w:rPr>
        <w:t xml:space="preserve">Правительства Российской Федерации от </w:t>
      </w:r>
      <w:r>
        <w:rPr>
          <w:b w:val="false"/>
          <w:i w:val="false"/>
          <w:caps w:val="false"/>
          <w:smallCaps w:val="false"/>
          <w:color w:val="000000"/>
          <w:spacing w:val="0"/>
          <w:sz w:val="24"/>
          <w:szCs w:val="24"/>
        </w:rPr>
        <w:t xml:space="preserve">т 15 августа 2023 </w:t>
      </w:r>
      <w:r>
        <w:rPr>
          <w:b w:val="false"/>
          <w:i w:val="false"/>
          <w:caps w:val="false"/>
          <w:smallCaps w:val="false"/>
          <w:color w:val="000000"/>
          <w:spacing w:val="0"/>
          <w:sz w:val="24"/>
          <w:szCs w:val="24"/>
          <w:lang w:eastAsia="ru-RU"/>
        </w:rPr>
        <w:t xml:space="preserve">года </w:t>
      </w:r>
      <w:r>
        <w:rPr>
          <w:b w:val="false"/>
          <w:i w:val="false"/>
          <w:caps w:val="false"/>
          <w:smallCaps w:val="false"/>
          <w:color w:val="000000"/>
          <w:spacing w:val="0"/>
          <w:sz w:val="24"/>
          <w:szCs w:val="24"/>
        </w:rPr>
        <w:t>№ 1335 «Об утверждении П</w:t>
      </w:r>
      <w:r>
        <w:rPr>
          <w:b w:val="false"/>
          <w:i w:val="false"/>
          <w:caps w:val="false"/>
          <w:smallCaps w:val="false"/>
          <w:color w:val="000000"/>
          <w:spacing w:val="0"/>
          <w:sz w:val="24"/>
          <w:szCs w:val="24"/>
          <w:lang w:eastAsia="ru-RU"/>
        </w:rPr>
        <w:t xml:space="preserve">равил </w:t>
      </w:r>
      <w:r>
        <w:rPr>
          <w:b w:val="false"/>
          <w:i w:val="false"/>
          <w:caps w:val="false"/>
          <w:smallCaps w:val="false"/>
          <w:color w:val="000000"/>
          <w:spacing w:val="0"/>
          <w:sz w:val="24"/>
          <w:szCs w:val="24"/>
        </w:rPr>
        <w:t>проведения оценки соответствия заявителя обязательным требованиям при предоставлении федеральным органом по контролю и надзору и исполнительным органом субъекта Российской Федерации государственных услуг, предусмотренных статьями 4, 8 и частью 5 статьи 9 Федерального закона  «О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Pr>
          <w:sz w:val="24"/>
          <w:szCs w:val="24"/>
        </w:rPr>
        <w:t xml:space="preserve">, в связи  </w:t>
      </w:r>
      <w:r>
        <w:rPr>
          <w:szCs w:val="26"/>
        </w:rPr>
        <w:t>_______________________________________,</w:t>
      </w:r>
      <w:r>
        <w:rPr>
          <w:b/>
          <w:szCs w:val="26"/>
        </w:rPr>
        <w:t xml:space="preserve"> п р и к а з ы в а ю:</w:t>
      </w:r>
    </w:p>
    <w:p>
      <w:pPr>
        <w:pStyle w:val="Normal"/>
        <w:widowControl w:val="false"/>
        <w:spacing w:lineRule="atLeast" w:line="18"/>
        <w:ind w:firstLine="400"/>
        <w:rPr>
          <w:sz w:val="20"/>
          <w:szCs w:val="26"/>
        </w:rPr>
      </w:pPr>
      <w:r>
        <w:rPr>
          <w:sz w:val="20"/>
          <w:szCs w:val="26"/>
        </w:rPr>
        <w:t xml:space="preserve">                                                     </w:t>
      </w:r>
      <w:r>
        <w:rPr>
          <w:sz w:val="20"/>
          <w:szCs w:val="26"/>
        </w:rPr>
        <w:t xml:space="preserve">(указываются основания, без которых невозможно </w:t>
      </w:r>
    </w:p>
    <w:p>
      <w:pPr>
        <w:pStyle w:val="Normal"/>
        <w:widowControl w:val="false"/>
        <w:spacing w:lineRule="atLeast" w:line="18"/>
        <w:ind w:hanging="0" w:start="0"/>
        <w:rPr>
          <w:sz w:val="20"/>
          <w:szCs w:val="26"/>
        </w:rPr>
      </w:pPr>
      <w:r>
        <w:rPr>
          <w:sz w:val="20"/>
          <w:szCs w:val="26"/>
        </w:rPr>
        <w:t xml:space="preserve">                                                                </w:t>
      </w:r>
      <w:r>
        <w:rPr>
          <w:sz w:val="20"/>
          <w:szCs w:val="26"/>
        </w:rPr>
        <w:t xml:space="preserve">оценить соответствие заявителя лицензионным </w:t>
      </w:r>
    </w:p>
    <w:p>
      <w:pPr>
        <w:pStyle w:val="Normal"/>
        <w:widowControl w:val="false"/>
        <w:spacing w:lineRule="atLeast" w:line="18"/>
        <w:ind w:hanging="0" w:start="0"/>
        <w:rPr>
          <w:sz w:val="20"/>
          <w:szCs w:val="26"/>
        </w:rPr>
      </w:pPr>
      <w:r>
        <w:rPr>
          <w:sz w:val="20"/>
          <w:szCs w:val="26"/>
        </w:rPr>
        <w:t xml:space="preserve">                                                                </w:t>
      </w:r>
      <w:r>
        <w:rPr>
          <w:sz w:val="20"/>
          <w:szCs w:val="26"/>
        </w:rPr>
        <w:t>требованиям и (или) обязательным требованиям)</w:t>
      </w:r>
    </w:p>
    <w:p>
      <w:pPr>
        <w:pStyle w:val="Normal"/>
        <w:widowControl w:val="false"/>
        <w:spacing w:lineRule="atLeast" w:line="18"/>
        <w:jc w:val="both"/>
        <w:rPr>
          <w:sz w:val="16"/>
          <w:szCs w:val="16"/>
        </w:rPr>
      </w:pPr>
      <w:r>
        <w:rPr>
          <w:sz w:val="16"/>
          <w:szCs w:val="16"/>
        </w:rPr>
      </w:r>
    </w:p>
    <w:p>
      <w:pPr>
        <w:pStyle w:val="Normal"/>
        <w:widowControl w:val="false"/>
        <w:numPr>
          <w:ilvl w:val="0"/>
          <w:numId w:val="4"/>
        </w:numPr>
        <w:tabs>
          <w:tab w:val="clear" w:pos="708"/>
          <w:tab w:val="left" w:pos="851" w:leader="none"/>
        </w:tabs>
        <w:spacing w:lineRule="atLeast" w:line="18"/>
        <w:ind w:firstLine="709" w:start="0"/>
        <w:jc w:val="both"/>
        <w:rPr>
          <w:sz w:val="20"/>
          <w:szCs w:val="26"/>
        </w:rPr>
      </w:pPr>
      <w:r>
        <w:rPr>
          <w:szCs w:val="26"/>
        </w:rPr>
        <w:t xml:space="preserve">Продлить до «__» ___________ 20__ г. срок проведения выездной оценки _______________________________________________________,  </w:t>
      </w:r>
      <w:r>
        <w:rPr/>
        <w:t>установленный приказом</w:t>
      </w:r>
      <w:r>
        <w:rPr>
          <w:sz w:val="20"/>
          <w:szCs w:val="26"/>
        </w:rPr>
        <w:t xml:space="preserve"> </w:t>
      </w:r>
    </w:p>
    <w:p>
      <w:pPr>
        <w:pStyle w:val="Normal"/>
        <w:widowControl w:val="false"/>
        <w:tabs>
          <w:tab w:val="clear" w:pos="708"/>
          <w:tab w:val="left" w:pos="0" w:leader="none"/>
          <w:tab w:val="left" w:pos="851" w:leader="none"/>
        </w:tabs>
        <w:spacing w:lineRule="atLeast" w:line="18"/>
        <w:jc w:val="both"/>
        <w:rPr>
          <w:szCs w:val="26"/>
        </w:rPr>
      </w:pPr>
      <w:r>
        <w:rPr>
          <w:sz w:val="20"/>
          <w:szCs w:val="26"/>
        </w:rPr>
        <w:t xml:space="preserve">           </w:t>
      </w:r>
      <w:r>
        <w:rPr>
          <w:sz w:val="20"/>
          <w:szCs w:val="26"/>
        </w:rPr>
        <w:t>(наиме</w:t>
      </w:r>
      <w:r>
        <w:rPr>
          <w:sz w:val="20"/>
          <w:szCs w:val="20"/>
        </w:rPr>
        <w:t>нование и организационно-правовая форма или ФИО  заявителя</w:t>
      </w:r>
      <w:r>
        <w:rPr>
          <w:sz w:val="20"/>
          <w:szCs w:val="26"/>
        </w:rPr>
        <w:t>)</w:t>
      </w:r>
    </w:p>
    <w:p>
      <w:pPr>
        <w:pStyle w:val="Normal"/>
        <w:widowControl w:val="false"/>
        <w:tabs>
          <w:tab w:val="clear" w:pos="708"/>
          <w:tab w:val="left" w:pos="0" w:leader="none"/>
          <w:tab w:val="left" w:pos="851" w:leader="none"/>
        </w:tabs>
        <w:spacing w:lineRule="atLeast" w:line="18"/>
        <w:jc w:val="both"/>
        <w:rPr>
          <w:sz w:val="20"/>
          <w:szCs w:val="26"/>
        </w:rPr>
      </w:pPr>
      <w:r>
        <w:rPr>
          <w:szCs w:val="26"/>
        </w:rPr>
        <w:t>министерства сельского хозяйства и продовольствия области _____________________________________________________________________________</w:t>
      </w:r>
    </w:p>
    <w:p>
      <w:pPr>
        <w:pStyle w:val="Normal"/>
        <w:widowControl w:val="false"/>
        <w:tabs>
          <w:tab w:val="clear" w:pos="708"/>
          <w:tab w:val="left" w:pos="0" w:leader="none"/>
          <w:tab w:val="left" w:pos="851" w:leader="none"/>
        </w:tabs>
        <w:spacing w:lineRule="atLeast" w:line="18"/>
        <w:jc w:val="center"/>
        <w:rPr>
          <w:szCs w:val="26"/>
        </w:rPr>
      </w:pPr>
      <w:r>
        <w:rPr>
          <w:sz w:val="20"/>
          <w:szCs w:val="26"/>
        </w:rPr>
        <w:t xml:space="preserve">(указывается реквизиты приказа о проведении оценки соответствия заявителя лицензионным требованиям </w:t>
      </w:r>
      <w:r>
        <w:rPr>
          <w:sz w:val="20"/>
          <w:szCs w:val="26"/>
        </w:rPr>
        <w:br w:type="textWrapping" w:clear="all"/>
      </w:r>
      <w:r>
        <w:rPr>
          <w:sz w:val="20"/>
          <w:szCs w:val="26"/>
        </w:rPr>
        <w:t>и (или) обязательным требованиям)</w:t>
      </w:r>
    </w:p>
    <w:p>
      <w:pPr>
        <w:pStyle w:val="Normal"/>
        <w:widowControl w:val="false"/>
        <w:tabs>
          <w:tab w:val="clear" w:pos="708"/>
          <w:tab w:val="left" w:pos="0" w:leader="none"/>
          <w:tab w:val="left" w:pos="851" w:leader="none"/>
        </w:tabs>
        <w:spacing w:lineRule="atLeast" w:line="18"/>
        <w:jc w:val="both"/>
        <w:rPr>
          <w:szCs w:val="26"/>
        </w:rPr>
      </w:pPr>
      <w:r>
        <w:rPr>
          <w:szCs w:val="26"/>
        </w:rPr>
        <w:t>в период с «___» ____________ 20 _ г. по «___» ____________ 20 _ г.</w:t>
      </w:r>
    </w:p>
    <w:p>
      <w:pPr>
        <w:pStyle w:val="Normal"/>
        <w:tabs>
          <w:tab w:val="clear" w:pos="708"/>
          <w:tab w:val="left" w:pos="0" w:leader="none"/>
          <w:tab w:val="left" w:pos="426" w:leader="none"/>
          <w:tab w:val="left" w:pos="964" w:leader="none"/>
        </w:tabs>
        <w:spacing w:lineRule="atLeast" w:line="18"/>
        <w:ind w:firstLine="709"/>
        <w:jc w:val="both"/>
        <w:rPr>
          <w:sz w:val="20"/>
          <w:szCs w:val="20"/>
        </w:rPr>
      </w:pPr>
      <w:r>
        <w:rPr>
          <w:szCs w:val="26"/>
        </w:rPr>
        <w:t>2. Контроль за исполнением приказа ___________________________.</w:t>
      </w:r>
    </w:p>
    <w:p>
      <w:pPr>
        <w:pStyle w:val="Normal"/>
        <w:tabs>
          <w:tab w:val="clear" w:pos="708"/>
          <w:tab w:val="left" w:pos="0" w:leader="none"/>
          <w:tab w:val="left" w:pos="426" w:leader="none"/>
          <w:tab w:val="left" w:pos="964" w:leader="none"/>
        </w:tabs>
        <w:spacing w:lineRule="atLeast" w:line="18"/>
        <w:ind w:firstLine="709"/>
        <w:jc w:val="both"/>
        <w:rPr>
          <w:b/>
          <w:sz w:val="20"/>
          <w:szCs w:val="20"/>
        </w:rPr>
      </w:pPr>
      <w:r>
        <w:rPr>
          <w:sz w:val="20"/>
          <w:szCs w:val="20"/>
        </w:rPr>
        <w:t xml:space="preserve">                                                                                                    </w:t>
      </w:r>
      <w:r>
        <w:rPr>
          <w:sz w:val="20"/>
          <w:szCs w:val="20"/>
        </w:rPr>
        <w:t xml:space="preserve">(Ф.И.О.) </w:t>
      </w:r>
    </w:p>
    <w:p>
      <w:pPr>
        <w:pStyle w:val="Normal"/>
        <w:tabs>
          <w:tab w:val="clear" w:pos="708"/>
          <w:tab w:val="left" w:pos="3075" w:leader="none"/>
        </w:tabs>
        <w:spacing w:lineRule="atLeast" w:line="18"/>
        <w:rPr>
          <w:b/>
          <w:sz w:val="20"/>
          <w:szCs w:val="20"/>
        </w:rPr>
      </w:pPr>
      <w:r>
        <w:rPr>
          <w:b/>
          <w:sz w:val="20"/>
          <w:szCs w:val="20"/>
        </w:rPr>
      </w:r>
    </w:p>
    <w:p>
      <w:pPr>
        <w:pStyle w:val="Normal"/>
        <w:tabs>
          <w:tab w:val="clear" w:pos="708"/>
          <w:tab w:val="left" w:pos="3075" w:leader="none"/>
        </w:tabs>
        <w:spacing w:lineRule="atLeast" w:line="18"/>
        <w:rPr>
          <w:b/>
        </w:rPr>
      </w:pPr>
      <w:r>
        <w:rPr>
          <w:b/>
        </w:rPr>
        <w:t xml:space="preserve">Должность уполномоченного </w:t>
      </w:r>
    </w:p>
    <w:p>
      <w:pPr>
        <w:pStyle w:val="Normal"/>
        <w:numPr>
          <w:ilvl w:val="0"/>
          <w:numId w:val="0"/>
        </w:numPr>
        <w:tabs>
          <w:tab w:val="clear" w:pos="708"/>
          <w:tab w:val="left" w:pos="2127" w:leader="none"/>
        </w:tabs>
        <w:spacing w:lineRule="atLeast" w:line="18"/>
        <w:ind w:hanging="0" w:start="0"/>
        <w:outlineLvl w:val="0"/>
        <w:rPr>
          <w:b/>
        </w:rPr>
      </w:pPr>
      <w:r>
        <w:rPr>
          <w:b/>
        </w:rPr>
        <w:t>должностного лица министерства                                                                   И.О. Фамилия</w:t>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r>
        <w:br w:type="page"/>
      </w:r>
    </w:p>
    <w:p>
      <w:pPr>
        <w:pStyle w:val="Normal"/>
        <w:numPr>
          <w:ilvl w:val="0"/>
          <w:numId w:val="0"/>
        </w:numPr>
        <w:spacing w:before="0" w:after="0"/>
        <w:ind w:hanging="0" w:start="2694"/>
        <w:jc w:val="center"/>
        <w:outlineLvl w:val="0"/>
        <w:rPr/>
      </w:pPr>
      <w:r>
        <w:rPr>
          <w:rStyle w:val="Emphasis"/>
          <w:rFonts w:cs="Times New Roman"/>
          <w:b/>
          <w:bCs/>
          <w:i w:val="false"/>
          <w:caps w:val="false"/>
          <w:smallCaps w:val="false"/>
          <w:color w:val="000000"/>
          <w:spacing w:val="0"/>
          <w:sz w:val="26"/>
          <w:szCs w:val="26"/>
          <w:shd w:fill="auto" w:val="clear"/>
          <w:lang w:eastAsia="ru-RU"/>
        </w:rPr>
        <w:t>Приложение № 16</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48" w:name="ext-gen1742_Копия_1_Копия_2_Копия_1_Копk"/>
      <w:bookmarkEnd w:id="48"/>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widowControl/>
        <w:numPr>
          <w:ilvl w:val="0"/>
          <w:numId w:val="0"/>
        </w:numPr>
        <w:suppressAutoHyphens w:val="true"/>
        <w:bidi w:val="0"/>
        <w:spacing w:lineRule="auto" w:line="240" w:before="0" w:after="0"/>
        <w:ind w:hanging="0" w:start="8334" w:end="0"/>
        <w:jc w:val="center"/>
        <w:outlineLvl w:val="0"/>
        <w:rPr>
          <w:rStyle w:val="Emphasis"/>
          <w:b/>
          <w:bCs/>
          <w:i w:val="false"/>
          <w:i w:val="false"/>
          <w:sz w:val="26"/>
          <w:szCs w:val="26"/>
        </w:rPr>
      </w:pPr>
      <w:r>
        <w:rPr>
          <w:b/>
          <w:bCs/>
          <w:i w:val="false"/>
          <w:sz w:val="26"/>
          <w:szCs w:val="26"/>
        </w:rPr>
      </w:r>
    </w:p>
    <w:p>
      <w:pPr>
        <w:pStyle w:val="Normal"/>
        <w:jc w:val="center"/>
        <w:rPr>
          <w:b/>
          <w:bCs/>
          <w:lang w:eastAsia="ru-RU"/>
        </w:rPr>
      </w:pPr>
      <w:r>
        <w:rPr>
          <w:b/>
          <w:bCs/>
          <w:lang w:eastAsia="ru-RU"/>
        </w:rPr>
        <w:t xml:space="preserve">Бланк министерства сельского хозяйства </w:t>
      </w:r>
      <w:r>
        <w:rPr>
          <w:b/>
          <w:bCs/>
          <w:lang w:eastAsia="ru-RU"/>
        </w:rPr>
        <w:br w:type="textWrapping" w:clear="all"/>
      </w:r>
      <w:r>
        <w:rPr>
          <w:b/>
          <w:bCs/>
          <w:lang w:eastAsia="ru-RU"/>
        </w:rPr>
        <w:t>и продовольствия Белгородской области</w:t>
      </w:r>
    </w:p>
    <w:p>
      <w:pPr>
        <w:pStyle w:val="Normal"/>
        <w:jc w:val="center"/>
        <w:rPr>
          <w:b/>
          <w:bCs/>
          <w:lang w:eastAsia="ru-RU"/>
        </w:rPr>
      </w:pPr>
      <w:r>
        <w:rPr>
          <w:b/>
          <w:bCs/>
          <w:lang w:eastAsia="ru-RU"/>
        </w:rPr>
      </w:r>
    </w:p>
    <w:p>
      <w:pPr>
        <w:pStyle w:val="Normal"/>
        <w:jc w:val="center"/>
        <w:rPr>
          <w:rFonts w:eastAsia="Calibri"/>
          <w:b/>
          <w:spacing w:val="2"/>
          <w:shd w:fill="FFFFFF" w:val="clear"/>
          <w:lang w:eastAsia="en-US"/>
        </w:rPr>
      </w:pPr>
      <w:r>
        <w:rPr>
          <w:rFonts w:eastAsia="Calibri"/>
          <w:b/>
          <w:spacing w:val="2"/>
          <w:shd w:fill="FFFFFF" w:val="clear"/>
          <w:lang w:eastAsia="en-US"/>
        </w:rPr>
        <w:t>РЕШЕНИЕ</w:t>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rFonts w:eastAsia="Calibri"/>
          <w:b/>
          <w:spacing w:val="2"/>
          <w:shd w:fill="FFFFFF" w:val="clear"/>
          <w:lang w:eastAsia="en-US"/>
        </w:rPr>
      </w:pPr>
      <w:r>
        <w:rPr>
          <w:rFonts w:eastAsia="Calibri"/>
          <w:b/>
          <w:spacing w:val="2"/>
          <w:shd w:fill="FFFFFF" w:val="clear"/>
          <w:lang w:eastAsia="en-US"/>
        </w:rPr>
        <w:t>«___»______________ 20__ г.</w:t>
        <w:tab/>
        <w:tab/>
        <w:tab/>
        <w:tab/>
        <w:tab/>
        <w:tab/>
        <w:tab/>
        <w:t>№ ____</w:t>
      </w:r>
    </w:p>
    <w:p>
      <w:pPr>
        <w:pStyle w:val="Normal"/>
        <w:rPr>
          <w:rFonts w:eastAsia="Calibri"/>
          <w:b/>
          <w:spacing w:val="2"/>
          <w:shd w:fill="FFFFFF" w:val="clear"/>
          <w:lang w:eastAsia="en-US"/>
        </w:rPr>
      </w:pPr>
      <w:r>
        <w:rPr>
          <w:rFonts w:eastAsia="Calibri"/>
          <w:b/>
          <w:spacing w:val="2"/>
          <w:shd w:fill="FFFFFF" w:val="clear"/>
          <w:lang w:eastAsia="en-US"/>
        </w:rPr>
      </w:r>
    </w:p>
    <w:p>
      <w:pPr>
        <w:pStyle w:val="Normal"/>
        <w:jc w:val="center"/>
        <w:rPr>
          <w:b/>
        </w:rPr>
      </w:pPr>
      <w:r>
        <w:rPr>
          <w:b/>
        </w:rPr>
        <w:t>О продлении срока принятия решения о _________________________________________</w:t>
      </w:r>
    </w:p>
    <w:p>
      <w:pPr>
        <w:pStyle w:val="Normal"/>
        <w:widowControl/>
        <w:suppressAutoHyphens w:val="true"/>
        <w:bidi w:val="0"/>
        <w:spacing w:lineRule="auto" w:line="240" w:before="0" w:after="0"/>
        <w:ind w:hanging="0" w:start="4876" w:end="0"/>
        <w:jc w:val="center"/>
        <w:rPr>
          <w:b w:val="false"/>
          <w:bCs w:val="false"/>
          <w:sz w:val="20"/>
          <w:szCs w:val="20"/>
        </w:rPr>
      </w:pPr>
      <w:r>
        <w:rPr>
          <w:b w:val="false"/>
          <w:bCs w:val="false"/>
          <w:sz w:val="20"/>
          <w:szCs w:val="20"/>
        </w:rPr>
        <w:t xml:space="preserve"> </w:t>
      </w:r>
      <w:r>
        <w:rPr>
          <w:b w:val="false"/>
          <w:bCs w:val="false"/>
          <w:sz w:val="20"/>
          <w:szCs w:val="20"/>
        </w:rPr>
        <w:t xml:space="preserve">(выдаче лицензии , внесении изменений в реестр лицензий,  продлении срока действия лицензии) </w:t>
      </w:r>
    </w:p>
    <w:p>
      <w:pPr>
        <w:pStyle w:val="Normal"/>
        <w:jc w:val="center"/>
        <w:rPr>
          <w:b/>
        </w:rPr>
      </w:pPr>
      <w:r>
        <w:rPr>
          <w:b/>
        </w:rPr>
        <w:t xml:space="preserve"> </w:t>
      </w:r>
      <w:r>
        <w:rPr>
          <w:b/>
        </w:rPr>
        <w:t xml:space="preserve">на </w:t>
      </w:r>
      <w:r>
        <w:rPr>
          <w:b w:val="false"/>
          <w:bCs w:val="false"/>
        </w:rPr>
        <w:t>___________________________________________________________________________</w:t>
      </w:r>
    </w:p>
    <w:p>
      <w:pPr>
        <w:pStyle w:val="Normal"/>
        <w:jc w:val="center"/>
        <w:rPr>
          <w:b/>
        </w:rPr>
      </w:pPr>
      <w:r>
        <w:rPr>
          <w:sz w:val="20"/>
          <w:szCs w:val="20"/>
        </w:rPr>
        <w:t xml:space="preserve">(розничную торговлю </w:t>
      </w:r>
      <w:r>
        <w:rPr>
          <w:rStyle w:val="Emphasis"/>
          <w:rFonts w:cs="Times New Roman"/>
          <w:i w:val="false"/>
          <w:caps w:val="false"/>
          <w:smallCaps w:val="false"/>
          <w:color w:val="000000"/>
          <w:spacing w:val="0"/>
          <w:sz w:val="20"/>
          <w:szCs w:val="20"/>
          <w:shd w:fill="auto" w:val="clear"/>
        </w:rPr>
        <w:t>табачной продукц</w:t>
      </w:r>
      <w:r>
        <w:rPr>
          <w:rStyle w:val="Emphasis"/>
          <w:rFonts w:cs="Times New Roman"/>
          <w:i w:val="false"/>
          <w:caps w:val="false"/>
          <w:smallCaps w:val="false"/>
          <w:color w:val="000000"/>
          <w:spacing w:val="0"/>
          <w:sz w:val="20"/>
          <w:szCs w:val="20"/>
          <w:shd w:fill="auto" w:val="clear"/>
        </w:rPr>
        <w:t>ией</w:t>
      </w:r>
      <w:r>
        <w:rPr>
          <w:rStyle w:val="Emphasis"/>
          <w:rFonts w:cs="Times New Roman"/>
          <w:i w:val="false"/>
          <w:caps w:val="false"/>
          <w:smallCaps w:val="false"/>
          <w:color w:val="000000"/>
          <w:spacing w:val="0"/>
          <w:sz w:val="20"/>
          <w:szCs w:val="20"/>
          <w:shd w:fill="auto" w:val="clear"/>
        </w:rPr>
        <w:t xml:space="preserve"> и никотинсодержащей продукц</w:t>
      </w:r>
      <w:r>
        <w:rPr>
          <w:rStyle w:val="Emphasis"/>
          <w:rFonts w:cs="Times New Roman"/>
          <w:i w:val="false"/>
          <w:caps w:val="false"/>
          <w:smallCaps w:val="false"/>
          <w:color w:val="000000"/>
          <w:spacing w:val="0"/>
          <w:sz w:val="20"/>
          <w:szCs w:val="20"/>
          <w:shd w:fill="auto" w:val="clear"/>
        </w:rPr>
        <w:t>ией</w:t>
      </w:r>
      <w:r>
        <w:rPr>
          <w:rStyle w:val="Emphasis"/>
          <w:rFonts w:cs="Times New Roman"/>
          <w:i w:val="false"/>
          <w:caps w:val="false"/>
          <w:smallCaps w:val="false"/>
          <w:color w:val="000000"/>
          <w:spacing w:val="0"/>
          <w:sz w:val="20"/>
          <w:szCs w:val="20"/>
          <w:shd w:fill="auto" w:val="clear"/>
        </w:rPr>
        <w:t>,</w:t>
      </w:r>
      <w:r>
        <w:rPr>
          <w:sz w:val="20"/>
          <w:szCs w:val="20"/>
        </w:rPr>
        <w:t xml:space="preserve"> </w:t>
      </w:r>
    </w:p>
    <w:p>
      <w:pPr>
        <w:pStyle w:val="Normal"/>
        <w:jc w:val="center"/>
        <w:rPr>
          <w:b/>
        </w:rPr>
      </w:pPr>
      <w:r>
        <w:rPr>
          <w:sz w:val="20"/>
          <w:szCs w:val="20"/>
        </w:rPr>
        <w:t xml:space="preserve">развозную торговлю  </w:t>
      </w:r>
      <w:r>
        <w:rPr>
          <w:rStyle w:val="Emphasis"/>
          <w:rFonts w:cs="Times New Roman"/>
          <w:i w:val="false"/>
          <w:caps w:val="false"/>
          <w:smallCaps w:val="false"/>
          <w:color w:val="000000"/>
          <w:spacing w:val="0"/>
          <w:sz w:val="20"/>
          <w:szCs w:val="20"/>
          <w:shd w:fill="auto" w:val="clear"/>
        </w:rPr>
        <w:t>табачной продукц</w:t>
      </w:r>
      <w:r>
        <w:rPr>
          <w:rStyle w:val="Emphasis"/>
          <w:rFonts w:cs="Times New Roman"/>
          <w:i w:val="false"/>
          <w:caps w:val="false"/>
          <w:smallCaps w:val="false"/>
          <w:color w:val="000000"/>
          <w:spacing w:val="0"/>
          <w:sz w:val="20"/>
          <w:szCs w:val="20"/>
          <w:shd w:fill="auto" w:val="clear"/>
        </w:rPr>
        <w:t>ией</w:t>
      </w:r>
      <w:r>
        <w:rPr>
          <w:rStyle w:val="Emphasis"/>
          <w:rFonts w:cs="Times New Roman"/>
          <w:i w:val="false"/>
          <w:caps w:val="false"/>
          <w:smallCaps w:val="false"/>
          <w:color w:val="000000"/>
          <w:spacing w:val="0"/>
          <w:sz w:val="20"/>
          <w:szCs w:val="20"/>
          <w:shd w:fill="auto" w:val="clear"/>
        </w:rPr>
        <w:t xml:space="preserve"> и никотинсодержащей продукц</w:t>
      </w:r>
      <w:r>
        <w:rPr>
          <w:rStyle w:val="Emphasis"/>
          <w:rFonts w:cs="Times New Roman"/>
          <w:i w:val="false"/>
          <w:caps w:val="false"/>
          <w:smallCaps w:val="false"/>
          <w:color w:val="000000"/>
          <w:spacing w:val="0"/>
          <w:sz w:val="20"/>
          <w:szCs w:val="20"/>
          <w:shd w:fill="auto" w:val="clear"/>
        </w:rPr>
        <w:t xml:space="preserve">ией </w:t>
      </w:r>
      <w:r>
        <w:rPr>
          <w:rStyle w:val="Emphasis"/>
          <w:rFonts w:cs="Times New Roman"/>
          <w:i w:val="false"/>
          <w:caps w:val="false"/>
          <w:smallCaps w:val="false"/>
          <w:color w:val="000000"/>
          <w:spacing w:val="0"/>
          <w:sz w:val="20"/>
          <w:szCs w:val="20"/>
          <w:shd w:fill="auto" w:val="clear"/>
        </w:rPr>
        <w:t>)</w:t>
      </w:r>
    </w:p>
    <w:p>
      <w:pPr>
        <w:pStyle w:val="Normal"/>
        <w:jc w:val="center"/>
        <w:rPr>
          <w:rFonts w:eastAsia="Calibri"/>
          <w:b/>
          <w:bCs/>
          <w:spacing w:val="2"/>
          <w:shd w:fill="FFFFFF" w:val="clear"/>
          <w:lang w:eastAsia="en-US"/>
        </w:rPr>
      </w:pPr>
      <w:r>
        <w:rPr>
          <w:b/>
        </w:rPr>
        <w:t>или об отказе в её _________________________________________________________</w:t>
      </w:r>
    </w:p>
    <w:p>
      <w:pPr>
        <w:pStyle w:val="Normal"/>
        <w:jc w:val="center"/>
        <w:rPr>
          <w:rFonts w:eastAsia="Calibri"/>
          <w:b/>
          <w:bCs/>
          <w:spacing w:val="2"/>
          <w:shd w:fill="FFFFFF" w:val="clear"/>
          <w:lang w:eastAsia="en-US"/>
        </w:rPr>
      </w:pPr>
      <w:r>
        <w:rPr>
          <w:b w:val="false"/>
          <w:bCs w:val="false"/>
          <w:sz w:val="20"/>
          <w:szCs w:val="20"/>
        </w:rPr>
        <w:t xml:space="preserve">                               </w:t>
      </w:r>
      <w:r>
        <w:rPr>
          <w:b w:val="false"/>
          <w:bCs w:val="false"/>
          <w:sz w:val="20"/>
          <w:szCs w:val="20"/>
        </w:rPr>
        <w:t xml:space="preserve">(выдаче лицензии, внесении изменений в реестр лицензий,  </w:t>
      </w:r>
    </w:p>
    <w:p>
      <w:pPr>
        <w:pStyle w:val="Normal"/>
        <w:jc w:val="center"/>
        <w:rPr>
          <w:rFonts w:eastAsia="Calibri"/>
          <w:b/>
          <w:bCs/>
          <w:spacing w:val="2"/>
          <w:shd w:fill="FFFFFF" w:val="clear"/>
          <w:lang w:eastAsia="en-US"/>
        </w:rPr>
      </w:pPr>
      <w:r>
        <w:rPr>
          <w:b w:val="false"/>
          <w:bCs w:val="false"/>
          <w:sz w:val="20"/>
          <w:szCs w:val="20"/>
        </w:rPr>
        <w:t xml:space="preserve">                            </w:t>
      </w:r>
      <w:r>
        <w:rPr>
          <w:b w:val="false"/>
          <w:bCs w:val="false"/>
          <w:sz w:val="20"/>
          <w:szCs w:val="20"/>
        </w:rPr>
        <w:t xml:space="preserve">продлении срока действия лицензии) </w:t>
      </w:r>
    </w:p>
    <w:p>
      <w:pPr>
        <w:pStyle w:val="Normal"/>
        <w:jc w:val="center"/>
        <w:rPr>
          <w:rFonts w:eastAsia="Calibri"/>
          <w:b/>
          <w:bCs/>
          <w:spacing w:val="2"/>
          <w:shd w:fill="FFFFFF" w:val="clear"/>
          <w:lang w:eastAsia="en-US"/>
        </w:rPr>
      </w:pPr>
      <w:r>
        <w:rPr>
          <w:rFonts w:eastAsia="Calibri"/>
          <w:b/>
          <w:bCs/>
          <w:spacing w:val="2"/>
          <w:szCs w:val="26"/>
          <w:shd w:fill="FFFFFF" w:val="clear"/>
          <w:lang w:eastAsia="en-US"/>
        </w:rPr>
        <w:t xml:space="preserve">Руководствуясь  __________________________________ </w:t>
      </w:r>
      <w:r>
        <w:rPr>
          <w:rFonts w:eastAsia="Calibri"/>
          <w:b w:val="false"/>
          <w:bCs w:val="false"/>
          <w:spacing w:val="2"/>
          <w:szCs w:val="26"/>
          <w:shd w:fill="FFFFFF" w:val="clear"/>
          <w:lang w:eastAsia="en-US"/>
        </w:rPr>
        <w:t>статьи 8 Федерального закона</w:t>
      </w:r>
      <w:r>
        <w:rPr>
          <w:rFonts w:eastAsia="Calibri"/>
          <w:b/>
          <w:bCs/>
          <w:spacing w:val="2"/>
          <w:szCs w:val="26"/>
          <w:shd w:fill="FFFFFF" w:val="clear"/>
          <w:lang w:eastAsia="en-US"/>
        </w:rPr>
        <w:t xml:space="preserve"> </w:t>
      </w:r>
    </w:p>
    <w:p>
      <w:pPr>
        <w:pStyle w:val="Normal"/>
        <w:widowControl w:val="false"/>
        <w:ind w:hanging="0" w:start="0"/>
        <w:jc w:val="center"/>
        <w:rPr>
          <w:szCs w:val="26"/>
        </w:rPr>
      </w:pPr>
      <w:r>
        <w:rPr>
          <w:sz w:val="20"/>
          <w:szCs w:val="26"/>
        </w:rPr>
        <w:t xml:space="preserve">(указываются ссылки устанавливающие </w:t>
      </w:r>
    </w:p>
    <w:p>
      <w:pPr>
        <w:pStyle w:val="Normal"/>
        <w:widowControl w:val="false"/>
        <w:ind w:hanging="0" w:start="0"/>
        <w:jc w:val="center"/>
        <w:rPr>
          <w:szCs w:val="26"/>
        </w:rPr>
      </w:pPr>
      <w:r>
        <w:rPr>
          <w:sz w:val="20"/>
          <w:szCs w:val="26"/>
        </w:rPr>
        <w:t>продление срока принятия решения)</w:t>
      </w:r>
    </w:p>
    <w:p>
      <w:pPr>
        <w:pStyle w:val="Normal"/>
        <w:widowControl w:val="false"/>
        <w:tabs>
          <w:tab w:val="clear" w:pos="708"/>
          <w:tab w:val="left" w:pos="0" w:leader="none"/>
          <w:tab w:val="left" w:pos="567" w:leader="none"/>
        </w:tabs>
        <w:spacing w:lineRule="atLeast" w:line="275"/>
        <w:jc w:val="both"/>
        <w:rPr>
          <w:sz w:val="20"/>
          <w:szCs w:val="26"/>
        </w:rPr>
      </w:pPr>
      <w:r>
        <w:rPr>
          <w:color w:val="000000"/>
          <w:sz w:val="24"/>
          <w:szCs w:val="24"/>
        </w:rPr>
        <w:t>от 13 июля 2023 года № 203-ФЗ «</w:t>
      </w:r>
      <w:r>
        <w:rPr>
          <w:b w:val="false"/>
          <w:i w:val="false"/>
          <w:caps w:val="false"/>
          <w:smallCaps w:val="false"/>
          <w:color w:val="000000"/>
          <w:spacing w:val="0"/>
          <w:sz w:val="24"/>
          <w:szCs w:val="24"/>
        </w:rPr>
        <w:t>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Pr>
          <w:color w:val="000000"/>
          <w:sz w:val="24"/>
          <w:szCs w:val="24"/>
        </w:rPr>
        <w:t>»</w:t>
      </w:r>
      <w:r>
        <w:rPr>
          <w:szCs w:val="26"/>
        </w:rPr>
        <w:t>, в связи с  _______________________________________________</w:t>
      </w:r>
      <w:r>
        <w:rPr>
          <w:szCs w:val="26"/>
        </w:rPr>
        <w:t>________</w:t>
      </w:r>
      <w:r>
        <w:rPr>
          <w:szCs w:val="26"/>
        </w:rPr>
        <w:t>_,</w:t>
      </w:r>
    </w:p>
    <w:p>
      <w:pPr>
        <w:pStyle w:val="Normal"/>
        <w:widowControl w:val="false"/>
        <w:ind w:firstLine="709"/>
        <w:jc w:val="center"/>
        <w:rPr>
          <w:szCs w:val="26"/>
        </w:rPr>
      </w:pPr>
      <w:r>
        <w:rPr>
          <w:sz w:val="20"/>
          <w:szCs w:val="26"/>
        </w:rPr>
        <w:t xml:space="preserve">                                         </w:t>
      </w:r>
      <w:r>
        <w:rPr>
          <w:sz w:val="20"/>
          <w:szCs w:val="26"/>
        </w:rPr>
        <w:t>(указывается причина продления срока принятия решения)</w:t>
      </w:r>
    </w:p>
    <w:p>
      <w:pPr>
        <w:pStyle w:val="Normal"/>
        <w:widowControl w:val="false"/>
        <w:jc w:val="both"/>
        <w:rPr>
          <w:sz w:val="16"/>
          <w:szCs w:val="16"/>
        </w:rPr>
      </w:pPr>
      <w:r>
        <w:rPr>
          <w:szCs w:val="26"/>
        </w:rPr>
        <w:t xml:space="preserve"> </w:t>
      </w:r>
      <w:r>
        <w:rPr>
          <w:szCs w:val="26"/>
        </w:rPr>
        <w:t>принято решение:</w:t>
      </w:r>
    </w:p>
    <w:p>
      <w:pPr>
        <w:pStyle w:val="Normal"/>
        <w:widowControl w:val="false"/>
        <w:jc w:val="both"/>
        <w:rPr>
          <w:sz w:val="16"/>
          <w:szCs w:val="16"/>
        </w:rPr>
      </w:pPr>
      <w:r>
        <w:rPr>
          <w:sz w:val="16"/>
          <w:szCs w:val="16"/>
        </w:rPr>
      </w:r>
    </w:p>
    <w:p>
      <w:pPr>
        <w:pStyle w:val="Normal"/>
        <w:widowControl w:val="false"/>
        <w:numPr>
          <w:ilvl w:val="0"/>
          <w:numId w:val="5"/>
        </w:numPr>
        <w:tabs>
          <w:tab w:val="clear" w:pos="708"/>
          <w:tab w:val="left" w:pos="851" w:leader="none"/>
        </w:tabs>
        <w:ind w:firstLine="567" w:start="0"/>
        <w:jc w:val="both"/>
        <w:rPr>
          <w:szCs w:val="26"/>
        </w:rPr>
      </w:pPr>
      <w:r>
        <w:rPr>
          <w:szCs w:val="26"/>
        </w:rPr>
        <w:t xml:space="preserve">Продлить до «__» ____________ 20__ г. срок принятия решения по заявлению _______________________________________________________ от «___» ________ 20__ г. </w:t>
      </w:r>
    </w:p>
    <w:p>
      <w:pPr>
        <w:pStyle w:val="Normal"/>
        <w:widowControl w:val="false"/>
        <w:tabs>
          <w:tab w:val="clear" w:pos="708"/>
          <w:tab w:val="left" w:pos="851" w:leader="none"/>
        </w:tabs>
        <w:jc w:val="both"/>
        <w:rPr>
          <w:szCs w:val="26"/>
        </w:rPr>
      </w:pPr>
      <w:r>
        <w:rPr>
          <w:szCs w:val="26"/>
        </w:rPr>
        <w:t xml:space="preserve">        </w:t>
      </w:r>
      <w:r>
        <w:rPr>
          <w:sz w:val="20"/>
          <w:szCs w:val="26"/>
        </w:rPr>
        <w:t>(</w:t>
      </w:r>
      <w:r>
        <w:rPr>
          <w:kern w:val="0"/>
          <w:sz w:val="18"/>
          <w:szCs w:val="18"/>
        </w:rPr>
        <w:t xml:space="preserve">наименование и организационно-правовая форма организации-заявителя, ее </w:t>
      </w:r>
    </w:p>
    <w:p>
      <w:pPr>
        <w:pStyle w:val="Normal"/>
        <w:widowControl w:val="false"/>
        <w:tabs>
          <w:tab w:val="clear" w:pos="708"/>
          <w:tab w:val="left" w:pos="851" w:leader="none"/>
        </w:tabs>
        <w:jc w:val="both"/>
        <w:rPr>
          <w:szCs w:val="26"/>
        </w:rPr>
      </w:pPr>
      <w:r>
        <w:rPr>
          <w:kern w:val="0"/>
          <w:sz w:val="18"/>
          <w:szCs w:val="18"/>
        </w:rPr>
        <w:t xml:space="preserve">      </w:t>
      </w:r>
      <w:r>
        <w:rPr>
          <w:kern w:val="0"/>
          <w:sz w:val="18"/>
          <w:szCs w:val="18"/>
        </w:rPr>
        <w:t>местонахождение, ФИО индивидуального предпринимателя, адрес регистрации, ИНН)</w:t>
      </w:r>
      <w:r>
        <w:rPr>
          <w:sz w:val="20"/>
          <w:szCs w:val="26"/>
        </w:rPr>
        <w:t>)</w:t>
      </w:r>
    </w:p>
    <w:p>
      <w:pPr>
        <w:pStyle w:val="Normal"/>
        <w:jc w:val="both"/>
        <w:rPr>
          <w:szCs w:val="26"/>
        </w:rPr>
      </w:pPr>
      <w:r>
        <w:rPr>
          <w:szCs w:val="26"/>
        </w:rPr>
        <w:t xml:space="preserve">№ </w:t>
      </w:r>
      <w:r>
        <w:rPr>
          <w:szCs w:val="26"/>
        </w:rPr>
        <w:t xml:space="preserve">_______ о </w:t>
      </w:r>
      <w:r>
        <w:rPr>
          <w:b w:val="false"/>
          <w:bCs w:val="false"/>
          <w:sz w:val="24"/>
          <w:szCs w:val="24"/>
        </w:rPr>
        <w:t>выдаче лицензии, внесении изменений в реестр лицензий,  продлении срока действия лицензии</w:t>
      </w:r>
      <w:r>
        <w:rPr>
          <w:sz w:val="24"/>
          <w:szCs w:val="24"/>
        </w:rPr>
        <w:t xml:space="preserve"> на_____________________________________________________________</w:t>
      </w:r>
    </w:p>
    <w:p>
      <w:pPr>
        <w:pStyle w:val="Normal"/>
        <w:jc w:val="both"/>
        <w:rPr>
          <w:szCs w:val="26"/>
        </w:rPr>
      </w:pPr>
      <w:r>
        <w:rPr>
          <w:sz w:val="24"/>
          <w:szCs w:val="24"/>
        </w:rPr>
        <w:t xml:space="preserve">                                          </w:t>
      </w:r>
      <w:r>
        <w:rPr>
          <w:sz w:val="24"/>
          <w:szCs w:val="24"/>
        </w:rPr>
        <w:t>(</w:t>
      </w:r>
      <w:r>
        <w:rPr>
          <w:sz w:val="20"/>
          <w:szCs w:val="20"/>
        </w:rPr>
        <w:t xml:space="preserve">розничную торговлю </w:t>
      </w:r>
      <w:r>
        <w:rPr>
          <w:rStyle w:val="Emphasis"/>
          <w:rFonts w:cs="Times New Roman"/>
          <w:i w:val="false"/>
          <w:caps w:val="false"/>
          <w:smallCaps w:val="false"/>
          <w:color w:val="000000"/>
          <w:spacing w:val="0"/>
          <w:sz w:val="20"/>
          <w:szCs w:val="20"/>
          <w:shd w:fill="auto" w:val="clear"/>
        </w:rPr>
        <w:t>табачной продукци</w:t>
      </w:r>
      <w:r>
        <w:rPr>
          <w:rStyle w:val="Emphasis"/>
          <w:rFonts w:cs="Times New Roman"/>
          <w:i w:val="false"/>
          <w:caps w:val="false"/>
          <w:smallCaps w:val="false"/>
          <w:color w:val="000000"/>
          <w:spacing w:val="0"/>
          <w:sz w:val="20"/>
          <w:szCs w:val="20"/>
          <w:shd w:fill="auto" w:val="clear"/>
        </w:rPr>
        <w:t>ей</w:t>
      </w:r>
      <w:r>
        <w:rPr>
          <w:rStyle w:val="Emphasis"/>
          <w:rFonts w:cs="Times New Roman"/>
          <w:i w:val="false"/>
          <w:caps w:val="false"/>
          <w:smallCaps w:val="false"/>
          <w:color w:val="000000"/>
          <w:spacing w:val="0"/>
          <w:sz w:val="20"/>
          <w:szCs w:val="20"/>
          <w:shd w:fill="auto" w:val="clear"/>
        </w:rPr>
        <w:t xml:space="preserve"> и никотинсодержащей  продукци</w:t>
      </w:r>
      <w:r>
        <w:rPr>
          <w:rStyle w:val="Emphasis"/>
          <w:rFonts w:cs="Times New Roman"/>
          <w:i w:val="false"/>
          <w:caps w:val="false"/>
          <w:smallCaps w:val="false"/>
          <w:color w:val="000000"/>
          <w:spacing w:val="0"/>
          <w:sz w:val="20"/>
          <w:szCs w:val="20"/>
          <w:shd w:fill="auto" w:val="clear"/>
        </w:rPr>
        <w:t>ей</w:t>
      </w:r>
      <w:r>
        <w:rPr>
          <w:rStyle w:val="Emphasis"/>
          <w:rFonts w:cs="Times New Roman"/>
          <w:i w:val="false"/>
          <w:caps w:val="false"/>
          <w:smallCaps w:val="false"/>
          <w:color w:val="000000"/>
          <w:spacing w:val="0"/>
          <w:sz w:val="20"/>
          <w:szCs w:val="20"/>
          <w:shd w:fill="auto" w:val="clear"/>
        </w:rPr>
        <w:t xml:space="preserve"> ,</w:t>
      </w:r>
    </w:p>
    <w:p>
      <w:pPr>
        <w:pStyle w:val="Normal"/>
        <w:jc w:val="both"/>
        <w:rPr/>
      </w:pPr>
      <w:r>
        <w:rPr>
          <w:sz w:val="20"/>
          <w:szCs w:val="20"/>
        </w:rPr>
        <w:t xml:space="preserve">                                                    </w:t>
      </w:r>
      <w:r>
        <w:rPr>
          <w:sz w:val="20"/>
          <w:szCs w:val="20"/>
        </w:rPr>
        <w:t xml:space="preserve">развозную торговлю  </w:t>
      </w:r>
      <w:r>
        <w:rPr>
          <w:rStyle w:val="Emphasis"/>
          <w:rFonts w:cs="Times New Roman"/>
          <w:i w:val="false"/>
          <w:caps w:val="false"/>
          <w:smallCaps w:val="false"/>
          <w:color w:val="000000"/>
          <w:spacing w:val="0"/>
          <w:sz w:val="20"/>
          <w:szCs w:val="20"/>
          <w:shd w:fill="auto" w:val="clear"/>
        </w:rPr>
        <w:t>табачной  продукци</w:t>
      </w:r>
      <w:r>
        <w:rPr>
          <w:rStyle w:val="Emphasis"/>
          <w:rFonts w:cs="Times New Roman"/>
          <w:i w:val="false"/>
          <w:caps w:val="false"/>
          <w:smallCaps w:val="false"/>
          <w:color w:val="000000"/>
          <w:spacing w:val="0"/>
          <w:sz w:val="20"/>
          <w:szCs w:val="20"/>
          <w:shd w:fill="auto" w:val="clear"/>
        </w:rPr>
        <w:t>ей</w:t>
      </w:r>
      <w:r>
        <w:rPr>
          <w:rStyle w:val="Emphasis"/>
          <w:rFonts w:cs="Times New Roman"/>
          <w:i w:val="false"/>
          <w:caps w:val="false"/>
          <w:smallCaps w:val="false"/>
          <w:color w:val="000000"/>
          <w:spacing w:val="0"/>
          <w:sz w:val="20"/>
          <w:szCs w:val="20"/>
          <w:shd w:fill="auto" w:val="clear"/>
        </w:rPr>
        <w:t xml:space="preserve"> и никотинсодержащей  продукци</w:t>
      </w:r>
      <w:r>
        <w:rPr>
          <w:rStyle w:val="Emphasis"/>
          <w:rFonts w:cs="Times New Roman"/>
          <w:i w:val="false"/>
          <w:caps w:val="false"/>
          <w:smallCaps w:val="false"/>
          <w:color w:val="000000"/>
          <w:spacing w:val="0"/>
          <w:sz w:val="20"/>
          <w:szCs w:val="20"/>
          <w:shd w:fill="auto" w:val="clear"/>
        </w:rPr>
        <w:t>ей</w:t>
      </w:r>
      <w:r>
        <w:rPr>
          <w:rStyle w:val="Emphasis"/>
          <w:rFonts w:cs="Times New Roman"/>
          <w:i w:val="false"/>
          <w:caps w:val="false"/>
          <w:smallCaps w:val="false"/>
          <w:color w:val="000000"/>
          <w:spacing w:val="0"/>
          <w:sz w:val="20"/>
          <w:szCs w:val="20"/>
          <w:shd w:fill="auto" w:val="clear"/>
        </w:rPr>
        <w:t>)</w:t>
      </w:r>
    </w:p>
    <w:p>
      <w:pPr>
        <w:pStyle w:val="Normal"/>
        <w:tabs>
          <w:tab w:val="clear" w:pos="708"/>
          <w:tab w:val="left" w:pos="0" w:leader="none"/>
          <w:tab w:val="left" w:pos="426" w:leader="none"/>
          <w:tab w:val="left" w:pos="964" w:leader="none"/>
        </w:tabs>
        <w:ind w:firstLine="425"/>
        <w:jc w:val="both"/>
        <w:rPr>
          <w:sz w:val="20"/>
          <w:szCs w:val="20"/>
        </w:rPr>
      </w:pPr>
      <w:r>
        <w:rPr>
          <w:szCs w:val="26"/>
        </w:rPr>
        <w:t>2. Контроль за исполнением решения ___________________________.</w:t>
      </w:r>
    </w:p>
    <w:p>
      <w:pPr>
        <w:pStyle w:val="Normal"/>
        <w:tabs>
          <w:tab w:val="clear" w:pos="708"/>
          <w:tab w:val="left" w:pos="0" w:leader="none"/>
          <w:tab w:val="left" w:pos="426" w:leader="none"/>
          <w:tab w:val="left" w:pos="964" w:leader="none"/>
        </w:tabs>
        <w:rPr>
          <w:sz w:val="20"/>
          <w:szCs w:val="20"/>
        </w:rPr>
      </w:pPr>
      <w:r>
        <w:rPr>
          <w:sz w:val="20"/>
          <w:szCs w:val="20"/>
        </w:rPr>
        <w:t xml:space="preserve">                                                                                                        </w:t>
      </w:r>
      <w:r>
        <w:rPr>
          <w:sz w:val="20"/>
          <w:szCs w:val="20"/>
        </w:rPr>
        <w:t>(должность, Ф.И.О.)</w:t>
      </w:r>
    </w:p>
    <w:p>
      <w:pPr>
        <w:pStyle w:val="Normal"/>
        <w:tabs>
          <w:tab w:val="clear" w:pos="708"/>
          <w:tab w:val="left" w:pos="3075" w:leader="none"/>
        </w:tabs>
        <w:rPr>
          <w:sz w:val="20"/>
          <w:szCs w:val="20"/>
        </w:rPr>
      </w:pPr>
      <w:r>
        <w:rPr>
          <w:sz w:val="20"/>
          <w:szCs w:val="20"/>
        </w:rPr>
      </w:r>
    </w:p>
    <w:p>
      <w:pPr>
        <w:pStyle w:val="Normal"/>
        <w:tabs>
          <w:tab w:val="clear" w:pos="708"/>
          <w:tab w:val="left" w:pos="3075" w:leader="none"/>
        </w:tabs>
        <w:rPr>
          <w:b/>
        </w:rPr>
      </w:pPr>
      <w:r>
        <w:rPr>
          <w:b/>
        </w:rPr>
        <w:t xml:space="preserve">  </w:t>
      </w:r>
      <w:r>
        <w:rPr>
          <w:b/>
        </w:rPr>
        <w:t xml:space="preserve">Должность уполномоченного </w:t>
      </w:r>
    </w:p>
    <w:p>
      <w:pPr>
        <w:sectPr>
          <w:headerReference w:type="even" r:id="rId43"/>
          <w:headerReference w:type="default" r:id="rId44"/>
          <w:headerReference w:type="first" r:id="rId45"/>
          <w:footnotePr>
            <w:numFmt w:val="decimal"/>
          </w:footnotePr>
          <w:type w:val="nextPage"/>
          <w:pgSz w:w="11906" w:h="16838"/>
          <w:pgMar w:left="1701" w:right="567" w:gutter="0" w:header="1134" w:top="1701" w:footer="0" w:bottom="1134"/>
          <w:pgNumType w:fmt="decimal"/>
          <w:formProt w:val="false"/>
          <w:titlePg/>
          <w:textDirection w:val="lrTb"/>
          <w:docGrid w:type="default" w:linePitch="360" w:charSpace="0"/>
        </w:sectPr>
        <w:pStyle w:val="Normal"/>
        <w:tabs>
          <w:tab w:val="clear" w:pos="708"/>
          <w:tab w:val="left" w:pos="3075" w:leader="none"/>
        </w:tabs>
        <w:spacing w:before="0" w:after="0"/>
        <w:rPr>
          <w:b/>
        </w:rPr>
      </w:pPr>
      <w:r>
        <w:rPr>
          <w:b/>
        </w:rPr>
        <w:t>должностного лица министерства                                                                    И.О. Фамилия</w:t>
      </w:r>
    </w:p>
    <w:p>
      <w:pPr>
        <w:pStyle w:val="Normal"/>
        <w:widowControl/>
        <w:numPr>
          <w:ilvl w:val="0"/>
          <w:numId w:val="0"/>
        </w:numPr>
        <w:suppressAutoHyphens w:val="true"/>
        <w:bidi w:val="0"/>
        <w:spacing w:lineRule="auto" w:line="240" w:before="0" w:after="0"/>
        <w:ind w:hanging="0" w:start="8334" w:end="0"/>
        <w:jc w:val="center"/>
        <w:outlineLvl w:val="0"/>
        <w:rPr>
          <w:b/>
          <w:bCs/>
        </w:rPr>
      </w:pPr>
      <w:r>
        <w:rPr>
          <w:b/>
          <w:bCs/>
          <w:color w:val="000000"/>
          <w:sz w:val="26"/>
          <w:szCs w:val="26"/>
          <w:shd w:fill="auto" w:val="clear"/>
          <w:lang w:eastAsia="ru-RU"/>
        </w:rPr>
        <w:t>Приложение № 17</w:t>
      </w:r>
    </w:p>
    <w:p>
      <w:pPr>
        <w:pStyle w:val="Normal"/>
        <w:widowControl/>
        <w:numPr>
          <w:ilvl w:val="0"/>
          <w:numId w:val="0"/>
        </w:numPr>
        <w:suppressAutoHyphens w:val="true"/>
        <w:bidi w:val="0"/>
        <w:spacing w:lineRule="auto" w:line="240" w:before="0" w:after="0"/>
        <w:ind w:hanging="0" w:start="8334" w:end="0"/>
        <w:jc w:val="center"/>
        <w:outlineLvl w:val="0"/>
        <w:rPr>
          <w:b/>
          <w:bCs/>
        </w:rPr>
      </w:pPr>
      <w:r>
        <w:rPr>
          <w:b/>
          <w:bCs/>
          <w:color w:val="000000"/>
          <w:sz w:val="26"/>
          <w:szCs w:val="26"/>
          <w:shd w:fill="auto" w:val="clear"/>
          <w:lang w:eastAsia="ru-RU"/>
        </w:rPr>
        <w:t xml:space="preserve">к административному регламенту </w:t>
      </w:r>
    </w:p>
    <w:p>
      <w:pPr>
        <w:pStyle w:val="Normal"/>
        <w:widowControl/>
        <w:numPr>
          <w:ilvl w:val="0"/>
          <w:numId w:val="0"/>
        </w:numPr>
        <w:suppressAutoHyphens w:val="true"/>
        <w:bidi w:val="0"/>
        <w:spacing w:lineRule="auto" w:line="240" w:before="0" w:after="0"/>
        <w:ind w:hanging="0" w:start="8334" w:end="0"/>
        <w:jc w:val="center"/>
        <w:outlineLvl w:val="0"/>
        <w:rPr>
          <w:b/>
          <w:bCs/>
        </w:rPr>
      </w:pPr>
      <w:r>
        <w:rPr>
          <w:b/>
          <w:bCs/>
          <w:color w:val="000000"/>
          <w:sz w:val="26"/>
          <w:szCs w:val="26"/>
          <w:lang w:eastAsia="ru-RU"/>
        </w:rPr>
        <w:t xml:space="preserve">предоставления  государственной услуги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w:t>
      </w:r>
      <w:r>
        <w:rPr>
          <w:rStyle w:val="Emphasis"/>
          <w:rFonts w:eastAsia="Arial" w:cs="Arial"/>
          <w:b/>
          <w:bCs/>
          <w:i w:val="false"/>
          <w:caps w:val="false"/>
          <w:smallCaps w:val="false"/>
          <w:color w:val="000000"/>
          <w:spacing w:val="0"/>
          <w:sz w:val="26"/>
          <w:szCs w:val="26"/>
          <w:shd w:fill="auto" w:val="clear"/>
        </w:rPr>
        <w:t xml:space="preserve">Лицензирование </w:t>
      </w:r>
      <w:bookmarkStart w:id="49" w:name="ext-gen1742_Копия_1_Копия_2_Копия_1_Копl"/>
      <w:bookmarkEnd w:id="49"/>
      <w:r>
        <w:rPr>
          <w:rStyle w:val="Emphasis"/>
          <w:rFonts w:cs="Times New Roman"/>
          <w:b/>
          <w:bCs/>
          <w:i w:val="false"/>
          <w:caps w:val="false"/>
          <w:smallCaps w:val="false"/>
          <w:color w:val="000000"/>
          <w:spacing w:val="0"/>
          <w:sz w:val="26"/>
          <w:szCs w:val="26"/>
          <w:shd w:fill="auto" w:val="clear"/>
        </w:rPr>
        <w:t xml:space="preserve">розничной торговли табачной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продукцией и никотинсодержащей продукцией</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 xml:space="preserve">и развозной торговли табачной продукцией 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 xml:space="preserve">никотинсодержащей продукцией на территории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Белгородской области»</w:t>
      </w:r>
    </w:p>
    <w:p>
      <w:pPr>
        <w:pStyle w:val="Normal"/>
        <w:widowControl/>
        <w:numPr>
          <w:ilvl w:val="0"/>
          <w:numId w:val="0"/>
        </w:numPr>
        <w:suppressAutoHyphens w:val="true"/>
        <w:bidi w:val="0"/>
        <w:spacing w:lineRule="auto" w:line="240" w:before="0" w:after="0"/>
        <w:ind w:hanging="0" w:start="8334" w:end="0"/>
        <w:jc w:val="center"/>
        <w:outlineLvl w:val="0"/>
        <w:rPr>
          <w:rStyle w:val="Emphasis"/>
          <w:rFonts w:cs="Times New Roman"/>
          <w:b/>
          <w:bCs/>
          <w:i w:val="false"/>
          <w:i w:val="false"/>
          <w:caps w:val="false"/>
          <w:smallCaps w:val="false"/>
          <w:color w:val="000000"/>
          <w:spacing w:val="0"/>
          <w:sz w:val="26"/>
          <w:szCs w:val="26"/>
          <w:shd w:fill="auto" w:val="clear"/>
        </w:rPr>
      </w:pPr>
      <w:r>
        <w:rPr>
          <w:rFonts w:cs="Times New Roman"/>
          <w:b/>
          <w:bCs/>
          <w:i w:val="false"/>
          <w:caps w:val="false"/>
          <w:smallCaps w:val="false"/>
          <w:color w:val="000000"/>
          <w:spacing w:val="0"/>
          <w:sz w:val="26"/>
          <w:szCs w:val="26"/>
          <w:shd w:fill="auto" w:val="clear"/>
        </w:rPr>
      </w:r>
    </w:p>
    <w:p>
      <w:pPr>
        <w:pStyle w:val="Normal"/>
        <w:keepNext w:val="true"/>
        <w:numPr>
          <w:ilvl w:val="0"/>
          <w:numId w:val="0"/>
        </w:numPr>
        <w:tabs>
          <w:tab w:val="clear" w:pos="708"/>
          <w:tab w:val="left" w:pos="0" w:leader="none"/>
        </w:tabs>
        <w:ind w:hanging="0" w:start="0"/>
        <w:jc w:val="center"/>
        <w:outlineLvl w:val="0"/>
        <w:rPr>
          <w:b/>
        </w:rPr>
      </w:pPr>
      <w:r>
        <w:rPr>
          <w:b/>
        </w:rPr>
        <w:t>Журнал</w:t>
      </w:r>
    </w:p>
    <w:p>
      <w:pPr>
        <w:pStyle w:val="Normal"/>
        <w:keepNext w:val="true"/>
        <w:numPr>
          <w:ilvl w:val="0"/>
          <w:numId w:val="0"/>
        </w:numPr>
        <w:tabs>
          <w:tab w:val="clear" w:pos="708"/>
          <w:tab w:val="left" w:pos="0" w:leader="none"/>
        </w:tabs>
        <w:ind w:hanging="0" w:start="0"/>
        <w:jc w:val="center"/>
        <w:outlineLvl w:val="0"/>
        <w:rPr>
          <w:b/>
        </w:rPr>
      </w:pPr>
      <w:r>
        <w:rPr>
          <w:b/>
          <w:sz w:val="24"/>
          <w:szCs w:val="24"/>
        </w:rPr>
        <w:t xml:space="preserve">регистрации решений о выдаче, внесении изменений в реестр лицензий, продлении срока действия, прекращении действия лицензии на  розничную торговлю </w:t>
      </w:r>
      <w:r>
        <w:rPr>
          <w:rStyle w:val="Emphasis"/>
          <w:rFonts w:cs="Times New Roman"/>
          <w:b/>
          <w:i w:val="false"/>
          <w:caps w:val="false"/>
          <w:smallCaps w:val="false"/>
          <w:color w:val="000000"/>
          <w:spacing w:val="0"/>
          <w:sz w:val="24"/>
          <w:szCs w:val="24"/>
          <w:shd w:fill="auto" w:val="clear"/>
        </w:rPr>
        <w:t>табачной продукции и никотинсодержащей продукции или  развозную торговлю табачной продукции и никотинсодержащей продукции</w:t>
      </w:r>
    </w:p>
    <w:p>
      <w:pPr>
        <w:pStyle w:val="Normal"/>
        <w:numPr>
          <w:ilvl w:val="0"/>
          <w:numId w:val="0"/>
        </w:numPr>
        <w:tabs>
          <w:tab w:val="clear" w:pos="708"/>
          <w:tab w:val="left" w:pos="0" w:leader="none"/>
        </w:tabs>
        <w:ind w:hanging="0" w:start="0"/>
        <w:jc w:val="center"/>
        <w:outlineLvl w:val="0"/>
        <w:rPr>
          <w:b/>
        </w:rPr>
      </w:pPr>
      <w:r>
        <w:rPr>
          <w:b/>
        </w:rPr>
      </w:r>
    </w:p>
    <w:tbl>
      <w:tblPr>
        <w:tblStyle w:val="12"/>
        <w:tblW w:w="14604" w:type="dxa"/>
        <w:jc w:val="start"/>
        <w:tblInd w:w="-113" w:type="dxa"/>
        <w:tblLayout w:type="fixed"/>
        <w:tblCellMar>
          <w:top w:w="0" w:type="dxa"/>
          <w:start w:w="108" w:type="dxa"/>
          <w:bottom w:w="0" w:type="dxa"/>
          <w:end w:w="108" w:type="dxa"/>
        </w:tblCellMar>
      </w:tblPr>
      <w:tblGrid>
        <w:gridCol w:w="563"/>
        <w:gridCol w:w="2099"/>
        <w:gridCol w:w="1199"/>
        <w:gridCol w:w="2065"/>
        <w:gridCol w:w="2287"/>
        <w:gridCol w:w="2379"/>
        <w:gridCol w:w="2439"/>
        <w:gridCol w:w="1573"/>
      </w:tblGrid>
      <w:tr>
        <w:trPr>
          <w:trHeight w:val="1114" w:hRule="atLeast"/>
        </w:trPr>
        <w:tc>
          <w:tcPr>
            <w:tcW w:w="56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lang w:eastAsia="ru-RU"/>
              </w:rPr>
            </w:pPr>
            <w:r>
              <w:rPr>
                <w:kern w:val="0"/>
                <w:lang w:eastAsia="ru-RU"/>
              </w:rPr>
              <w:t>№</w:t>
            </w:r>
          </w:p>
          <w:p>
            <w:pPr>
              <w:pStyle w:val="Normal"/>
              <w:widowControl w:val="false"/>
              <w:spacing w:before="0" w:after="0"/>
              <w:jc w:val="center"/>
              <w:rPr>
                <w:kern w:val="0"/>
              </w:rPr>
            </w:pPr>
            <w:r>
              <w:rPr>
                <w:kern w:val="0"/>
                <w:lang w:eastAsia="ru-RU"/>
              </w:rPr>
              <w:t>п/п</w:t>
            </w:r>
          </w:p>
        </w:tc>
        <w:tc>
          <w:tcPr>
            <w:tcW w:w="2099" w:type="dxa"/>
            <w:tcBorders>
              <w:top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Регистрационный номер решения</w:t>
            </w:r>
          </w:p>
        </w:tc>
        <w:tc>
          <w:tcPr>
            <w:tcW w:w="119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Дата принятия решения</w:t>
            </w:r>
          </w:p>
        </w:tc>
        <w:tc>
          <w:tcPr>
            <w:tcW w:w="2065"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Наименование организации и</w:t>
            </w:r>
            <w:r>
              <w:rPr>
                <w:rFonts w:cs="Times New Roman CYR"/>
                <w:kern w:val="0"/>
                <w:lang w:eastAsia="ru-RU"/>
              </w:rPr>
              <w:t>ли ФИО индивидуального предпринимателя</w:t>
            </w:r>
          </w:p>
        </w:tc>
        <w:tc>
          <w:tcPr>
            <w:tcW w:w="2287"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rFonts w:cs="Times New Roman CYR"/>
                <w:kern w:val="0"/>
                <w:lang w:eastAsia="ru-RU"/>
              </w:rPr>
              <w:t xml:space="preserve">Юридический адрес организации или </w:t>
            </w:r>
            <w:r>
              <w:rPr>
                <w:rFonts w:cs="Times New Roman CYR"/>
                <w:kern w:val="0"/>
                <w:lang w:eastAsia="ru-RU"/>
              </w:rPr>
              <w:t>адрес регистрации</w:t>
            </w:r>
            <w:r>
              <w:rPr>
                <w:rFonts w:cs="Times New Roman CYR"/>
                <w:kern w:val="0"/>
                <w:lang w:eastAsia="ru-RU"/>
              </w:rPr>
              <w:t xml:space="preserve"> индивидуального предпринимателя</w:t>
            </w:r>
          </w:p>
        </w:tc>
        <w:tc>
          <w:tcPr>
            <w:tcW w:w="237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Регистрационный номер и дата заявления</w:t>
            </w:r>
          </w:p>
        </w:tc>
        <w:tc>
          <w:tcPr>
            <w:tcW w:w="24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Вид решения о предоставлении либо об отказе в предоставлении государственной услуги</w:t>
            </w:r>
          </w:p>
        </w:tc>
        <w:tc>
          <w:tcPr>
            <w:tcW w:w="157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Отметка о выдаче (направлении) решения</w:t>
            </w:r>
          </w:p>
        </w:tc>
      </w:tr>
      <w:tr>
        <w:trPr>
          <w:trHeight w:val="270" w:hRule="atLeast"/>
        </w:trPr>
        <w:tc>
          <w:tcPr>
            <w:tcW w:w="56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1</w:t>
            </w:r>
          </w:p>
        </w:tc>
        <w:tc>
          <w:tcPr>
            <w:tcW w:w="2099" w:type="dxa"/>
            <w:tcBorders>
              <w:top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2</w:t>
            </w:r>
          </w:p>
        </w:tc>
        <w:tc>
          <w:tcPr>
            <w:tcW w:w="119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3</w:t>
            </w:r>
          </w:p>
        </w:tc>
        <w:tc>
          <w:tcPr>
            <w:tcW w:w="2065"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4</w:t>
            </w:r>
          </w:p>
        </w:tc>
        <w:tc>
          <w:tcPr>
            <w:tcW w:w="2287"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5</w:t>
            </w:r>
          </w:p>
        </w:tc>
        <w:tc>
          <w:tcPr>
            <w:tcW w:w="237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6</w:t>
            </w:r>
          </w:p>
        </w:tc>
        <w:tc>
          <w:tcPr>
            <w:tcW w:w="24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7</w:t>
            </w:r>
          </w:p>
        </w:tc>
        <w:tc>
          <w:tcPr>
            <w:tcW w:w="157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8</w:t>
            </w:r>
          </w:p>
        </w:tc>
      </w:tr>
      <w:tr>
        <w:trPr>
          <w:trHeight w:val="270" w:hRule="atLeast"/>
        </w:trPr>
        <w:tc>
          <w:tcPr>
            <w:tcW w:w="56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099" w:type="dxa"/>
            <w:tcBorders>
              <w:top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19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065"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287"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37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4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57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r>
      <w:tr>
        <w:trPr>
          <w:trHeight w:val="253" w:hRule="atLeast"/>
        </w:trPr>
        <w:tc>
          <w:tcPr>
            <w:tcW w:w="56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099" w:type="dxa"/>
            <w:tcBorders>
              <w:top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19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065"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287"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37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439"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57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r>
    </w:tbl>
    <w:p>
      <w:pPr>
        <w:pStyle w:val="Normal"/>
        <w:numPr>
          <w:ilvl w:val="0"/>
          <w:numId w:val="0"/>
        </w:numPr>
        <w:tabs>
          <w:tab w:val="clear" w:pos="708"/>
          <w:tab w:val="left" w:pos="0" w:leader="none"/>
        </w:tabs>
        <w:ind w:hanging="0" w:start="0"/>
        <w:jc w:val="center"/>
        <w:outlineLvl w:val="0"/>
        <w:rPr>
          <w:b/>
        </w:rPr>
      </w:pPr>
      <w:r>
        <w:rPr>
          <w:b/>
        </w:rPr>
      </w:r>
    </w:p>
    <w:p>
      <w:pPr>
        <w:pStyle w:val="Normal"/>
        <w:numPr>
          <w:ilvl w:val="0"/>
          <w:numId w:val="0"/>
        </w:numPr>
        <w:tabs>
          <w:tab w:val="clear" w:pos="708"/>
          <w:tab w:val="left" w:pos="0" w:leader="none"/>
        </w:tabs>
        <w:ind w:hanging="0" w:start="0"/>
        <w:jc w:val="center"/>
        <w:outlineLvl w:val="0"/>
        <w:rPr>
          <w:b/>
        </w:rPr>
      </w:pPr>
      <w:r>
        <w:rPr>
          <w:b/>
        </w:rPr>
      </w:r>
    </w:p>
    <w:p>
      <w:pPr>
        <w:pStyle w:val="Normal"/>
        <w:numPr>
          <w:ilvl w:val="0"/>
          <w:numId w:val="0"/>
        </w:numPr>
        <w:tabs>
          <w:tab w:val="clear" w:pos="708"/>
          <w:tab w:val="left" w:pos="0" w:leader="none"/>
        </w:tabs>
        <w:ind w:hanging="0" w:start="0"/>
        <w:jc w:val="center"/>
        <w:outlineLvl w:val="0"/>
        <w:rPr>
          <w:b/>
        </w:rPr>
      </w:pPr>
      <w:r>
        <w:rPr>
          <w:b/>
        </w:rPr>
      </w:r>
    </w:p>
    <w:p>
      <w:pPr>
        <w:pStyle w:val="Normal"/>
        <w:numPr>
          <w:ilvl w:val="0"/>
          <w:numId w:val="0"/>
        </w:numPr>
        <w:tabs>
          <w:tab w:val="clear" w:pos="708"/>
          <w:tab w:val="left" w:pos="0" w:leader="none"/>
        </w:tabs>
        <w:ind w:hanging="0" w:start="0"/>
        <w:jc w:val="center"/>
        <w:outlineLvl w:val="0"/>
        <w:rPr>
          <w:b/>
        </w:rPr>
      </w:pPr>
      <w:r>
        <w:rPr>
          <w:b/>
        </w:rPr>
      </w:r>
    </w:p>
    <w:p>
      <w:pPr>
        <w:sectPr>
          <w:headerReference w:type="even" r:id="rId46"/>
          <w:headerReference w:type="default" r:id="rId47"/>
          <w:headerReference w:type="first" r:id="rId48"/>
          <w:footnotePr>
            <w:numFmt w:val="decimal"/>
          </w:footnotePr>
          <w:type w:val="nextPage"/>
          <w:pgSz w:orient="landscape" w:w="16838" w:h="11906"/>
          <w:pgMar w:left="1134" w:right="1134" w:gutter="0" w:header="0" w:top="1134" w:footer="0" w:bottom="1134"/>
          <w:pgNumType w:fmt="decimal"/>
          <w:formProt w:val="false"/>
          <w:textDirection w:val="lrTb"/>
          <w:docGrid w:type="default" w:linePitch="100" w:charSpace="0"/>
        </w:sectPr>
        <w:pStyle w:val="Normal"/>
        <w:numPr>
          <w:ilvl w:val="0"/>
          <w:numId w:val="0"/>
        </w:numPr>
        <w:tabs>
          <w:tab w:val="clear" w:pos="708"/>
          <w:tab w:val="left" w:pos="0" w:leader="none"/>
        </w:tabs>
        <w:spacing w:before="0" w:after="0"/>
        <w:ind w:hanging="0" w:start="0"/>
        <w:jc w:val="center"/>
        <w:outlineLvl w:val="0"/>
        <w:rPr>
          <w:b/>
        </w:rPr>
      </w:pPr>
      <w:r>
        <w:rPr>
          <w:b/>
        </w:rPr>
      </w:r>
      <w:r>
        <w:br w:type="page"/>
      </w:r>
    </w:p>
    <w:p>
      <w:pPr>
        <w:pStyle w:val="Normal"/>
        <w:numPr>
          <w:ilvl w:val="0"/>
          <w:numId w:val="0"/>
        </w:numPr>
        <w:spacing w:before="0" w:after="0"/>
        <w:ind w:hanging="0" w:start="2694"/>
        <w:jc w:val="center"/>
        <w:outlineLvl w:val="0"/>
        <w:rPr/>
      </w:pPr>
      <w:r>
        <w:rPr>
          <w:rStyle w:val="Emphasis"/>
          <w:rFonts w:cs="Times New Roman"/>
          <w:b/>
          <w:bCs/>
          <w:i w:val="false"/>
          <w:caps w:val="false"/>
          <w:smallCaps w:val="false"/>
          <w:color w:val="000000"/>
          <w:spacing w:val="0"/>
          <w:sz w:val="26"/>
          <w:szCs w:val="26"/>
          <w:shd w:fill="auto" w:val="clear"/>
          <w:lang w:eastAsia="ru-RU"/>
        </w:rPr>
        <w:t>Приложение № 18</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50" w:name="ext-gen1742_Копия_1_Копия_2_Копия_1_Копm"/>
      <w:bookmarkEnd w:id="50"/>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ind w:start="2694"/>
        <w:jc w:val="center"/>
        <w:rPr>
          <w:rStyle w:val="Emphasis"/>
          <w:b/>
          <w:bCs/>
          <w:i w:val="false"/>
          <w:i w:val="false"/>
          <w:sz w:val="26"/>
          <w:szCs w:val="26"/>
        </w:rPr>
      </w:pPr>
      <w:r>
        <w:rPr>
          <w:b/>
          <w:bCs/>
          <w:i w:val="false"/>
          <w:sz w:val="26"/>
          <w:szCs w:val="26"/>
        </w:rPr>
      </w:r>
    </w:p>
    <w:p>
      <w:pPr>
        <w:pStyle w:val="Normal"/>
        <w:jc w:val="center"/>
        <w:rPr>
          <w:b/>
          <w:bCs/>
          <w:lang w:eastAsia="ru-RU"/>
        </w:rPr>
      </w:pPr>
      <w:r>
        <w:rPr>
          <w:b/>
          <w:bCs/>
          <w:lang w:eastAsia="ru-RU"/>
        </w:rPr>
        <w:t xml:space="preserve">Бланк министерства сельского хозяйства </w:t>
      </w:r>
      <w:r>
        <w:rPr>
          <w:b/>
          <w:bCs/>
          <w:lang w:eastAsia="ru-RU"/>
        </w:rPr>
        <w:br w:type="textWrapping" w:clear="all"/>
      </w:r>
      <w:r>
        <w:rPr>
          <w:b/>
          <w:bCs/>
          <w:lang w:eastAsia="ru-RU"/>
        </w:rPr>
        <w:t>и продовольствия Белгородской области</w:t>
      </w:r>
    </w:p>
    <w:p>
      <w:pPr>
        <w:pStyle w:val="Normal"/>
        <w:jc w:val="center"/>
        <w:rPr>
          <w:b/>
          <w:bCs/>
          <w:lang w:eastAsia="ru-RU"/>
        </w:rPr>
      </w:pPr>
      <w:r>
        <w:rPr>
          <w:b/>
          <w:bCs/>
          <w:lang w:eastAsia="ru-RU"/>
        </w:rPr>
      </w:r>
    </w:p>
    <w:p>
      <w:pPr>
        <w:pStyle w:val="Normal"/>
        <w:jc w:val="center"/>
        <w:rPr>
          <w:rFonts w:eastAsia="Calibri"/>
          <w:b/>
          <w:spacing w:val="2"/>
          <w:shd w:fill="FFFFFF" w:val="clear"/>
          <w:lang w:eastAsia="en-US"/>
        </w:rPr>
      </w:pPr>
      <w:r>
        <w:rPr>
          <w:rFonts w:eastAsia="Calibri"/>
          <w:b/>
          <w:spacing w:val="2"/>
          <w:shd w:fill="FFFFFF" w:val="clear"/>
          <w:lang w:eastAsia="en-US"/>
        </w:rPr>
        <w:t>РЕШЕНИЕ</w:t>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rFonts w:eastAsia="Calibri"/>
          <w:b/>
          <w:spacing w:val="2"/>
          <w:shd w:fill="FFFFFF" w:val="clear"/>
          <w:lang w:eastAsia="en-US"/>
        </w:rPr>
      </w:pPr>
      <w:r>
        <w:rPr>
          <w:rFonts w:eastAsia="Calibri"/>
          <w:b/>
          <w:spacing w:val="2"/>
          <w:shd w:fill="FFFFFF" w:val="clear"/>
          <w:lang w:eastAsia="en-US"/>
        </w:rPr>
        <w:t>«___» ______________ 20__ г.</w:t>
        <w:tab/>
        <w:tab/>
        <w:tab/>
        <w:tab/>
        <w:tab/>
        <w:tab/>
        <w:tab/>
        <w:t>№ ____</w:t>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bCs/>
          <w:sz w:val="20"/>
          <w:szCs w:val="20"/>
        </w:rPr>
      </w:pPr>
      <w:r>
        <w:rPr>
          <w:b/>
          <w:bCs/>
        </w:rPr>
        <w:t>О</w:t>
      </w:r>
      <w:r>
        <w:rPr>
          <w:b/>
        </w:rPr>
        <w:t xml:space="preserve"> выдаче лицензии на________________________________________________________</w:t>
      </w:r>
    </w:p>
    <w:p>
      <w:pPr>
        <w:pStyle w:val="Normal"/>
        <w:ind w:start="2694"/>
        <w:jc w:val="center"/>
        <w:rPr>
          <w:rFonts w:eastAsia="Calibri"/>
          <w:bCs/>
          <w:spacing w:val="2"/>
          <w:sz w:val="20"/>
          <w:szCs w:val="20"/>
          <w:shd w:fill="FFFFFF" w:val="clear"/>
          <w:lang w:eastAsia="en-US"/>
        </w:rPr>
      </w:pPr>
      <w:r>
        <w:rPr>
          <w:bCs/>
          <w:sz w:val="20"/>
          <w:szCs w:val="20"/>
        </w:rPr>
        <w:t xml:space="preserve">(указывается вид деятельности — розничная торговля </w:t>
      </w:r>
      <w:r>
        <w:rPr>
          <w:rStyle w:val="Emphasis"/>
          <w:rFonts w:cs="Times New Roman"/>
          <w:bCs/>
          <w:i w:val="false"/>
          <w:caps w:val="false"/>
          <w:smallCaps w:val="false"/>
          <w:color w:val="000000"/>
          <w:spacing w:val="0"/>
          <w:sz w:val="20"/>
          <w:szCs w:val="20"/>
          <w:shd w:fill="auto" w:val="clear"/>
        </w:rPr>
        <w:t>табачной 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 никотинсодержащей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или развозная торговля табачной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 никотинсодержащей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ией</w:t>
      </w:r>
      <w:r>
        <w:rPr>
          <w:bCs/>
          <w:sz w:val="20"/>
          <w:szCs w:val="20"/>
        </w:rPr>
        <w:t>)</w:t>
      </w:r>
    </w:p>
    <w:p>
      <w:pPr>
        <w:pStyle w:val="Normal"/>
        <w:rPr>
          <w:rFonts w:eastAsia="Calibri"/>
          <w:bCs/>
          <w:spacing w:val="2"/>
          <w:sz w:val="20"/>
          <w:szCs w:val="20"/>
          <w:shd w:fill="FFFFFF" w:val="clear"/>
          <w:lang w:eastAsia="en-US"/>
        </w:rPr>
      </w:pPr>
      <w:r>
        <w:rPr>
          <w:rFonts w:eastAsia="Calibri"/>
          <w:bCs/>
          <w:spacing w:val="2"/>
          <w:sz w:val="20"/>
          <w:szCs w:val="20"/>
          <w:shd w:fill="FFFFFF" w:val="clear"/>
          <w:lang w:eastAsia="en-US"/>
        </w:rPr>
      </w:r>
    </w:p>
    <w:p>
      <w:pPr>
        <w:pStyle w:val="Normal"/>
        <w:widowControl w:val="false"/>
        <w:ind w:firstLine="709"/>
        <w:jc w:val="both"/>
        <w:rPr>
          <w:sz w:val="20"/>
          <w:szCs w:val="26"/>
        </w:rPr>
      </w:pPr>
      <w:r>
        <w:rPr>
          <w:szCs w:val="26"/>
        </w:rPr>
        <w:t xml:space="preserve">В соответствии со статьей 8 Федерального закона </w:t>
      </w:r>
      <w:r>
        <w:rPr>
          <w:color w:val="000000"/>
          <w:sz w:val="24"/>
          <w:szCs w:val="24"/>
        </w:rPr>
        <w:t>от 13 июля 2023 года № 203-ФЗ «</w:t>
      </w:r>
      <w:r>
        <w:rPr>
          <w:b w:val="false"/>
          <w:i w:val="false"/>
          <w:caps w:val="false"/>
          <w:smallCaps w:val="false"/>
          <w:color w:val="000000"/>
          <w:spacing w:val="0"/>
          <w:sz w:val="24"/>
          <w:szCs w:val="24"/>
        </w:rPr>
        <w:t>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Pr>
          <w:color w:val="000000"/>
          <w:sz w:val="24"/>
          <w:szCs w:val="24"/>
        </w:rPr>
        <w:t>»</w:t>
      </w:r>
      <w:r>
        <w:rPr>
          <w:szCs w:val="26"/>
        </w:rPr>
        <w:t>, на основании заявления  № ____ и документов, представленных в министерство сельского хозяйства и продовольствия Белгородской области «___» ________ 20__ г., __________________________________________________________</w:t>
      </w:r>
      <w:r>
        <w:rPr>
          <w:sz w:val="22"/>
        </w:rPr>
        <w:t xml:space="preserve"> </w:t>
      </w:r>
      <w:r>
        <w:rPr>
          <w:szCs w:val="26"/>
        </w:rPr>
        <w:t>для получения лицензии,</w:t>
      </w:r>
    </w:p>
    <w:p>
      <w:pPr>
        <w:pStyle w:val="Normal"/>
        <w:widowControl w:val="false"/>
        <w:jc w:val="both"/>
        <w:rPr/>
      </w:pPr>
      <w:r>
        <w:rPr>
          <w:sz w:val="20"/>
          <w:szCs w:val="26"/>
        </w:rPr>
        <w:t xml:space="preserve">   </w:t>
      </w:r>
      <w:r>
        <w:rPr>
          <w:sz w:val="20"/>
          <w:szCs w:val="26"/>
        </w:rPr>
        <w:t>(наим</w:t>
      </w:r>
      <w:r>
        <w:rPr>
          <w:sz w:val="20"/>
          <w:szCs w:val="20"/>
        </w:rPr>
        <w:t xml:space="preserve">енование, организационно-правовая форма </w:t>
      </w:r>
      <w:r>
        <w:rPr>
          <w:kern w:val="0"/>
          <w:sz w:val="20"/>
          <w:szCs w:val="20"/>
          <w:lang w:eastAsia="ru-RU"/>
        </w:rPr>
        <w:t>и</w:t>
      </w:r>
      <w:r>
        <w:rPr>
          <w:rFonts w:cs="Times New Roman CYR"/>
          <w:kern w:val="0"/>
          <w:sz w:val="20"/>
          <w:szCs w:val="20"/>
          <w:lang w:eastAsia="ru-RU"/>
        </w:rPr>
        <w:t xml:space="preserve">ли ФИО индивидуального </w:t>
      </w:r>
    </w:p>
    <w:p>
      <w:pPr>
        <w:pStyle w:val="Normal"/>
        <w:widowControl w:val="false"/>
        <w:jc w:val="both"/>
        <w:rPr/>
      </w:pPr>
      <w:r>
        <w:rPr>
          <w:rFonts w:cs="Times New Roman CYR"/>
          <w:kern w:val="0"/>
          <w:sz w:val="20"/>
          <w:szCs w:val="20"/>
          <w:lang w:eastAsia="ru-RU"/>
        </w:rPr>
        <w:t xml:space="preserve">                                   </w:t>
      </w:r>
      <w:r>
        <w:rPr>
          <w:rFonts w:cs="Times New Roman CYR"/>
          <w:kern w:val="0"/>
          <w:sz w:val="20"/>
          <w:szCs w:val="20"/>
          <w:lang w:eastAsia="ru-RU"/>
        </w:rPr>
        <w:t>предпринимателя,</w:t>
      </w:r>
      <w:r>
        <w:rPr>
          <w:sz w:val="20"/>
          <w:szCs w:val="20"/>
        </w:rPr>
        <w:t xml:space="preserve"> ИНН</w:t>
      </w:r>
      <w:r>
        <w:rPr>
          <w:sz w:val="20"/>
          <w:szCs w:val="26"/>
        </w:rPr>
        <w:t>)</w:t>
      </w:r>
    </w:p>
    <w:p>
      <w:pPr>
        <w:pStyle w:val="Normal"/>
        <w:widowControl w:val="false"/>
        <w:jc w:val="both"/>
        <w:rPr>
          <w:szCs w:val="26"/>
        </w:rPr>
      </w:pPr>
      <w:r>
        <w:rPr/>
        <w:t>заключения от «___» ____________ 20__ г., акта оценки соответствия заявителя № _____           от «___» ____________ 20_ _г., принято решение:</w:t>
      </w:r>
    </w:p>
    <w:p>
      <w:pPr>
        <w:pStyle w:val="Normal"/>
        <w:widowControl w:val="false"/>
        <w:tabs>
          <w:tab w:val="clear" w:pos="708"/>
          <w:tab w:val="left" w:pos="0" w:leader="none"/>
        </w:tabs>
        <w:ind w:hanging="1276" w:start="1985"/>
        <w:jc w:val="center"/>
        <w:rPr/>
      </w:pPr>
      <w:r>
        <w:rPr>
          <w:szCs w:val="26"/>
        </w:rPr>
        <w:t xml:space="preserve">- выдать __________________________________________________________________ </w:t>
      </w:r>
      <w:r>
        <w:rPr>
          <w:sz w:val="20"/>
          <w:szCs w:val="26"/>
        </w:rPr>
        <w:t>(наим</w:t>
      </w:r>
      <w:r>
        <w:rPr>
          <w:sz w:val="20"/>
          <w:szCs w:val="20"/>
        </w:rPr>
        <w:t xml:space="preserve">енование, организационно-правовая форма </w:t>
      </w:r>
      <w:r>
        <w:rPr>
          <w:kern w:val="0"/>
          <w:sz w:val="20"/>
          <w:szCs w:val="20"/>
          <w:lang w:eastAsia="ru-RU"/>
        </w:rPr>
        <w:t>и</w:t>
      </w:r>
      <w:r>
        <w:rPr>
          <w:rFonts w:cs="Times New Roman CYR"/>
          <w:kern w:val="0"/>
          <w:sz w:val="20"/>
          <w:szCs w:val="20"/>
          <w:lang w:eastAsia="ru-RU"/>
        </w:rPr>
        <w:t>ли ФИО индивидуального предпринимателя,</w:t>
      </w:r>
      <w:r>
        <w:rPr>
          <w:sz w:val="20"/>
          <w:szCs w:val="20"/>
        </w:rPr>
        <w:t xml:space="preserve"> ИНН заявител</w:t>
      </w:r>
      <w:r>
        <w:rPr>
          <w:sz w:val="20"/>
          <w:szCs w:val="26"/>
        </w:rPr>
        <w:t>я )</w:t>
      </w:r>
    </w:p>
    <w:p>
      <w:pPr>
        <w:pStyle w:val="Normal"/>
        <w:widowControl w:val="false"/>
        <w:tabs>
          <w:tab w:val="clear" w:pos="708"/>
          <w:tab w:val="left" w:pos="0" w:leader="none"/>
        </w:tabs>
        <w:jc w:val="both"/>
        <w:rPr>
          <w:bCs/>
          <w:sz w:val="20"/>
          <w:szCs w:val="20"/>
        </w:rPr>
      </w:pPr>
      <w:r>
        <w:rPr/>
        <w:t>лицензию на_____________________________________________________________________</w:t>
      </w:r>
    </w:p>
    <w:p>
      <w:pPr>
        <w:pStyle w:val="Normal"/>
        <w:ind w:start="1276"/>
        <w:jc w:val="center"/>
        <w:rPr>
          <w:szCs w:val="26"/>
        </w:rPr>
      </w:pPr>
      <w:r>
        <w:rPr>
          <w:bCs/>
          <w:sz w:val="20"/>
          <w:szCs w:val="20"/>
        </w:rPr>
        <w:t xml:space="preserve">указывается вид деятельности - розничная торговля </w:t>
      </w:r>
      <w:r>
        <w:rPr>
          <w:rStyle w:val="Emphasis"/>
          <w:rFonts w:cs="Times New Roman"/>
          <w:bCs/>
          <w:i w:val="false"/>
          <w:caps w:val="false"/>
          <w:smallCaps w:val="false"/>
          <w:color w:val="000000"/>
          <w:spacing w:val="0"/>
          <w:sz w:val="20"/>
          <w:szCs w:val="20"/>
          <w:shd w:fill="auto" w:val="clear"/>
        </w:rPr>
        <w:t xml:space="preserve">табачной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 никотинсодержащей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 xml:space="preserve">или развозная торговля табачной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 xml:space="preserve">и никотинсодержащей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ией</w:t>
      </w:r>
      <w:r>
        <w:rPr>
          <w:bCs/>
          <w:sz w:val="20"/>
          <w:szCs w:val="20"/>
        </w:rPr>
        <w:t>)</w:t>
      </w:r>
    </w:p>
    <w:p>
      <w:pPr>
        <w:pStyle w:val="Normal"/>
        <w:widowControl w:val="false"/>
        <w:tabs>
          <w:tab w:val="clear" w:pos="708"/>
          <w:tab w:val="left" w:pos="0" w:leader="none"/>
        </w:tabs>
        <w:jc w:val="both"/>
        <w:rPr>
          <w:szCs w:val="26"/>
        </w:rPr>
      </w:pPr>
      <w:r>
        <w:rPr>
          <w:szCs w:val="26"/>
        </w:rPr>
        <w:t>с регистрационным номером ______________________________________ сроком действия до «___» ____________ 20__г. на следующие заявленные места осуществления деятельности:</w:t>
      </w:r>
    </w:p>
    <w:p>
      <w:pPr>
        <w:pStyle w:val="Normal"/>
        <w:widowControl w:val="false"/>
        <w:tabs>
          <w:tab w:val="clear" w:pos="708"/>
          <w:tab w:val="left" w:pos="0" w:leader="none"/>
        </w:tabs>
        <w:jc w:val="both"/>
        <w:rPr>
          <w:sz w:val="20"/>
          <w:szCs w:val="26"/>
        </w:rPr>
      </w:pPr>
      <w:r>
        <w:rPr>
          <w:szCs w:val="26"/>
        </w:rPr>
        <w:t>________________________________________________________________________________</w:t>
      </w:r>
    </w:p>
    <w:p>
      <w:pPr>
        <w:pStyle w:val="Normal"/>
        <w:widowControl w:val="false"/>
        <w:tabs>
          <w:tab w:val="clear" w:pos="708"/>
          <w:tab w:val="left" w:pos="0" w:leader="none"/>
        </w:tabs>
        <w:jc w:val="center"/>
        <w:rPr>
          <w:sz w:val="4"/>
          <w:szCs w:val="6"/>
        </w:rPr>
      </w:pPr>
      <w:r>
        <w:rPr>
          <w:sz w:val="20"/>
          <w:szCs w:val="26"/>
        </w:rPr>
        <w:t>(указываются тип, наименование (при наличии), КПП, место осуществления деятельности)</w:t>
      </w:r>
    </w:p>
    <w:p>
      <w:pPr>
        <w:pStyle w:val="Normal"/>
        <w:tabs>
          <w:tab w:val="clear" w:pos="708"/>
          <w:tab w:val="left" w:pos="0" w:leader="none"/>
          <w:tab w:val="left" w:pos="426" w:leader="none"/>
          <w:tab w:val="left" w:pos="964" w:leader="none"/>
        </w:tabs>
        <w:ind w:firstLine="709"/>
        <w:jc w:val="both"/>
        <w:rPr>
          <w:sz w:val="20"/>
          <w:szCs w:val="20"/>
        </w:rPr>
      </w:pPr>
      <w:r>
        <w:rPr>
          <w:szCs w:val="26"/>
        </w:rPr>
        <w:t>_____________________ уведомить лицензиата о принятом решении в установленном</w:t>
      </w:r>
    </w:p>
    <w:p>
      <w:pPr>
        <w:pStyle w:val="Normal"/>
        <w:tabs>
          <w:tab w:val="clear" w:pos="708"/>
          <w:tab w:val="left" w:pos="0" w:leader="none"/>
          <w:tab w:val="left" w:pos="426" w:leader="none"/>
          <w:tab w:val="left" w:pos="964" w:leader="none"/>
        </w:tabs>
        <w:jc w:val="both"/>
        <w:rPr>
          <w:szCs w:val="26"/>
        </w:rPr>
      </w:pPr>
      <w:r>
        <w:rPr>
          <w:sz w:val="20"/>
          <w:szCs w:val="20"/>
        </w:rPr>
        <w:t xml:space="preserve">                   </w:t>
      </w:r>
      <w:r>
        <w:rPr>
          <w:sz w:val="20"/>
          <w:szCs w:val="20"/>
        </w:rPr>
        <w:t xml:space="preserve">(должность, Ф.И.О.) </w:t>
      </w:r>
    </w:p>
    <w:p>
      <w:pPr>
        <w:pStyle w:val="Normal"/>
        <w:tabs>
          <w:tab w:val="clear" w:pos="708"/>
          <w:tab w:val="left" w:pos="0" w:leader="none"/>
          <w:tab w:val="left" w:pos="426" w:leader="none"/>
          <w:tab w:val="left" w:pos="964" w:leader="none"/>
        </w:tabs>
        <w:jc w:val="both"/>
        <w:rPr>
          <w:sz w:val="20"/>
          <w:szCs w:val="20"/>
        </w:rPr>
      </w:pPr>
      <w:r>
        <w:rPr>
          <w:szCs w:val="26"/>
        </w:rPr>
        <w:t>действующим законодательством порядке.</w:t>
      </w:r>
    </w:p>
    <w:p>
      <w:pPr>
        <w:pStyle w:val="Normal"/>
        <w:tabs>
          <w:tab w:val="clear" w:pos="708"/>
          <w:tab w:val="left" w:pos="0" w:leader="none"/>
          <w:tab w:val="left" w:pos="426" w:leader="none"/>
          <w:tab w:val="left" w:pos="964" w:leader="none"/>
        </w:tabs>
        <w:jc w:val="both"/>
        <w:rPr>
          <w:sz w:val="20"/>
          <w:szCs w:val="20"/>
        </w:rPr>
      </w:pPr>
      <w:r>
        <w:rPr>
          <w:sz w:val="20"/>
          <w:szCs w:val="20"/>
        </w:rPr>
      </w:r>
    </w:p>
    <w:p>
      <w:pPr>
        <w:pStyle w:val="Normal"/>
        <w:tabs>
          <w:tab w:val="clear" w:pos="708"/>
          <w:tab w:val="left" w:pos="0" w:leader="none"/>
          <w:tab w:val="left" w:pos="426" w:leader="none"/>
          <w:tab w:val="left" w:pos="964" w:leader="none"/>
        </w:tabs>
        <w:jc w:val="both"/>
        <w:rPr>
          <w:sz w:val="20"/>
          <w:szCs w:val="20"/>
        </w:rPr>
      </w:pPr>
      <w:r>
        <w:rPr>
          <w:sz w:val="20"/>
          <w:szCs w:val="20"/>
        </w:rPr>
      </w:r>
    </w:p>
    <w:p>
      <w:pPr>
        <w:pStyle w:val="Normal"/>
        <w:tabs>
          <w:tab w:val="clear" w:pos="708"/>
          <w:tab w:val="left" w:pos="3075" w:leader="none"/>
        </w:tabs>
        <w:rPr>
          <w:b/>
        </w:rPr>
      </w:pPr>
      <w:r>
        <w:rPr>
          <w:b/>
        </w:rPr>
        <w:t xml:space="preserve">   </w:t>
      </w:r>
      <w:r>
        <w:rPr>
          <w:b/>
        </w:rPr>
        <w:t>Д</w:t>
      </w:r>
      <w:r>
        <w:rPr>
          <w:b/>
          <w:sz w:val="24"/>
          <w:szCs w:val="24"/>
        </w:rPr>
        <w:t xml:space="preserve">олжность уполномоченного </w:t>
      </w:r>
    </w:p>
    <w:p>
      <w:pPr>
        <w:pStyle w:val="Normal"/>
        <w:tabs>
          <w:tab w:val="clear" w:pos="708"/>
          <w:tab w:val="left" w:pos="3075" w:leader="none"/>
        </w:tabs>
        <w:rPr/>
      </w:pPr>
      <w:r>
        <w:rPr>
          <w:rStyle w:val="Emphasis"/>
          <w:b/>
          <w:bCs/>
          <w:i w:val="false"/>
          <w:sz w:val="24"/>
          <w:szCs w:val="24"/>
        </w:rPr>
        <w:t>должностного лица министерства                                                           И.О. Фамилия</w:t>
      </w:r>
    </w:p>
    <w:p>
      <w:pPr>
        <w:pStyle w:val="Normal"/>
        <w:tabs>
          <w:tab w:val="clear" w:pos="708"/>
          <w:tab w:val="left" w:pos="3075" w:leader="none"/>
        </w:tabs>
        <w:rPr>
          <w:b/>
          <w:bCs/>
          <w:sz w:val="24"/>
          <w:szCs w:val="24"/>
          <w:lang w:eastAsia="ru-RU"/>
        </w:rPr>
      </w:pPr>
      <w:r>
        <w:rPr>
          <w:b/>
          <w:bCs/>
          <w:sz w:val="24"/>
          <w:szCs w:val="24"/>
          <w:lang w:eastAsia="ru-RU"/>
        </w:rPr>
      </w:r>
      <w:r>
        <w:br w:type="page"/>
      </w:r>
    </w:p>
    <w:p>
      <w:pPr>
        <w:pStyle w:val="Normal"/>
        <w:numPr>
          <w:ilvl w:val="0"/>
          <w:numId w:val="0"/>
        </w:numPr>
        <w:spacing w:before="0" w:after="0"/>
        <w:ind w:hanging="0" w:start="2694"/>
        <w:jc w:val="center"/>
        <w:outlineLvl w:val="0"/>
        <w:rPr/>
      </w:pPr>
      <w:r>
        <w:rPr>
          <w:rStyle w:val="Emphasis"/>
          <w:rFonts w:cs="Times New Roman"/>
          <w:b/>
          <w:bCs/>
          <w:i w:val="false"/>
          <w:caps w:val="false"/>
          <w:smallCaps w:val="false"/>
          <w:color w:val="000000"/>
          <w:spacing w:val="0"/>
          <w:sz w:val="26"/>
          <w:szCs w:val="26"/>
          <w:shd w:fill="auto" w:val="clear"/>
          <w:lang w:eastAsia="ru-RU"/>
        </w:rPr>
        <w:t>Приложение № 19</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51" w:name="ext-gen1742_Копия_1_Копия_2_Копия_1_Копn"/>
      <w:bookmarkEnd w:id="51"/>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ind w:start="2694"/>
        <w:jc w:val="center"/>
        <w:rPr>
          <w:rStyle w:val="Emphasis"/>
          <w:b/>
          <w:bCs/>
          <w:i w:val="false"/>
          <w:i w:val="false"/>
          <w:sz w:val="26"/>
          <w:szCs w:val="26"/>
        </w:rPr>
      </w:pPr>
      <w:r>
        <w:rPr>
          <w:b/>
          <w:bCs/>
          <w:i w:val="false"/>
          <w:sz w:val="26"/>
          <w:szCs w:val="26"/>
        </w:rPr>
      </w:r>
    </w:p>
    <w:p>
      <w:pPr>
        <w:pStyle w:val="Normal"/>
        <w:jc w:val="center"/>
        <w:rPr>
          <w:b/>
          <w:bCs/>
          <w:lang w:eastAsia="ru-RU"/>
        </w:rPr>
      </w:pPr>
      <w:r>
        <w:rPr>
          <w:b/>
          <w:bCs/>
          <w:lang w:eastAsia="ru-RU"/>
        </w:rPr>
        <w:t xml:space="preserve">Бланк министерства сельского хозяйства </w:t>
      </w:r>
      <w:r>
        <w:rPr>
          <w:b/>
          <w:bCs/>
          <w:lang w:eastAsia="ru-RU"/>
        </w:rPr>
        <w:br w:type="textWrapping" w:clear="all"/>
      </w:r>
      <w:r>
        <w:rPr>
          <w:b/>
          <w:bCs/>
          <w:lang w:eastAsia="ru-RU"/>
        </w:rPr>
        <w:t>и продовольствия Белгородской области</w:t>
      </w:r>
    </w:p>
    <w:p>
      <w:pPr>
        <w:pStyle w:val="Normal"/>
        <w:jc w:val="center"/>
        <w:rPr>
          <w:b/>
          <w:bCs/>
          <w:lang w:eastAsia="ru-RU"/>
        </w:rPr>
      </w:pPr>
      <w:r>
        <w:rPr>
          <w:b/>
          <w:bCs/>
          <w:lang w:eastAsia="ru-RU"/>
        </w:rPr>
      </w:r>
    </w:p>
    <w:p>
      <w:pPr>
        <w:pStyle w:val="Normal"/>
        <w:jc w:val="center"/>
        <w:rPr>
          <w:rFonts w:eastAsia="Calibri"/>
          <w:b/>
          <w:spacing w:val="2"/>
          <w:shd w:fill="FFFFFF" w:val="clear"/>
          <w:lang w:eastAsia="en-US"/>
        </w:rPr>
      </w:pPr>
      <w:r>
        <w:rPr>
          <w:rFonts w:eastAsia="Calibri"/>
          <w:b/>
          <w:spacing w:val="2"/>
          <w:shd w:fill="FFFFFF" w:val="clear"/>
          <w:lang w:eastAsia="en-US"/>
        </w:rPr>
        <w:t>РЕШЕНИЕ</w:t>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rFonts w:eastAsia="Calibri"/>
          <w:b/>
          <w:spacing w:val="2"/>
          <w:shd w:fill="FFFFFF" w:val="clear"/>
          <w:lang w:eastAsia="en-US"/>
        </w:rPr>
      </w:pPr>
      <w:r>
        <w:rPr>
          <w:rFonts w:eastAsia="Calibri"/>
          <w:b/>
          <w:spacing w:val="2"/>
          <w:shd w:fill="FFFFFF" w:val="clear"/>
          <w:lang w:eastAsia="en-US"/>
        </w:rPr>
        <w:t>«___»______________ 20__ г.</w:t>
        <w:tab/>
        <w:tab/>
        <w:tab/>
        <w:tab/>
        <w:tab/>
        <w:tab/>
        <w:tab/>
        <w:t>№ ____</w:t>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bCs/>
          <w:sz w:val="20"/>
          <w:szCs w:val="20"/>
        </w:rPr>
      </w:pPr>
      <w:r>
        <w:rPr>
          <w:b/>
          <w:bCs/>
        </w:rPr>
        <w:t>О</w:t>
      </w:r>
      <w:r>
        <w:rPr>
          <w:b/>
        </w:rPr>
        <w:t xml:space="preserve"> продлении срока действия лицензии на ________________________________________</w:t>
      </w:r>
    </w:p>
    <w:p>
      <w:pPr>
        <w:pStyle w:val="Normal"/>
        <w:ind w:start="4253"/>
        <w:jc w:val="center"/>
        <w:rPr>
          <w:rFonts w:eastAsia="Calibri"/>
          <w:bCs/>
          <w:spacing w:val="2"/>
          <w:sz w:val="20"/>
          <w:szCs w:val="20"/>
          <w:shd w:fill="FFFFFF" w:val="clear"/>
          <w:lang w:eastAsia="en-US"/>
        </w:rPr>
      </w:pPr>
      <w:r>
        <w:rPr>
          <w:bCs/>
          <w:sz w:val="20"/>
          <w:szCs w:val="20"/>
        </w:rPr>
        <w:t xml:space="preserve">(указывается вид деятельности - розничная торговля </w:t>
      </w:r>
      <w:r>
        <w:rPr>
          <w:rStyle w:val="Emphasis"/>
          <w:rFonts w:cs="Times New Roman"/>
          <w:bCs/>
          <w:i w:val="false"/>
          <w:caps w:val="false"/>
          <w:smallCaps w:val="false"/>
          <w:color w:val="000000"/>
          <w:spacing w:val="0"/>
          <w:sz w:val="20"/>
          <w:szCs w:val="20"/>
          <w:shd w:fill="auto" w:val="clear"/>
        </w:rPr>
        <w:t xml:space="preserve">табачной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 никотинсодержащей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или развозная торговля табачной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 никотинсодержащей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ией</w:t>
      </w:r>
      <w:r>
        <w:rPr>
          <w:bCs/>
          <w:sz w:val="20"/>
          <w:szCs w:val="20"/>
        </w:rPr>
        <w:t>)</w:t>
      </w:r>
    </w:p>
    <w:p>
      <w:pPr>
        <w:pStyle w:val="Normal"/>
        <w:jc w:val="center"/>
        <w:rPr>
          <w:rFonts w:eastAsia="Calibri"/>
          <w:bCs/>
          <w:spacing w:val="2"/>
          <w:sz w:val="20"/>
          <w:szCs w:val="20"/>
          <w:shd w:fill="FFFFFF" w:val="clear"/>
          <w:lang w:eastAsia="en-US"/>
        </w:rPr>
      </w:pPr>
      <w:r>
        <w:rPr>
          <w:rFonts w:eastAsia="Calibri"/>
          <w:bCs/>
          <w:spacing w:val="2"/>
          <w:sz w:val="20"/>
          <w:szCs w:val="20"/>
          <w:shd w:fill="FFFFFF" w:val="clear"/>
          <w:lang w:eastAsia="en-US"/>
        </w:rPr>
      </w:r>
    </w:p>
    <w:p>
      <w:pPr>
        <w:pStyle w:val="Normal"/>
        <w:jc w:val="center"/>
        <w:rPr>
          <w:rFonts w:eastAsia="Calibri"/>
          <w:bCs/>
          <w:spacing w:val="2"/>
          <w:sz w:val="20"/>
          <w:szCs w:val="20"/>
          <w:shd w:fill="FFFFFF" w:val="clear"/>
          <w:lang w:eastAsia="en-US"/>
        </w:rPr>
      </w:pPr>
      <w:r>
        <w:rPr>
          <w:rFonts w:eastAsia="Calibri"/>
          <w:bCs/>
          <w:spacing w:val="2"/>
          <w:sz w:val="20"/>
          <w:szCs w:val="20"/>
          <w:shd w:fill="FFFFFF" w:val="clear"/>
          <w:lang w:eastAsia="en-US"/>
        </w:rPr>
      </w:r>
    </w:p>
    <w:p>
      <w:pPr>
        <w:pStyle w:val="Normal"/>
        <w:widowControl w:val="false"/>
        <w:ind w:firstLine="709"/>
        <w:jc w:val="both"/>
        <w:rPr>
          <w:sz w:val="20"/>
          <w:szCs w:val="26"/>
        </w:rPr>
      </w:pPr>
      <w:r>
        <w:rPr>
          <w:szCs w:val="26"/>
        </w:rPr>
        <w:t xml:space="preserve">В соответствии со статьей 8 Федерального закона </w:t>
      </w:r>
      <w:r>
        <w:rPr>
          <w:color w:val="000000"/>
          <w:sz w:val="24"/>
          <w:szCs w:val="24"/>
        </w:rPr>
        <w:t>от 13 июля 2023 года № 203-ФЗ «</w:t>
      </w:r>
      <w:r>
        <w:rPr>
          <w:b w:val="false"/>
          <w:i w:val="false"/>
          <w:caps w:val="false"/>
          <w:smallCaps w:val="false"/>
          <w:color w:val="000000"/>
          <w:spacing w:val="0"/>
          <w:sz w:val="24"/>
          <w:szCs w:val="24"/>
        </w:rPr>
        <w:t>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Pr>
          <w:color w:val="000000"/>
          <w:sz w:val="24"/>
          <w:szCs w:val="24"/>
        </w:rPr>
        <w:t>»</w:t>
      </w:r>
      <w:r>
        <w:rPr>
          <w:szCs w:val="26"/>
        </w:rPr>
        <w:t>, на основании заявления № ____ и документов, представленных в министерство сельского хозяйства и продовольствия Белгородской области «___» ________ 20_ г. ____________________________________________</w:t>
      </w:r>
      <w:r>
        <w:rPr>
          <w:sz w:val="22"/>
        </w:rPr>
        <w:t xml:space="preserve"> </w:t>
      </w:r>
      <w:r>
        <w:rPr>
          <w:szCs w:val="26"/>
        </w:rPr>
        <w:t>для продления срока действия лицензии,</w:t>
      </w:r>
    </w:p>
    <w:p>
      <w:pPr>
        <w:pStyle w:val="Normal"/>
        <w:widowControl w:val="false"/>
        <w:jc w:val="both"/>
        <w:rPr/>
      </w:pPr>
      <w:r>
        <w:rPr>
          <w:sz w:val="20"/>
          <w:szCs w:val="26"/>
        </w:rPr>
        <w:t>(наим</w:t>
      </w:r>
      <w:r>
        <w:rPr>
          <w:sz w:val="20"/>
          <w:szCs w:val="20"/>
        </w:rPr>
        <w:t xml:space="preserve">енование, организационно-правовая форма </w:t>
      </w:r>
      <w:r>
        <w:rPr>
          <w:kern w:val="0"/>
          <w:sz w:val="20"/>
          <w:szCs w:val="20"/>
          <w:lang w:eastAsia="ru-RU"/>
        </w:rPr>
        <w:t>и</w:t>
      </w:r>
      <w:r>
        <w:rPr>
          <w:rFonts w:cs="Times New Roman CYR"/>
          <w:kern w:val="0"/>
          <w:sz w:val="20"/>
          <w:szCs w:val="20"/>
          <w:lang w:eastAsia="ru-RU"/>
        </w:rPr>
        <w:t xml:space="preserve">ли ФИО </w:t>
      </w:r>
    </w:p>
    <w:p>
      <w:pPr>
        <w:pStyle w:val="Normal"/>
        <w:widowControl w:val="false"/>
        <w:jc w:val="both"/>
        <w:rPr/>
      </w:pPr>
      <w:r>
        <w:rPr>
          <w:rFonts w:cs="Times New Roman CYR"/>
          <w:kern w:val="0"/>
          <w:sz w:val="20"/>
          <w:szCs w:val="20"/>
          <w:lang w:eastAsia="ru-RU"/>
        </w:rPr>
        <w:t xml:space="preserve">      </w:t>
      </w:r>
      <w:r>
        <w:rPr>
          <w:rFonts w:cs="Times New Roman CYR"/>
          <w:kern w:val="0"/>
          <w:sz w:val="20"/>
          <w:szCs w:val="20"/>
          <w:lang w:eastAsia="ru-RU"/>
        </w:rPr>
        <w:t>индивидуального предпринимателя,</w:t>
      </w:r>
      <w:r>
        <w:rPr>
          <w:sz w:val="20"/>
          <w:szCs w:val="20"/>
        </w:rPr>
        <w:t xml:space="preserve"> ИНН</w:t>
      </w:r>
      <w:r>
        <w:rPr>
          <w:sz w:val="20"/>
          <w:szCs w:val="26"/>
        </w:rPr>
        <w:t>)</w:t>
      </w:r>
    </w:p>
    <w:p>
      <w:pPr>
        <w:pStyle w:val="Normal"/>
        <w:widowControl w:val="false"/>
        <w:jc w:val="both"/>
        <w:rPr>
          <w:szCs w:val="26"/>
        </w:rPr>
      </w:pPr>
      <w:r>
        <w:rPr/>
        <w:t>заключения от «___» ____________ 20__ г., акта оценки соответствия заявителя № _____           от «___» ____________ 20_ _г., принято решение:</w:t>
      </w:r>
    </w:p>
    <w:p>
      <w:pPr>
        <w:pStyle w:val="Normal"/>
        <w:widowControl w:val="false"/>
        <w:ind w:hanging="1843" w:start="2552"/>
        <w:jc w:val="both"/>
        <w:rPr/>
      </w:pPr>
      <w:r>
        <w:rPr>
          <w:szCs w:val="26"/>
        </w:rPr>
        <w:t xml:space="preserve">- продлить ___________________________________________________ срок действия   </w:t>
      </w:r>
      <w:r>
        <w:rPr>
          <w:sz w:val="20"/>
          <w:szCs w:val="26"/>
        </w:rPr>
        <w:t>(наим</w:t>
      </w:r>
      <w:r>
        <w:rPr>
          <w:sz w:val="20"/>
          <w:szCs w:val="20"/>
        </w:rPr>
        <w:t xml:space="preserve">енование, организационно-правовая форма </w:t>
      </w:r>
      <w:r>
        <w:rPr>
          <w:kern w:val="0"/>
          <w:sz w:val="20"/>
          <w:szCs w:val="20"/>
          <w:lang w:eastAsia="ru-RU"/>
        </w:rPr>
        <w:t>и</w:t>
      </w:r>
      <w:r>
        <w:rPr>
          <w:rFonts w:cs="Times New Roman CYR"/>
          <w:kern w:val="0"/>
          <w:sz w:val="20"/>
          <w:szCs w:val="20"/>
          <w:lang w:eastAsia="ru-RU"/>
        </w:rPr>
        <w:t>ли ФИО</w:t>
      </w:r>
    </w:p>
    <w:p>
      <w:pPr>
        <w:pStyle w:val="Normal"/>
        <w:widowControl w:val="false"/>
        <w:ind w:hanging="1843" w:start="2552"/>
        <w:jc w:val="both"/>
        <w:rPr/>
      </w:pPr>
      <w:r>
        <w:rPr>
          <w:rFonts w:cs="Times New Roman CYR"/>
          <w:kern w:val="0"/>
          <w:sz w:val="20"/>
          <w:szCs w:val="20"/>
          <w:lang w:eastAsia="ru-RU"/>
        </w:rPr>
        <w:t xml:space="preserve">                                            </w:t>
      </w:r>
      <w:r>
        <w:rPr>
          <w:rFonts w:cs="Times New Roman CYR"/>
          <w:kern w:val="0"/>
          <w:sz w:val="20"/>
          <w:szCs w:val="20"/>
          <w:lang w:eastAsia="ru-RU"/>
        </w:rPr>
        <w:t>индивидуального предпринимателя,</w:t>
      </w:r>
      <w:r>
        <w:rPr>
          <w:sz w:val="20"/>
          <w:szCs w:val="20"/>
        </w:rPr>
        <w:t xml:space="preserve"> ИНН</w:t>
      </w:r>
      <w:r>
        <w:rPr>
          <w:sz w:val="20"/>
          <w:szCs w:val="26"/>
        </w:rPr>
        <w:t>)</w:t>
      </w:r>
    </w:p>
    <w:p>
      <w:pPr>
        <w:pStyle w:val="Normal"/>
        <w:widowControl w:val="false"/>
        <w:tabs>
          <w:tab w:val="clear" w:pos="708"/>
          <w:tab w:val="left" w:pos="0" w:leader="none"/>
        </w:tabs>
        <w:jc w:val="both"/>
        <w:rPr>
          <w:bCs/>
          <w:sz w:val="20"/>
          <w:szCs w:val="20"/>
        </w:rPr>
      </w:pPr>
      <w:r>
        <w:rPr/>
        <w:t>лицензии на_____________________________________________________________________</w:t>
      </w:r>
    </w:p>
    <w:p>
      <w:pPr>
        <w:pStyle w:val="Normal"/>
        <w:ind w:start="1276"/>
        <w:jc w:val="center"/>
        <w:rPr>
          <w:szCs w:val="26"/>
        </w:rPr>
      </w:pPr>
      <w:r>
        <w:rPr>
          <w:bCs/>
          <w:sz w:val="20"/>
          <w:szCs w:val="20"/>
        </w:rPr>
        <w:t xml:space="preserve">указывается вид деятельности - розничная торговля </w:t>
      </w:r>
      <w:r>
        <w:rPr>
          <w:rStyle w:val="Emphasis"/>
          <w:rFonts w:cs="Times New Roman"/>
          <w:bCs/>
          <w:i w:val="false"/>
          <w:caps w:val="false"/>
          <w:smallCaps w:val="false"/>
          <w:color w:val="000000"/>
          <w:spacing w:val="0"/>
          <w:sz w:val="20"/>
          <w:szCs w:val="20"/>
          <w:shd w:fill="auto" w:val="clear"/>
        </w:rPr>
        <w:t xml:space="preserve">табачной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 никотинсодержащей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или развозная торговля табачной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 xml:space="preserve">и никотинсодержащей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ией</w:t>
      </w:r>
      <w:r>
        <w:rPr>
          <w:bCs/>
          <w:sz w:val="20"/>
          <w:szCs w:val="20"/>
        </w:rPr>
        <w:t>)</w:t>
      </w:r>
    </w:p>
    <w:p>
      <w:pPr>
        <w:pStyle w:val="Normal"/>
        <w:widowControl w:val="false"/>
        <w:tabs>
          <w:tab w:val="clear" w:pos="708"/>
          <w:tab w:val="left" w:pos="0" w:leader="none"/>
        </w:tabs>
        <w:jc w:val="both"/>
        <w:rPr>
          <w:szCs w:val="26"/>
        </w:rPr>
      </w:pPr>
      <w:r>
        <w:rPr>
          <w:szCs w:val="26"/>
        </w:rPr>
        <w:t>с регистрационным номером ______________________________________________________ до «___» ____________ 20__г. на следующие места осуществления деятельности:</w:t>
      </w:r>
    </w:p>
    <w:p>
      <w:pPr>
        <w:pStyle w:val="Normal"/>
        <w:widowControl w:val="false"/>
        <w:tabs>
          <w:tab w:val="clear" w:pos="708"/>
          <w:tab w:val="left" w:pos="0" w:leader="none"/>
        </w:tabs>
        <w:jc w:val="both"/>
        <w:rPr>
          <w:sz w:val="20"/>
          <w:szCs w:val="26"/>
        </w:rPr>
      </w:pPr>
      <w:r>
        <w:rPr>
          <w:szCs w:val="26"/>
        </w:rPr>
        <w:t>________________________________________________________________________________</w:t>
      </w:r>
    </w:p>
    <w:p>
      <w:pPr>
        <w:pStyle w:val="Normal"/>
        <w:widowControl w:val="false"/>
        <w:tabs>
          <w:tab w:val="clear" w:pos="708"/>
          <w:tab w:val="left" w:pos="0" w:leader="none"/>
        </w:tabs>
        <w:jc w:val="center"/>
        <w:rPr>
          <w:sz w:val="4"/>
          <w:szCs w:val="6"/>
        </w:rPr>
      </w:pPr>
      <w:r>
        <w:rPr>
          <w:sz w:val="20"/>
          <w:szCs w:val="26"/>
        </w:rPr>
        <w:t xml:space="preserve">(указываются тип, наименование (при наличии), КПП, место осуществления деятельности </w:t>
      </w:r>
      <w:r>
        <w:rPr>
          <w:sz w:val="20"/>
          <w:szCs w:val="20"/>
        </w:rPr>
        <w:t>)</w:t>
      </w:r>
    </w:p>
    <w:p>
      <w:pPr>
        <w:pStyle w:val="Normal"/>
        <w:widowControl w:val="false"/>
        <w:ind w:firstLine="567"/>
        <w:jc w:val="both"/>
        <w:rPr>
          <w:sz w:val="4"/>
          <w:szCs w:val="6"/>
        </w:rPr>
      </w:pPr>
      <w:r>
        <w:rPr>
          <w:sz w:val="4"/>
          <w:szCs w:val="6"/>
        </w:rPr>
      </w:r>
    </w:p>
    <w:p>
      <w:pPr>
        <w:pStyle w:val="Normal"/>
        <w:tabs>
          <w:tab w:val="clear" w:pos="708"/>
          <w:tab w:val="left" w:pos="0" w:leader="none"/>
          <w:tab w:val="left" w:pos="426" w:leader="none"/>
          <w:tab w:val="left" w:pos="964" w:leader="none"/>
        </w:tabs>
        <w:ind w:firstLine="709"/>
        <w:jc w:val="both"/>
        <w:rPr>
          <w:sz w:val="20"/>
          <w:szCs w:val="20"/>
        </w:rPr>
      </w:pPr>
      <w:r>
        <w:rPr>
          <w:szCs w:val="26"/>
        </w:rPr>
        <w:t>_____________________ уведомить лицензиата о принятом решении в установленном</w:t>
      </w:r>
    </w:p>
    <w:p>
      <w:pPr>
        <w:pStyle w:val="Normal"/>
        <w:tabs>
          <w:tab w:val="clear" w:pos="708"/>
          <w:tab w:val="left" w:pos="0" w:leader="none"/>
          <w:tab w:val="left" w:pos="426" w:leader="none"/>
          <w:tab w:val="left" w:pos="964" w:leader="none"/>
        </w:tabs>
        <w:jc w:val="both"/>
        <w:rPr>
          <w:szCs w:val="26"/>
        </w:rPr>
      </w:pPr>
      <w:r>
        <w:rPr>
          <w:sz w:val="20"/>
          <w:szCs w:val="20"/>
        </w:rPr>
        <w:t xml:space="preserve">                   </w:t>
      </w:r>
      <w:r>
        <w:rPr>
          <w:sz w:val="20"/>
          <w:szCs w:val="20"/>
        </w:rPr>
        <w:t xml:space="preserve">(должность, Ф.И.О.) </w:t>
      </w:r>
    </w:p>
    <w:p>
      <w:pPr>
        <w:pStyle w:val="Normal"/>
        <w:tabs>
          <w:tab w:val="clear" w:pos="708"/>
          <w:tab w:val="left" w:pos="0" w:leader="none"/>
          <w:tab w:val="left" w:pos="426" w:leader="none"/>
          <w:tab w:val="left" w:pos="964" w:leader="none"/>
        </w:tabs>
        <w:jc w:val="both"/>
        <w:rPr>
          <w:szCs w:val="26"/>
        </w:rPr>
      </w:pPr>
      <w:r>
        <w:rPr>
          <w:szCs w:val="26"/>
        </w:rPr>
        <w:t>действующим законодательством порядке.</w:t>
      </w:r>
    </w:p>
    <w:p>
      <w:pPr>
        <w:pStyle w:val="Normal"/>
        <w:tabs>
          <w:tab w:val="clear" w:pos="708"/>
          <w:tab w:val="left" w:pos="0" w:leader="none"/>
          <w:tab w:val="left" w:pos="426" w:leader="none"/>
          <w:tab w:val="left" w:pos="964" w:leader="none"/>
        </w:tabs>
        <w:jc w:val="both"/>
        <w:rPr>
          <w:szCs w:val="26"/>
        </w:rPr>
      </w:pPr>
      <w:r>
        <w:rPr>
          <w:szCs w:val="26"/>
        </w:rPr>
      </w:r>
    </w:p>
    <w:p>
      <w:pPr>
        <w:pStyle w:val="Normal"/>
        <w:tabs>
          <w:tab w:val="clear" w:pos="708"/>
          <w:tab w:val="left" w:pos="0" w:leader="none"/>
          <w:tab w:val="left" w:pos="426" w:leader="none"/>
          <w:tab w:val="left" w:pos="964" w:leader="none"/>
        </w:tabs>
        <w:jc w:val="both"/>
        <w:rPr>
          <w:sz w:val="24"/>
          <w:szCs w:val="24"/>
        </w:rPr>
      </w:pPr>
      <w:r>
        <w:rPr>
          <w:sz w:val="24"/>
          <w:szCs w:val="24"/>
        </w:rPr>
      </w:r>
    </w:p>
    <w:p>
      <w:pPr>
        <w:pStyle w:val="Normal"/>
        <w:tabs>
          <w:tab w:val="clear" w:pos="708"/>
          <w:tab w:val="left" w:pos="3075" w:leader="none"/>
        </w:tabs>
        <w:rPr>
          <w:sz w:val="24"/>
          <w:szCs w:val="24"/>
        </w:rPr>
      </w:pPr>
      <w:r>
        <w:rPr>
          <w:b/>
          <w:sz w:val="24"/>
          <w:szCs w:val="24"/>
        </w:rPr>
        <w:t xml:space="preserve">   </w:t>
      </w:r>
      <w:r>
        <w:rPr>
          <w:b/>
          <w:sz w:val="24"/>
          <w:szCs w:val="24"/>
        </w:rPr>
        <w:t xml:space="preserve">Должность уполномоченного </w:t>
      </w:r>
    </w:p>
    <w:p>
      <w:pPr>
        <w:pStyle w:val="Normal"/>
        <w:tabs>
          <w:tab w:val="clear" w:pos="708"/>
          <w:tab w:val="left" w:pos="3075" w:leader="none"/>
        </w:tabs>
        <w:rPr/>
      </w:pPr>
      <w:r>
        <w:rPr>
          <w:rStyle w:val="Emphasis"/>
          <w:b/>
          <w:bCs/>
          <w:i w:val="false"/>
          <w:sz w:val="24"/>
          <w:szCs w:val="24"/>
        </w:rPr>
        <w:t>должностного лица министерства                                                            И.О. Фамилия</w:t>
      </w:r>
      <w:r>
        <w:br w:type="page"/>
      </w:r>
    </w:p>
    <w:p>
      <w:pPr>
        <w:pStyle w:val="Normal"/>
        <w:numPr>
          <w:ilvl w:val="0"/>
          <w:numId w:val="0"/>
        </w:numPr>
        <w:spacing w:before="0" w:after="0"/>
        <w:ind w:hanging="0" w:start="2694"/>
        <w:jc w:val="center"/>
        <w:outlineLvl w:val="0"/>
        <w:rPr/>
      </w:pPr>
      <w:r>
        <w:rPr>
          <w:rStyle w:val="Emphasis"/>
          <w:rFonts w:cs="Times New Roman"/>
          <w:b/>
          <w:bCs/>
          <w:i w:val="false"/>
          <w:caps w:val="false"/>
          <w:smallCaps w:val="false"/>
          <w:color w:val="000000"/>
          <w:spacing w:val="0"/>
          <w:sz w:val="26"/>
          <w:szCs w:val="26"/>
          <w:shd w:fill="auto" w:val="clear"/>
          <w:lang w:eastAsia="ru-RU"/>
        </w:rPr>
        <w:t>Приложение № 20</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52" w:name="ext-gen1742_Копия_1_Копия_2_Копия_1_Копo"/>
      <w:bookmarkEnd w:id="52"/>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ind w:start="2694"/>
        <w:jc w:val="center"/>
        <w:rPr>
          <w:rStyle w:val="Emphasis"/>
          <w:b/>
          <w:bCs/>
          <w:i w:val="false"/>
          <w:i w:val="false"/>
          <w:sz w:val="26"/>
          <w:szCs w:val="26"/>
        </w:rPr>
      </w:pPr>
      <w:r>
        <w:rPr>
          <w:b/>
          <w:bCs/>
          <w:i w:val="false"/>
          <w:sz w:val="26"/>
          <w:szCs w:val="26"/>
        </w:rPr>
      </w:r>
    </w:p>
    <w:p>
      <w:pPr>
        <w:pStyle w:val="Normal"/>
        <w:jc w:val="center"/>
        <w:rPr>
          <w:rFonts w:eastAsia="Calibri"/>
          <w:b/>
          <w:spacing w:val="2"/>
          <w:shd w:fill="FFFFFF" w:val="clear"/>
          <w:lang w:eastAsia="en-US"/>
        </w:rPr>
      </w:pPr>
      <w:r>
        <w:rPr>
          <w:rFonts w:eastAsia="Calibri"/>
          <w:b/>
          <w:spacing w:val="2"/>
          <w:shd w:fill="FFFFFF" w:val="clear"/>
          <w:lang w:eastAsia="en-US"/>
        </w:rPr>
        <w:t>РЕШЕНИЕ</w:t>
      </w:r>
    </w:p>
    <w:p>
      <w:pPr>
        <w:pStyle w:val="Normal"/>
        <w:jc w:val="center"/>
        <w:rPr>
          <w:rFonts w:eastAsia="Calibri"/>
          <w:b/>
          <w:spacing w:val="2"/>
          <w:shd w:fill="FFFFFF" w:val="clear"/>
          <w:lang w:eastAsia="en-US"/>
        </w:rPr>
      </w:pPr>
      <w:r>
        <w:rPr>
          <w:rFonts w:eastAsia="Calibri"/>
          <w:b/>
          <w:spacing w:val="2"/>
          <w:shd w:fill="FFFFFF" w:val="clear"/>
          <w:lang w:eastAsia="en-US"/>
        </w:rPr>
        <w:t>«___» ______________ 20__ г.</w:t>
        <w:tab/>
        <w:tab/>
        <w:tab/>
        <w:tab/>
        <w:tab/>
        <w:tab/>
        <w:tab/>
        <w:t>№ ____</w:t>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bCs/>
          <w:sz w:val="20"/>
          <w:szCs w:val="20"/>
        </w:rPr>
      </w:pPr>
      <w:r>
        <w:rPr>
          <w:b/>
          <w:bCs/>
        </w:rPr>
        <w:t>О</w:t>
      </w:r>
      <w:r>
        <w:rPr>
          <w:b/>
        </w:rPr>
        <w:t xml:space="preserve"> внесении изменений в реестр лицензии на ______________________________________</w:t>
      </w:r>
    </w:p>
    <w:p>
      <w:pPr>
        <w:pStyle w:val="Normal"/>
        <w:ind w:start="3402"/>
        <w:jc w:val="center"/>
        <w:rPr>
          <w:bCs/>
          <w:sz w:val="20"/>
          <w:szCs w:val="20"/>
        </w:rPr>
      </w:pPr>
      <w:r>
        <w:rPr>
          <w:bCs/>
          <w:sz w:val="20"/>
          <w:szCs w:val="20"/>
        </w:rPr>
        <w:t xml:space="preserve">(указывается вид деятельности - розничная торговля </w:t>
      </w:r>
      <w:r>
        <w:rPr>
          <w:rStyle w:val="Emphasis"/>
          <w:rFonts w:cs="Times New Roman"/>
          <w:bCs/>
          <w:i w:val="false"/>
          <w:caps w:val="false"/>
          <w:smallCaps w:val="false"/>
          <w:color w:val="000000"/>
          <w:spacing w:val="0"/>
          <w:sz w:val="20"/>
          <w:szCs w:val="20"/>
          <w:shd w:fill="auto" w:val="clear"/>
        </w:rPr>
        <w:t xml:space="preserve">табачной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 xml:space="preserve">и никотинсодержащей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 xml:space="preserve">или развозная торговля табачной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 никотинсодержащей </w:t>
      </w:r>
      <w:r>
        <w:rPr>
          <w:rStyle w:val="Emphasis"/>
          <w:rFonts w:cs="Times New Roman"/>
          <w:bCs/>
          <w:i w:val="false"/>
          <w:caps w:val="false"/>
          <w:smallCaps w:val="false"/>
          <w:color w:val="000000"/>
          <w:spacing w:val="0"/>
          <w:sz w:val="20"/>
          <w:szCs w:val="20"/>
          <w:shd w:fill="auto" w:val="clear"/>
        </w:rPr>
        <w:t>продукц</w:t>
      </w:r>
      <w:r>
        <w:rPr>
          <w:rStyle w:val="Emphasis"/>
          <w:rFonts w:cs="Times New Roman"/>
          <w:bCs/>
          <w:i w:val="false"/>
          <w:caps w:val="false"/>
          <w:smallCaps w:val="false"/>
          <w:color w:val="000000"/>
          <w:spacing w:val="0"/>
          <w:sz w:val="20"/>
          <w:szCs w:val="20"/>
          <w:shd w:fill="auto" w:val="clear"/>
        </w:rPr>
        <w:t>ией</w:t>
      </w:r>
      <w:r>
        <w:rPr>
          <w:bCs/>
          <w:sz w:val="20"/>
          <w:szCs w:val="20"/>
        </w:rPr>
        <w:t>)</w:t>
      </w:r>
    </w:p>
    <w:p>
      <w:pPr>
        <w:pStyle w:val="Normal"/>
        <w:jc w:val="center"/>
        <w:rPr>
          <w:rFonts w:eastAsia="Calibri"/>
          <w:b/>
          <w:spacing w:val="2"/>
          <w:sz w:val="20"/>
          <w:szCs w:val="20"/>
          <w:shd w:fill="FFFFFF" w:val="clear"/>
          <w:lang w:eastAsia="en-US"/>
        </w:rPr>
      </w:pPr>
      <w:r>
        <w:rPr>
          <w:rFonts w:eastAsia="Calibri"/>
          <w:b/>
          <w:spacing w:val="2"/>
          <w:sz w:val="20"/>
          <w:szCs w:val="20"/>
          <w:shd w:fill="FFFFFF" w:val="clear"/>
          <w:lang w:eastAsia="en-US"/>
        </w:rPr>
      </w:r>
    </w:p>
    <w:p>
      <w:pPr>
        <w:pStyle w:val="Normal"/>
        <w:jc w:val="center"/>
        <w:rPr>
          <w:rFonts w:eastAsia="Calibri"/>
          <w:b/>
          <w:spacing w:val="2"/>
          <w:sz w:val="20"/>
          <w:szCs w:val="20"/>
          <w:shd w:fill="FFFFFF" w:val="clear"/>
          <w:lang w:eastAsia="en-US"/>
        </w:rPr>
      </w:pPr>
      <w:r>
        <w:rPr>
          <w:b/>
        </w:rPr>
        <w:t xml:space="preserve">в связи с </w:t>
      </w:r>
      <w:r>
        <w:rPr>
          <w:b/>
          <w:lang w:eastAsia="ru-RU"/>
        </w:rPr>
        <w:t>____________________________________________________________</w:t>
      </w:r>
    </w:p>
    <w:p>
      <w:pPr>
        <w:pStyle w:val="Normal"/>
        <w:jc w:val="center"/>
        <w:rPr>
          <w:rFonts w:eastAsia="Calibri"/>
          <w:b/>
          <w:spacing w:val="2"/>
          <w:sz w:val="20"/>
          <w:szCs w:val="20"/>
          <w:shd w:fill="FFFFFF" w:val="clear"/>
          <w:lang w:eastAsia="en-US"/>
        </w:rPr>
      </w:pPr>
      <w:r>
        <w:rPr>
          <w:b/>
          <w:lang w:eastAsia="ru-RU"/>
        </w:rPr>
        <w:t xml:space="preserve"> </w:t>
      </w:r>
      <w:r>
        <w:rPr>
          <w:b w:val="false"/>
          <w:bCs w:val="false"/>
          <w:sz w:val="20"/>
          <w:szCs w:val="20"/>
          <w:lang w:eastAsia="ru-RU"/>
        </w:rPr>
        <w:t xml:space="preserve"> </w:t>
      </w:r>
      <w:r>
        <w:rPr>
          <w:b w:val="false"/>
          <w:bCs w:val="false"/>
          <w:sz w:val="20"/>
          <w:szCs w:val="20"/>
          <w:lang w:eastAsia="ru-RU"/>
        </w:rPr>
        <w:t>(указываются основание внесении в реестр лицензий)</w:t>
      </w:r>
    </w:p>
    <w:p>
      <w:pPr>
        <w:pStyle w:val="Normal"/>
        <w:jc w:val="center"/>
        <w:rPr>
          <w:rFonts w:eastAsia="Calibri"/>
          <w:b/>
          <w:spacing w:val="2"/>
          <w:sz w:val="20"/>
          <w:szCs w:val="20"/>
          <w:shd w:fill="FFFFFF" w:val="clear"/>
          <w:lang w:eastAsia="en-US"/>
        </w:rPr>
      </w:pPr>
      <w:r>
        <w:rPr>
          <w:rFonts w:eastAsia="Calibri"/>
          <w:b/>
          <w:spacing w:val="2"/>
          <w:sz w:val="20"/>
          <w:szCs w:val="20"/>
          <w:shd w:fill="FFFFFF" w:val="clear"/>
          <w:lang w:eastAsia="en-US"/>
        </w:rPr>
      </w:r>
    </w:p>
    <w:p>
      <w:pPr>
        <w:pStyle w:val="Normal"/>
        <w:jc w:val="center"/>
        <w:rPr>
          <w:rFonts w:eastAsia="Calibri"/>
          <w:b/>
          <w:bCs/>
          <w:spacing w:val="2"/>
          <w:sz w:val="20"/>
          <w:szCs w:val="20"/>
          <w:shd w:fill="FFFFFF" w:val="clear"/>
          <w:lang w:eastAsia="en-US"/>
        </w:rPr>
      </w:pPr>
      <w:r>
        <w:rPr>
          <w:rFonts w:eastAsia="Calibri"/>
          <w:b/>
          <w:bCs/>
          <w:spacing w:val="2"/>
          <w:sz w:val="20"/>
          <w:szCs w:val="20"/>
          <w:shd w:fill="FFFFFF" w:val="clear"/>
          <w:lang w:eastAsia="en-US"/>
        </w:rPr>
      </w:r>
    </w:p>
    <w:p>
      <w:pPr>
        <w:pStyle w:val="Normal"/>
        <w:widowControl w:val="false"/>
        <w:ind w:firstLine="709"/>
        <w:jc w:val="both"/>
        <w:rPr>
          <w:sz w:val="20"/>
          <w:szCs w:val="26"/>
        </w:rPr>
      </w:pPr>
      <w:r>
        <w:rPr>
          <w:szCs w:val="26"/>
        </w:rPr>
        <w:t xml:space="preserve">В соответствии  со статьей 8 Федерального закона </w:t>
      </w:r>
      <w:r>
        <w:rPr>
          <w:color w:val="000000"/>
          <w:sz w:val="24"/>
          <w:szCs w:val="24"/>
        </w:rPr>
        <w:t>от 13 июля 2023 года № 203-ФЗ «</w:t>
      </w:r>
      <w:r>
        <w:rPr>
          <w:b w:val="false"/>
          <w:i w:val="false"/>
          <w:caps w:val="false"/>
          <w:smallCaps w:val="false"/>
          <w:color w:val="000000"/>
          <w:spacing w:val="0"/>
          <w:sz w:val="24"/>
          <w:szCs w:val="24"/>
        </w:rPr>
        <w:t>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Pr>
          <w:color w:val="000000"/>
          <w:sz w:val="24"/>
          <w:szCs w:val="24"/>
        </w:rPr>
        <w:t>»</w:t>
      </w:r>
      <w:r>
        <w:rPr>
          <w:szCs w:val="26"/>
        </w:rPr>
        <w:t>, на основании заявления № ____ и документов, представленных в министерство сельского хозяйства и продовольствия Белгородской области «___» ________ 20_ г. __________________________________________</w:t>
      </w:r>
      <w:r>
        <w:rPr>
          <w:sz w:val="22"/>
        </w:rPr>
        <w:t xml:space="preserve"> </w:t>
      </w:r>
      <w:r>
        <w:rPr>
          <w:szCs w:val="26"/>
        </w:rPr>
        <w:t>для внесения изменений в реестр лицензий,</w:t>
      </w:r>
      <w:r>
        <w:rPr/>
        <w:t xml:space="preserve"> </w:t>
      </w:r>
    </w:p>
    <w:p>
      <w:pPr>
        <w:pStyle w:val="Normal"/>
        <w:widowControl w:val="false"/>
        <w:jc w:val="both"/>
        <w:rPr/>
      </w:pPr>
      <w:r>
        <w:rPr>
          <w:sz w:val="20"/>
          <w:szCs w:val="26"/>
        </w:rPr>
        <w:t>(наим</w:t>
      </w:r>
      <w:r>
        <w:rPr>
          <w:sz w:val="20"/>
          <w:szCs w:val="20"/>
        </w:rPr>
        <w:t xml:space="preserve">енование, организационно-правовая форма </w:t>
      </w:r>
      <w:r>
        <w:rPr>
          <w:kern w:val="0"/>
          <w:sz w:val="20"/>
          <w:szCs w:val="20"/>
          <w:lang w:eastAsia="ru-RU"/>
        </w:rPr>
        <w:t>и</w:t>
      </w:r>
      <w:r>
        <w:rPr>
          <w:rFonts w:cs="Times New Roman CYR"/>
          <w:kern w:val="0"/>
          <w:sz w:val="20"/>
          <w:szCs w:val="20"/>
          <w:lang w:eastAsia="ru-RU"/>
        </w:rPr>
        <w:t xml:space="preserve">ли ФИО </w:t>
      </w:r>
    </w:p>
    <w:p>
      <w:pPr>
        <w:pStyle w:val="Normal"/>
        <w:widowControl w:val="false"/>
        <w:jc w:val="both"/>
        <w:rPr/>
      </w:pPr>
      <w:r>
        <w:rPr>
          <w:rFonts w:cs="Times New Roman CYR"/>
          <w:kern w:val="0"/>
          <w:sz w:val="20"/>
          <w:szCs w:val="20"/>
          <w:lang w:eastAsia="ru-RU"/>
        </w:rPr>
        <w:t xml:space="preserve">      </w:t>
      </w:r>
      <w:r>
        <w:rPr>
          <w:rFonts w:cs="Times New Roman CYR"/>
          <w:kern w:val="0"/>
          <w:sz w:val="20"/>
          <w:szCs w:val="20"/>
          <w:lang w:eastAsia="ru-RU"/>
        </w:rPr>
        <w:t>индивидуального предпринимателя,</w:t>
      </w:r>
      <w:r>
        <w:rPr>
          <w:sz w:val="20"/>
          <w:szCs w:val="20"/>
        </w:rPr>
        <w:t xml:space="preserve"> ИНН</w:t>
      </w:r>
      <w:r>
        <w:rPr>
          <w:sz w:val="20"/>
          <w:szCs w:val="26"/>
        </w:rPr>
        <w:t>)</w:t>
      </w:r>
    </w:p>
    <w:p>
      <w:pPr>
        <w:pStyle w:val="Normal"/>
        <w:widowControl w:val="false"/>
        <w:jc w:val="both"/>
        <w:rPr>
          <w:szCs w:val="26"/>
        </w:rPr>
      </w:pPr>
      <w:r>
        <w:rPr/>
        <w:t>заключения от «___» ____________ 20__ г., акта оценки соответствия заявителя № _____  от «___» ____________ 20__г., принято решение:</w:t>
      </w:r>
    </w:p>
    <w:p>
      <w:pPr>
        <w:pStyle w:val="Normal"/>
        <w:widowControl w:val="false"/>
        <w:tabs>
          <w:tab w:val="clear" w:pos="708"/>
          <w:tab w:val="left" w:pos="0" w:leader="none"/>
        </w:tabs>
        <w:jc w:val="both"/>
        <w:rPr>
          <w:sz w:val="20"/>
          <w:szCs w:val="26"/>
        </w:rPr>
      </w:pPr>
      <w:r>
        <w:rPr>
          <w:szCs w:val="26"/>
        </w:rPr>
        <w:tab/>
        <w:t>- внести изменения в реестр лицензий по _____________________________________</w:t>
      </w:r>
    </w:p>
    <w:p>
      <w:pPr>
        <w:pStyle w:val="Normal"/>
        <w:widowControl w:val="false"/>
        <w:tabs>
          <w:tab w:val="clear" w:pos="708"/>
          <w:tab w:val="left" w:pos="0" w:leader="none"/>
        </w:tabs>
        <w:jc w:val="both"/>
        <w:rPr>
          <w:sz w:val="20"/>
          <w:szCs w:val="26"/>
        </w:rPr>
      </w:pPr>
      <w:r>
        <w:rPr>
          <w:sz w:val="20"/>
          <w:szCs w:val="26"/>
        </w:rPr>
        <w:t xml:space="preserve">                                                                                       </w:t>
      </w:r>
      <w:r>
        <w:rPr>
          <w:sz w:val="20"/>
          <w:szCs w:val="26"/>
        </w:rPr>
        <w:t>(наим</w:t>
      </w:r>
      <w:r>
        <w:rPr>
          <w:sz w:val="20"/>
          <w:szCs w:val="20"/>
        </w:rPr>
        <w:t xml:space="preserve">енование, организационно-правовая форма </w:t>
      </w:r>
      <w:r>
        <w:rPr>
          <w:kern w:val="0"/>
          <w:sz w:val="20"/>
          <w:szCs w:val="20"/>
          <w:lang w:eastAsia="ru-RU"/>
        </w:rPr>
        <w:t>и</w:t>
      </w:r>
      <w:r>
        <w:rPr>
          <w:rFonts w:cs="Times New Roman CYR"/>
          <w:kern w:val="0"/>
          <w:sz w:val="20"/>
          <w:szCs w:val="20"/>
          <w:lang w:eastAsia="ru-RU"/>
        </w:rPr>
        <w:t>ли ФИО</w:t>
      </w:r>
    </w:p>
    <w:p>
      <w:pPr>
        <w:pStyle w:val="Normal"/>
        <w:widowControl w:val="false"/>
        <w:tabs>
          <w:tab w:val="clear" w:pos="708"/>
          <w:tab w:val="left" w:pos="0" w:leader="none"/>
        </w:tabs>
        <w:jc w:val="both"/>
        <w:rPr>
          <w:sz w:val="20"/>
          <w:szCs w:val="26"/>
        </w:rPr>
      </w:pPr>
      <w:r>
        <w:rPr>
          <w:rFonts w:cs="Times New Roman CYR"/>
          <w:kern w:val="0"/>
          <w:sz w:val="20"/>
          <w:szCs w:val="20"/>
          <w:lang w:eastAsia="ru-RU"/>
        </w:rPr>
        <w:t xml:space="preserve">                                                                                           </w:t>
      </w:r>
      <w:r>
        <w:rPr>
          <w:rFonts w:cs="Times New Roman CYR"/>
          <w:kern w:val="0"/>
          <w:sz w:val="20"/>
          <w:szCs w:val="20"/>
          <w:lang w:eastAsia="ru-RU"/>
        </w:rPr>
        <w:t>индивидуального предпринимателя,</w:t>
      </w:r>
      <w:r>
        <w:rPr>
          <w:sz w:val="20"/>
          <w:szCs w:val="20"/>
        </w:rPr>
        <w:t xml:space="preserve"> ИНН заявител</w:t>
      </w:r>
      <w:r>
        <w:rPr>
          <w:sz w:val="20"/>
          <w:szCs w:val="26"/>
        </w:rPr>
        <w:t>я)</w:t>
      </w:r>
    </w:p>
    <w:p>
      <w:pPr>
        <w:pStyle w:val="Normal"/>
        <w:widowControl w:val="false"/>
        <w:tabs>
          <w:tab w:val="clear" w:pos="708"/>
          <w:tab w:val="left" w:pos="0" w:leader="none"/>
        </w:tabs>
        <w:jc w:val="both"/>
        <w:rPr>
          <w:bCs/>
          <w:sz w:val="20"/>
          <w:szCs w:val="20"/>
        </w:rPr>
      </w:pPr>
      <w:r>
        <w:rPr/>
        <w:t>в лицензию на____________________________________________________________</w:t>
      </w:r>
    </w:p>
    <w:p>
      <w:pPr>
        <w:pStyle w:val="Normal"/>
        <w:ind w:start="1276"/>
        <w:jc w:val="center"/>
        <w:rPr>
          <w:bCs/>
          <w:sz w:val="20"/>
          <w:szCs w:val="26"/>
          <w:lang w:eastAsia="ru-RU"/>
        </w:rPr>
      </w:pPr>
      <w:r>
        <w:rPr>
          <w:bCs/>
          <w:sz w:val="20"/>
          <w:szCs w:val="20"/>
        </w:rPr>
        <w:t xml:space="preserve">указывается вид деятельности - </w:t>
      </w:r>
      <w:r>
        <w:rPr>
          <w:rStyle w:val="Emphasis"/>
          <w:rFonts w:cs="Times New Roman"/>
          <w:bCs/>
          <w:i w:val="false"/>
          <w:caps w:val="false"/>
          <w:smallCaps w:val="false"/>
          <w:color w:val="000000"/>
          <w:spacing w:val="0"/>
          <w:sz w:val="20"/>
          <w:szCs w:val="20"/>
          <w:shd w:fill="auto" w:val="clear"/>
        </w:rPr>
        <w:t>розничная торговля табачной 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и никотинсодержащей 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или развозная торговля табачной 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 никотинсодержащей продукц</w:t>
      </w:r>
      <w:r>
        <w:rPr>
          <w:rStyle w:val="Emphasis"/>
          <w:rFonts w:cs="Times New Roman"/>
          <w:bCs/>
          <w:i w:val="false"/>
          <w:caps w:val="false"/>
          <w:smallCaps w:val="false"/>
          <w:color w:val="000000"/>
          <w:spacing w:val="0"/>
          <w:sz w:val="20"/>
          <w:szCs w:val="20"/>
          <w:shd w:fill="auto" w:val="clear"/>
        </w:rPr>
        <w:t>ией</w:t>
      </w:r>
      <w:r>
        <w:rPr>
          <w:bCs/>
          <w:sz w:val="20"/>
          <w:szCs w:val="20"/>
        </w:rPr>
        <w:t>)</w:t>
      </w:r>
    </w:p>
    <w:p>
      <w:pPr>
        <w:pStyle w:val="Normal"/>
        <w:widowControl w:val="false"/>
        <w:tabs>
          <w:tab w:val="clear" w:pos="708"/>
          <w:tab w:val="left" w:pos="0" w:leader="none"/>
        </w:tabs>
        <w:jc w:val="both"/>
        <w:rPr>
          <w:bCs/>
          <w:sz w:val="20"/>
          <w:szCs w:val="26"/>
          <w:lang w:eastAsia="ru-RU"/>
        </w:rPr>
      </w:pPr>
      <w:r>
        <w:rPr>
          <w:bCs/>
          <w:sz w:val="20"/>
          <w:szCs w:val="26"/>
          <w:lang w:eastAsia="ru-RU"/>
        </w:rPr>
      </w:r>
    </w:p>
    <w:p>
      <w:pPr>
        <w:pStyle w:val="Normal"/>
        <w:widowControl w:val="false"/>
        <w:tabs>
          <w:tab w:val="clear" w:pos="708"/>
          <w:tab w:val="left" w:pos="0" w:leader="none"/>
        </w:tabs>
        <w:jc w:val="both"/>
        <w:rPr>
          <w:szCs w:val="26"/>
        </w:rPr>
      </w:pPr>
      <w:r>
        <w:rPr>
          <w:szCs w:val="26"/>
        </w:rPr>
        <w:t xml:space="preserve">с регистрационным номером ______________ сроком действия до «__» ____________ 20__ г. </w:t>
      </w:r>
    </w:p>
    <w:p>
      <w:pPr>
        <w:pStyle w:val="Normal"/>
        <w:widowControl w:val="false"/>
        <w:tabs>
          <w:tab w:val="clear" w:pos="708"/>
          <w:tab w:val="left" w:pos="0" w:leader="none"/>
        </w:tabs>
        <w:jc w:val="both"/>
        <w:rPr>
          <w:szCs w:val="26"/>
        </w:rPr>
      </w:pPr>
      <w:r>
        <w:rPr>
          <w:szCs w:val="26"/>
        </w:rPr>
        <w:t>в связи с</w:t>
      </w:r>
    </w:p>
    <w:p>
      <w:pPr>
        <w:pStyle w:val="Normal"/>
        <w:widowControl w:val="false"/>
        <w:tabs>
          <w:tab w:val="clear" w:pos="708"/>
          <w:tab w:val="left" w:pos="0" w:leader="none"/>
        </w:tabs>
        <w:jc w:val="both"/>
        <w:rPr>
          <w:sz w:val="20"/>
          <w:szCs w:val="26"/>
        </w:rPr>
      </w:pPr>
      <w:r>
        <w:rPr>
          <w:szCs w:val="26"/>
        </w:rPr>
        <w:t>_____________________________________________________________________________</w:t>
      </w:r>
    </w:p>
    <w:p>
      <w:pPr>
        <w:pStyle w:val="Normal"/>
        <w:jc w:val="center"/>
        <w:rPr>
          <w:rFonts w:eastAsia="Calibri"/>
          <w:b/>
          <w:spacing w:val="2"/>
          <w:sz w:val="20"/>
          <w:szCs w:val="20"/>
          <w:shd w:fill="FFFFFF" w:val="clear"/>
          <w:lang w:eastAsia="en-US"/>
        </w:rPr>
      </w:pPr>
      <w:r>
        <w:rPr>
          <w:b/>
          <w:sz w:val="20"/>
          <w:szCs w:val="20"/>
          <w:lang w:eastAsia="ru-RU"/>
        </w:rPr>
        <w:t xml:space="preserve"> </w:t>
      </w:r>
      <w:r>
        <w:rPr>
          <w:b w:val="false"/>
          <w:bCs w:val="false"/>
          <w:sz w:val="20"/>
          <w:szCs w:val="20"/>
          <w:lang w:eastAsia="ru-RU"/>
        </w:rPr>
        <w:t xml:space="preserve"> </w:t>
      </w:r>
      <w:r>
        <w:rPr>
          <w:b w:val="false"/>
          <w:bCs w:val="false"/>
          <w:sz w:val="20"/>
          <w:szCs w:val="20"/>
          <w:lang w:eastAsia="ru-RU"/>
        </w:rPr>
        <w:t>(указываются основание внесении в реестр лицензий)</w:t>
      </w:r>
    </w:p>
    <w:p>
      <w:pPr>
        <w:pStyle w:val="Normal"/>
        <w:widowControl w:val="false"/>
        <w:ind w:firstLine="567"/>
        <w:jc w:val="both"/>
        <w:rPr>
          <w:sz w:val="4"/>
          <w:szCs w:val="6"/>
        </w:rPr>
      </w:pPr>
      <w:r>
        <w:rPr>
          <w:sz w:val="4"/>
          <w:szCs w:val="6"/>
        </w:rPr>
      </w:r>
    </w:p>
    <w:p>
      <w:pPr>
        <w:pStyle w:val="Normal"/>
        <w:tabs>
          <w:tab w:val="clear" w:pos="708"/>
          <w:tab w:val="left" w:pos="0" w:leader="none"/>
          <w:tab w:val="left" w:pos="426" w:leader="none"/>
          <w:tab w:val="left" w:pos="964" w:leader="none"/>
        </w:tabs>
        <w:ind w:firstLine="709"/>
        <w:jc w:val="both"/>
        <w:rPr>
          <w:sz w:val="20"/>
          <w:szCs w:val="20"/>
        </w:rPr>
      </w:pPr>
      <w:r>
        <w:rPr>
          <w:szCs w:val="26"/>
        </w:rPr>
        <w:t>_____________________ уведомить лицензиата о принятом решении в установленном</w:t>
      </w:r>
    </w:p>
    <w:p>
      <w:pPr>
        <w:pStyle w:val="Normal"/>
        <w:tabs>
          <w:tab w:val="clear" w:pos="708"/>
          <w:tab w:val="left" w:pos="0" w:leader="none"/>
          <w:tab w:val="left" w:pos="426" w:leader="none"/>
          <w:tab w:val="left" w:pos="964" w:leader="none"/>
        </w:tabs>
        <w:jc w:val="both"/>
        <w:rPr>
          <w:szCs w:val="26"/>
        </w:rPr>
      </w:pPr>
      <w:r>
        <w:rPr>
          <w:sz w:val="20"/>
          <w:szCs w:val="20"/>
        </w:rPr>
        <w:t xml:space="preserve">                   </w:t>
      </w:r>
      <w:r>
        <w:rPr>
          <w:sz w:val="20"/>
          <w:szCs w:val="20"/>
        </w:rPr>
        <w:t xml:space="preserve">(должность, Ф.И.О.) </w:t>
      </w:r>
    </w:p>
    <w:p>
      <w:pPr>
        <w:pStyle w:val="Normal"/>
        <w:tabs>
          <w:tab w:val="clear" w:pos="708"/>
          <w:tab w:val="left" w:pos="0" w:leader="none"/>
          <w:tab w:val="left" w:pos="426" w:leader="none"/>
          <w:tab w:val="left" w:pos="964" w:leader="none"/>
        </w:tabs>
        <w:jc w:val="both"/>
        <w:rPr>
          <w:b/>
          <w:sz w:val="20"/>
          <w:szCs w:val="20"/>
        </w:rPr>
      </w:pPr>
      <w:r>
        <w:rPr>
          <w:szCs w:val="26"/>
        </w:rPr>
        <w:t>действующим законодательством порядке.</w:t>
      </w:r>
    </w:p>
    <w:p>
      <w:pPr>
        <w:pStyle w:val="Normal"/>
        <w:tabs>
          <w:tab w:val="clear" w:pos="708"/>
          <w:tab w:val="left" w:pos="3075" w:leader="none"/>
        </w:tabs>
        <w:rPr>
          <w:b/>
          <w:sz w:val="20"/>
          <w:szCs w:val="20"/>
        </w:rPr>
      </w:pPr>
      <w:r>
        <w:rPr>
          <w:b/>
          <w:sz w:val="20"/>
          <w:szCs w:val="20"/>
        </w:rPr>
      </w:r>
    </w:p>
    <w:p>
      <w:pPr>
        <w:pStyle w:val="Normal"/>
        <w:tabs>
          <w:tab w:val="clear" w:pos="708"/>
          <w:tab w:val="left" w:pos="3075" w:leader="none"/>
        </w:tabs>
        <w:rPr>
          <w:b/>
          <w:sz w:val="20"/>
          <w:szCs w:val="20"/>
        </w:rPr>
      </w:pPr>
      <w:r>
        <w:rPr>
          <w:b/>
          <w:sz w:val="20"/>
          <w:szCs w:val="20"/>
        </w:rPr>
      </w:r>
    </w:p>
    <w:p>
      <w:pPr>
        <w:pStyle w:val="Normal"/>
        <w:tabs>
          <w:tab w:val="clear" w:pos="708"/>
          <w:tab w:val="left" w:pos="3075" w:leader="none"/>
        </w:tabs>
        <w:rPr>
          <w:b/>
        </w:rPr>
      </w:pPr>
      <w:r>
        <w:rPr>
          <w:b/>
        </w:rPr>
        <w:t xml:space="preserve">  </w:t>
      </w:r>
      <w:r>
        <w:rPr>
          <w:b/>
          <w:sz w:val="24"/>
          <w:szCs w:val="24"/>
        </w:rPr>
        <w:t xml:space="preserve"> </w:t>
      </w:r>
      <w:r>
        <w:rPr>
          <w:b/>
          <w:sz w:val="24"/>
          <w:szCs w:val="24"/>
        </w:rPr>
        <w:t xml:space="preserve">Должность уполномоченного </w:t>
      </w:r>
    </w:p>
    <w:p>
      <w:pPr>
        <w:pStyle w:val="Normal"/>
        <w:tabs>
          <w:tab w:val="clear" w:pos="708"/>
          <w:tab w:val="left" w:pos="3075" w:leader="none"/>
        </w:tabs>
        <w:rPr/>
      </w:pPr>
      <w:r>
        <w:rPr>
          <w:rStyle w:val="Emphasis"/>
          <w:b/>
          <w:bCs/>
          <w:i w:val="false"/>
          <w:sz w:val="24"/>
          <w:szCs w:val="24"/>
        </w:rPr>
        <w:t>должностного лица министерства                                                           И.О. Фамилия</w:t>
      </w:r>
      <w:r>
        <w:br w:type="page"/>
      </w:r>
    </w:p>
    <w:p>
      <w:pPr>
        <w:pStyle w:val="Normal"/>
        <w:numPr>
          <w:ilvl w:val="0"/>
          <w:numId w:val="0"/>
        </w:numPr>
        <w:spacing w:before="0" w:after="0"/>
        <w:ind w:hanging="0" w:start="2694"/>
        <w:jc w:val="center"/>
        <w:outlineLvl w:val="0"/>
        <w:rPr/>
      </w:pPr>
      <w:r>
        <w:rPr>
          <w:rStyle w:val="Emphasis"/>
          <w:rFonts w:cs="Times New Roman"/>
          <w:b/>
          <w:bCs/>
          <w:i w:val="false"/>
          <w:caps w:val="false"/>
          <w:smallCaps w:val="false"/>
          <w:color w:val="000000"/>
          <w:spacing w:val="0"/>
          <w:sz w:val="26"/>
          <w:szCs w:val="26"/>
          <w:shd w:fill="auto" w:val="clear"/>
          <w:lang w:eastAsia="ru-RU"/>
        </w:rPr>
        <w:t>Приложение № 21</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53" w:name="ext-gen1742_Копия_1_Копия_2_Копия_1_Копp"/>
      <w:bookmarkEnd w:id="53"/>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ind w:start="2694"/>
        <w:jc w:val="center"/>
        <w:rPr>
          <w:rStyle w:val="Emphasis"/>
          <w:b/>
          <w:bCs/>
          <w:i w:val="false"/>
          <w:i w:val="false"/>
          <w:sz w:val="26"/>
          <w:szCs w:val="26"/>
        </w:rPr>
      </w:pPr>
      <w:r>
        <w:rPr>
          <w:b/>
          <w:bCs/>
          <w:i w:val="false"/>
          <w:sz w:val="26"/>
          <w:szCs w:val="26"/>
        </w:rPr>
      </w:r>
    </w:p>
    <w:p>
      <w:pPr>
        <w:pStyle w:val="Normal"/>
        <w:jc w:val="center"/>
        <w:rPr>
          <w:b/>
          <w:bCs/>
          <w:lang w:eastAsia="ru-RU"/>
        </w:rPr>
      </w:pPr>
      <w:r>
        <w:rPr>
          <w:b/>
          <w:bCs/>
          <w:lang w:eastAsia="ru-RU"/>
        </w:rPr>
        <w:t xml:space="preserve">Бланк министерства сельского хозяйства </w:t>
      </w:r>
      <w:r>
        <w:rPr>
          <w:b/>
          <w:bCs/>
          <w:lang w:eastAsia="ru-RU"/>
        </w:rPr>
        <w:br w:type="textWrapping" w:clear="all"/>
      </w:r>
      <w:r>
        <w:rPr>
          <w:b/>
          <w:bCs/>
          <w:lang w:eastAsia="ru-RU"/>
        </w:rPr>
        <w:t>и продовольствия Белгородской области</w:t>
      </w:r>
    </w:p>
    <w:p>
      <w:pPr>
        <w:pStyle w:val="Normal"/>
        <w:jc w:val="center"/>
        <w:rPr>
          <w:b/>
          <w:bCs/>
          <w:lang w:eastAsia="ru-RU"/>
        </w:rPr>
      </w:pPr>
      <w:r>
        <w:rPr>
          <w:b/>
          <w:bCs/>
          <w:lang w:eastAsia="ru-RU"/>
        </w:rPr>
      </w:r>
    </w:p>
    <w:p>
      <w:pPr>
        <w:pStyle w:val="Normal"/>
        <w:jc w:val="center"/>
        <w:rPr>
          <w:rFonts w:eastAsia="Calibri"/>
          <w:b/>
          <w:spacing w:val="2"/>
          <w:shd w:fill="FFFFFF" w:val="clear"/>
          <w:lang w:eastAsia="en-US"/>
        </w:rPr>
      </w:pPr>
      <w:r>
        <w:rPr>
          <w:rFonts w:eastAsia="Calibri"/>
          <w:b/>
          <w:spacing w:val="2"/>
          <w:shd w:fill="FFFFFF" w:val="clear"/>
          <w:lang w:eastAsia="en-US"/>
        </w:rPr>
        <w:t>РЕШЕНИЕ</w:t>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rFonts w:eastAsia="Calibri"/>
          <w:b/>
          <w:spacing w:val="2"/>
          <w:shd w:fill="FFFFFF" w:val="clear"/>
          <w:lang w:eastAsia="en-US"/>
        </w:rPr>
      </w:pPr>
      <w:r>
        <w:rPr>
          <w:rFonts w:eastAsia="Calibri"/>
          <w:b/>
          <w:spacing w:val="2"/>
          <w:shd w:fill="FFFFFF" w:val="clear"/>
          <w:lang w:eastAsia="en-US"/>
        </w:rPr>
        <w:t>«___»______________ 20__ г.</w:t>
        <w:tab/>
        <w:tab/>
        <w:tab/>
        <w:tab/>
        <w:tab/>
        <w:tab/>
        <w:tab/>
        <w:t>№ ____</w:t>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bCs/>
          <w:sz w:val="20"/>
          <w:szCs w:val="20"/>
        </w:rPr>
      </w:pPr>
      <w:r>
        <w:rPr>
          <w:b/>
          <w:bCs/>
        </w:rPr>
        <w:t>О</w:t>
      </w:r>
      <w:r>
        <w:rPr>
          <w:b/>
        </w:rPr>
        <w:t xml:space="preserve"> прекращении действия лицензии на ___________________________________________</w:t>
      </w:r>
    </w:p>
    <w:p>
      <w:pPr>
        <w:pStyle w:val="Normal"/>
        <w:ind w:start="3402"/>
        <w:jc w:val="center"/>
        <w:rPr>
          <w:bCs/>
          <w:sz w:val="20"/>
          <w:szCs w:val="20"/>
        </w:rPr>
      </w:pPr>
      <w:r>
        <w:rPr>
          <w:bCs/>
          <w:sz w:val="20"/>
          <w:szCs w:val="20"/>
        </w:rPr>
        <w:t xml:space="preserve">(указывается вид деятельности - </w:t>
      </w:r>
      <w:r>
        <w:rPr>
          <w:rStyle w:val="Emphasis"/>
          <w:rFonts w:cs="Times New Roman"/>
          <w:bCs/>
          <w:i w:val="false"/>
          <w:caps w:val="false"/>
          <w:smallCaps w:val="false"/>
          <w:color w:val="000000"/>
          <w:spacing w:val="0"/>
          <w:sz w:val="20"/>
          <w:szCs w:val="20"/>
          <w:shd w:fill="auto" w:val="clear"/>
        </w:rPr>
        <w:t>розничная торговля табачной 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и никотинсодержащей 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или развозная торговля табачной 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 никотинсодержащей продукц</w:t>
      </w:r>
      <w:r>
        <w:rPr>
          <w:rStyle w:val="Emphasis"/>
          <w:rFonts w:cs="Times New Roman"/>
          <w:bCs/>
          <w:i w:val="false"/>
          <w:caps w:val="false"/>
          <w:smallCaps w:val="false"/>
          <w:color w:val="000000"/>
          <w:spacing w:val="0"/>
          <w:sz w:val="20"/>
          <w:szCs w:val="20"/>
          <w:shd w:fill="auto" w:val="clear"/>
        </w:rPr>
        <w:t>ией</w:t>
      </w:r>
      <w:r>
        <w:rPr>
          <w:bCs/>
          <w:sz w:val="20"/>
          <w:szCs w:val="20"/>
        </w:rPr>
        <w:t>)</w:t>
      </w:r>
    </w:p>
    <w:p>
      <w:pPr>
        <w:pStyle w:val="Normal"/>
        <w:rPr>
          <w:rFonts w:eastAsia="Calibri"/>
          <w:bCs/>
          <w:spacing w:val="2"/>
          <w:sz w:val="20"/>
          <w:szCs w:val="20"/>
          <w:shd w:fill="FFFFFF" w:val="clear"/>
          <w:lang w:eastAsia="en-US"/>
        </w:rPr>
      </w:pPr>
      <w:r>
        <w:rPr>
          <w:rFonts w:eastAsia="Calibri"/>
          <w:bCs/>
          <w:spacing w:val="2"/>
          <w:sz w:val="20"/>
          <w:szCs w:val="20"/>
          <w:shd w:fill="FFFFFF" w:val="clear"/>
          <w:lang w:eastAsia="en-US"/>
        </w:rPr>
      </w:r>
    </w:p>
    <w:p>
      <w:pPr>
        <w:pStyle w:val="Normal"/>
        <w:widowControl w:val="false"/>
        <w:ind w:firstLine="709"/>
        <w:jc w:val="both"/>
        <w:rPr>
          <w:sz w:val="20"/>
          <w:szCs w:val="26"/>
        </w:rPr>
      </w:pPr>
      <w:r>
        <w:rPr>
          <w:szCs w:val="26"/>
        </w:rPr>
        <w:t xml:space="preserve">В соответствии со статьей 9 Федерального закона </w:t>
      </w:r>
      <w:r>
        <w:rPr>
          <w:color w:val="000000"/>
          <w:sz w:val="24"/>
          <w:szCs w:val="24"/>
        </w:rPr>
        <w:t>от 13 июля 2023 года № 203-ФЗ «</w:t>
      </w:r>
      <w:r>
        <w:rPr>
          <w:b w:val="false"/>
          <w:i w:val="false"/>
          <w:caps w:val="false"/>
          <w:smallCaps w:val="false"/>
          <w:color w:val="000000"/>
          <w:spacing w:val="0"/>
          <w:sz w:val="24"/>
          <w:szCs w:val="24"/>
        </w:rPr>
        <w:t>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Pr>
          <w:color w:val="000000"/>
          <w:sz w:val="24"/>
          <w:szCs w:val="24"/>
        </w:rPr>
        <w:t>»</w:t>
      </w:r>
      <w:r>
        <w:rPr>
          <w:szCs w:val="26"/>
        </w:rPr>
        <w:t>, на основании заявления № ____, представленного в министерство сельского хозяйства и продовольствия Белгородской области «___» ________ 20___ г. __________________________________</w:t>
      </w:r>
      <w:r>
        <w:rPr>
          <w:sz w:val="22"/>
        </w:rPr>
        <w:t xml:space="preserve"> </w:t>
      </w:r>
      <w:r>
        <w:rPr>
          <w:szCs w:val="26"/>
        </w:rPr>
        <w:t xml:space="preserve">для </w:t>
      </w:r>
    </w:p>
    <w:p>
      <w:pPr>
        <w:pStyle w:val="Normal"/>
        <w:widowControl w:val="false"/>
        <w:jc w:val="both"/>
        <w:rPr/>
      </w:pPr>
      <w:r>
        <w:rPr>
          <w:sz w:val="20"/>
          <w:szCs w:val="26"/>
        </w:rPr>
        <w:t xml:space="preserve">                                                                                  </w:t>
      </w:r>
      <w:r>
        <w:rPr>
          <w:sz w:val="20"/>
          <w:szCs w:val="26"/>
        </w:rPr>
        <w:t>(наим</w:t>
      </w:r>
      <w:r>
        <w:rPr>
          <w:sz w:val="20"/>
          <w:szCs w:val="20"/>
        </w:rPr>
        <w:t xml:space="preserve">енование, организационно-правовая форма </w:t>
      </w:r>
      <w:r>
        <w:rPr>
          <w:kern w:val="0"/>
          <w:sz w:val="20"/>
          <w:szCs w:val="20"/>
          <w:lang w:eastAsia="ru-RU"/>
        </w:rPr>
        <w:t>и</w:t>
      </w:r>
      <w:r>
        <w:rPr>
          <w:rFonts w:cs="Times New Roman CYR"/>
          <w:kern w:val="0"/>
          <w:sz w:val="20"/>
          <w:szCs w:val="20"/>
          <w:lang w:eastAsia="ru-RU"/>
        </w:rPr>
        <w:t xml:space="preserve">ли ФИО </w:t>
      </w:r>
    </w:p>
    <w:p>
      <w:pPr>
        <w:pStyle w:val="Normal"/>
        <w:widowControl w:val="false"/>
        <w:jc w:val="both"/>
        <w:rPr/>
      </w:pPr>
      <w:r>
        <w:rPr>
          <w:rFonts w:cs="Times New Roman CYR"/>
          <w:kern w:val="0"/>
          <w:sz w:val="20"/>
          <w:szCs w:val="20"/>
          <w:lang w:eastAsia="ru-RU"/>
        </w:rPr>
        <w:t xml:space="preserve">                                                                                      </w:t>
      </w:r>
      <w:r>
        <w:rPr>
          <w:rFonts w:cs="Times New Roman CYR"/>
          <w:kern w:val="0"/>
          <w:sz w:val="20"/>
          <w:szCs w:val="20"/>
          <w:lang w:eastAsia="ru-RU"/>
        </w:rPr>
        <w:t>индивидуального предпринимателя,</w:t>
      </w:r>
      <w:r>
        <w:rPr>
          <w:sz w:val="20"/>
          <w:szCs w:val="20"/>
        </w:rPr>
        <w:t xml:space="preserve"> ИНН заявител</w:t>
      </w:r>
      <w:r>
        <w:rPr>
          <w:sz w:val="20"/>
        </w:rPr>
        <w:t>я)</w:t>
      </w:r>
    </w:p>
    <w:p>
      <w:pPr>
        <w:pStyle w:val="Normal"/>
        <w:widowControl w:val="false"/>
        <w:ind w:hanging="0" w:start="0"/>
        <w:jc w:val="both"/>
        <w:rPr>
          <w:sz w:val="20"/>
          <w:szCs w:val="26"/>
        </w:rPr>
      </w:pPr>
      <w:r>
        <w:rPr>
          <w:szCs w:val="26"/>
        </w:rPr>
        <w:t>прекращения действия лицензии, заключения от «___» ____________ 20__ г., принято решение:</w:t>
      </w:r>
    </w:p>
    <w:p>
      <w:pPr>
        <w:pStyle w:val="Normal"/>
        <w:widowControl w:val="false"/>
        <w:ind w:firstLine="709"/>
        <w:jc w:val="both"/>
        <w:rPr>
          <w:sz w:val="20"/>
          <w:szCs w:val="26"/>
        </w:rPr>
      </w:pPr>
      <w:r>
        <w:rPr>
          <w:szCs w:val="26"/>
        </w:rPr>
        <w:t>- прекратить с «__» ____________ 20__ г</w:t>
      </w:r>
      <w:r>
        <w:rPr/>
        <w:t>. действие лицензии</w:t>
      </w:r>
      <w:r>
        <w:rPr>
          <w:sz w:val="28"/>
          <w:szCs w:val="26"/>
        </w:rPr>
        <w:t xml:space="preserve"> </w:t>
      </w:r>
      <w:r>
        <w:rPr>
          <w:szCs w:val="26"/>
        </w:rPr>
        <w:t>________________________________________________________________________________</w:t>
      </w:r>
    </w:p>
    <w:p>
      <w:pPr>
        <w:pStyle w:val="Normal"/>
        <w:widowControl w:val="false"/>
        <w:jc w:val="center"/>
        <w:rPr/>
      </w:pPr>
      <w:r>
        <w:rPr>
          <w:sz w:val="20"/>
          <w:szCs w:val="26"/>
        </w:rPr>
        <w:t xml:space="preserve"> </w:t>
      </w:r>
      <w:r>
        <w:rPr>
          <w:sz w:val="20"/>
          <w:szCs w:val="26"/>
        </w:rPr>
        <w:t>(наим</w:t>
      </w:r>
      <w:r>
        <w:rPr>
          <w:sz w:val="20"/>
          <w:szCs w:val="20"/>
        </w:rPr>
        <w:t xml:space="preserve">енование, организационно-правовая форма </w:t>
      </w:r>
      <w:r>
        <w:rPr>
          <w:kern w:val="0"/>
          <w:sz w:val="20"/>
          <w:szCs w:val="20"/>
          <w:lang w:eastAsia="ru-RU"/>
        </w:rPr>
        <w:t>и</w:t>
      </w:r>
      <w:r>
        <w:rPr>
          <w:rFonts w:cs="Times New Roman CYR"/>
          <w:kern w:val="0"/>
          <w:sz w:val="20"/>
          <w:szCs w:val="20"/>
          <w:lang w:eastAsia="ru-RU"/>
        </w:rPr>
        <w:t>ли ФИО  индивидуального предпринимателя,</w:t>
      </w:r>
      <w:r>
        <w:rPr>
          <w:sz w:val="20"/>
          <w:szCs w:val="20"/>
        </w:rPr>
        <w:t xml:space="preserve"> ИНН </w:t>
      </w:r>
      <w:r>
        <w:rPr>
          <w:sz w:val="20"/>
          <w:szCs w:val="26"/>
        </w:rPr>
        <w:t>)</w:t>
      </w:r>
    </w:p>
    <w:p>
      <w:pPr>
        <w:pStyle w:val="Normal"/>
        <w:widowControl w:val="false"/>
        <w:tabs>
          <w:tab w:val="clear" w:pos="708"/>
          <w:tab w:val="left" w:pos="0" w:leader="none"/>
        </w:tabs>
        <w:jc w:val="both"/>
        <w:rPr>
          <w:bCs/>
          <w:sz w:val="20"/>
          <w:szCs w:val="20"/>
        </w:rPr>
      </w:pPr>
      <w:r>
        <w:rPr/>
        <w:t>на_____________________________________________________________________</w:t>
      </w:r>
    </w:p>
    <w:p>
      <w:pPr>
        <w:pStyle w:val="Normal"/>
        <w:ind w:hanging="0" w:start="0"/>
        <w:jc w:val="center"/>
        <w:rPr>
          <w:bCs/>
          <w:sz w:val="20"/>
          <w:szCs w:val="20"/>
        </w:rPr>
      </w:pPr>
      <w:r>
        <w:rPr>
          <w:bCs/>
          <w:sz w:val="20"/>
          <w:szCs w:val="20"/>
        </w:rPr>
        <w:t xml:space="preserve">(указывается вид деятельности - </w:t>
      </w:r>
      <w:r>
        <w:rPr>
          <w:rStyle w:val="Emphasis"/>
          <w:rFonts w:cs="Times New Roman"/>
          <w:bCs/>
          <w:i w:val="false"/>
          <w:caps w:val="false"/>
          <w:smallCaps w:val="false"/>
          <w:color w:val="000000"/>
          <w:spacing w:val="0"/>
          <w:sz w:val="20"/>
          <w:szCs w:val="20"/>
          <w:shd w:fill="auto" w:val="clear"/>
        </w:rPr>
        <w:t>розничная торговля табачной 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и никотинсодержащей 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или развозная торговля табачной 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 никотинсодержащей продукц</w:t>
      </w:r>
      <w:r>
        <w:rPr>
          <w:rStyle w:val="Emphasis"/>
          <w:rFonts w:cs="Times New Roman"/>
          <w:bCs/>
          <w:i w:val="false"/>
          <w:caps w:val="false"/>
          <w:smallCaps w:val="false"/>
          <w:color w:val="000000"/>
          <w:spacing w:val="0"/>
          <w:sz w:val="20"/>
          <w:szCs w:val="20"/>
          <w:shd w:fill="auto" w:val="clear"/>
        </w:rPr>
        <w:t>ией</w:t>
      </w:r>
      <w:r>
        <w:rPr>
          <w:bCs/>
          <w:sz w:val="20"/>
          <w:szCs w:val="20"/>
        </w:rPr>
        <w:t>)</w:t>
      </w:r>
    </w:p>
    <w:p>
      <w:pPr>
        <w:pStyle w:val="Normal"/>
        <w:widowControl w:val="false"/>
        <w:tabs>
          <w:tab w:val="clear" w:pos="708"/>
          <w:tab w:val="left" w:pos="0" w:leader="none"/>
        </w:tabs>
        <w:jc w:val="both"/>
        <w:rPr>
          <w:sz w:val="4"/>
          <w:szCs w:val="6"/>
        </w:rPr>
      </w:pPr>
      <w:r>
        <w:rPr>
          <w:szCs w:val="26"/>
        </w:rPr>
        <w:t xml:space="preserve">с регистрационным номером _________________________ со сроком действия </w:t>
      </w:r>
      <w:r>
        <w:rPr>
          <w:szCs w:val="26"/>
        </w:rPr>
        <w:br w:type="textWrapping" w:clear="all"/>
      </w:r>
      <w:r>
        <w:rPr>
          <w:szCs w:val="26"/>
        </w:rPr>
        <w:t xml:space="preserve">до «__» ____________ 20__ г. </w:t>
      </w:r>
    </w:p>
    <w:p>
      <w:pPr>
        <w:pStyle w:val="Normal"/>
        <w:widowControl w:val="false"/>
        <w:ind w:firstLine="567"/>
        <w:jc w:val="both"/>
        <w:rPr>
          <w:sz w:val="4"/>
          <w:szCs w:val="6"/>
        </w:rPr>
      </w:pPr>
      <w:r>
        <w:rPr>
          <w:sz w:val="4"/>
          <w:szCs w:val="6"/>
        </w:rPr>
      </w:r>
    </w:p>
    <w:p>
      <w:pPr>
        <w:pStyle w:val="Normal"/>
        <w:tabs>
          <w:tab w:val="clear" w:pos="708"/>
          <w:tab w:val="left" w:pos="0" w:leader="none"/>
          <w:tab w:val="left" w:pos="426" w:leader="none"/>
          <w:tab w:val="left" w:pos="964" w:leader="none"/>
        </w:tabs>
        <w:ind w:firstLine="709"/>
        <w:jc w:val="both"/>
        <w:rPr>
          <w:sz w:val="20"/>
          <w:szCs w:val="20"/>
        </w:rPr>
      </w:pPr>
      <w:r>
        <w:rPr>
          <w:szCs w:val="26"/>
        </w:rPr>
        <w:t>_____________________ уведомить лицензиата о принятом решении в установленном</w:t>
      </w:r>
    </w:p>
    <w:p>
      <w:pPr>
        <w:pStyle w:val="Normal"/>
        <w:tabs>
          <w:tab w:val="clear" w:pos="708"/>
          <w:tab w:val="left" w:pos="0" w:leader="none"/>
          <w:tab w:val="left" w:pos="426" w:leader="none"/>
          <w:tab w:val="left" w:pos="964" w:leader="none"/>
        </w:tabs>
        <w:jc w:val="both"/>
        <w:rPr>
          <w:szCs w:val="26"/>
        </w:rPr>
      </w:pPr>
      <w:r>
        <w:rPr>
          <w:sz w:val="20"/>
          <w:szCs w:val="20"/>
        </w:rPr>
        <w:t xml:space="preserve">                   </w:t>
      </w:r>
      <w:r>
        <w:rPr>
          <w:sz w:val="20"/>
          <w:szCs w:val="20"/>
        </w:rPr>
        <w:t xml:space="preserve">(должность, Ф.И.О.) </w:t>
      </w:r>
    </w:p>
    <w:p>
      <w:pPr>
        <w:pStyle w:val="Normal"/>
        <w:tabs>
          <w:tab w:val="clear" w:pos="708"/>
          <w:tab w:val="left" w:pos="0" w:leader="none"/>
          <w:tab w:val="left" w:pos="426" w:leader="none"/>
          <w:tab w:val="left" w:pos="964" w:leader="none"/>
        </w:tabs>
        <w:jc w:val="both"/>
        <w:rPr>
          <w:b/>
          <w:sz w:val="20"/>
          <w:szCs w:val="20"/>
        </w:rPr>
      </w:pPr>
      <w:r>
        <w:rPr>
          <w:szCs w:val="26"/>
        </w:rPr>
        <w:t>действующим законодательством порядке.</w:t>
      </w:r>
    </w:p>
    <w:p>
      <w:pPr>
        <w:pStyle w:val="Normal"/>
        <w:tabs>
          <w:tab w:val="clear" w:pos="708"/>
          <w:tab w:val="left" w:pos="3075" w:leader="none"/>
        </w:tabs>
        <w:rPr>
          <w:b/>
          <w:sz w:val="20"/>
          <w:szCs w:val="20"/>
        </w:rPr>
      </w:pPr>
      <w:r>
        <w:rPr>
          <w:b/>
          <w:sz w:val="20"/>
          <w:szCs w:val="20"/>
        </w:rPr>
      </w:r>
    </w:p>
    <w:p>
      <w:pPr>
        <w:pStyle w:val="Normal"/>
        <w:tabs>
          <w:tab w:val="clear" w:pos="708"/>
          <w:tab w:val="left" w:pos="3075" w:leader="none"/>
        </w:tabs>
        <w:rPr>
          <w:b/>
          <w:sz w:val="20"/>
          <w:szCs w:val="20"/>
        </w:rPr>
      </w:pPr>
      <w:r>
        <w:rPr>
          <w:b/>
          <w:sz w:val="20"/>
          <w:szCs w:val="20"/>
        </w:rPr>
      </w:r>
    </w:p>
    <w:p>
      <w:pPr>
        <w:pStyle w:val="Normal"/>
        <w:tabs>
          <w:tab w:val="clear" w:pos="708"/>
          <w:tab w:val="left" w:pos="3075" w:leader="none"/>
        </w:tabs>
        <w:rPr>
          <w:b/>
        </w:rPr>
      </w:pPr>
      <w:r>
        <w:rPr>
          <w:b/>
        </w:rPr>
        <w:t xml:space="preserve">   </w:t>
      </w:r>
      <w:r>
        <w:rPr>
          <w:b/>
        </w:rPr>
        <w:t xml:space="preserve">Должность уполномоченного </w:t>
      </w:r>
    </w:p>
    <w:p>
      <w:pPr>
        <w:pStyle w:val="Normal"/>
        <w:tabs>
          <w:tab w:val="clear" w:pos="708"/>
          <w:tab w:val="left" w:pos="3075" w:leader="none"/>
        </w:tabs>
        <w:rPr>
          <w:b/>
        </w:rPr>
      </w:pPr>
      <w:r>
        <w:rPr>
          <w:b/>
        </w:rPr>
        <w:t>должностного лица министерства                                                                      И.О. Фамилия</w:t>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r>
        <w:br w:type="page"/>
      </w:r>
    </w:p>
    <w:p>
      <w:pPr>
        <w:pStyle w:val="Normal"/>
        <w:numPr>
          <w:ilvl w:val="0"/>
          <w:numId w:val="0"/>
        </w:numPr>
        <w:spacing w:before="0" w:after="0"/>
        <w:ind w:hanging="0" w:start="2694"/>
        <w:jc w:val="center"/>
        <w:outlineLvl w:val="0"/>
        <w:rPr/>
      </w:pPr>
      <w:r>
        <w:rPr>
          <w:rStyle w:val="Emphasis"/>
          <w:rFonts w:cs="Times New Roman"/>
          <w:b/>
          <w:bCs/>
          <w:i w:val="false"/>
          <w:caps w:val="false"/>
          <w:smallCaps w:val="false"/>
          <w:color w:val="000000"/>
          <w:spacing w:val="0"/>
          <w:sz w:val="26"/>
          <w:szCs w:val="26"/>
          <w:shd w:fill="auto" w:val="clear"/>
          <w:lang w:eastAsia="ru-RU"/>
        </w:rPr>
        <w:t>Приложение № 22</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54" w:name="ext-gen1742_Копия_1_Копия_2_Копия_1_Копq"/>
      <w:bookmarkEnd w:id="54"/>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ind w:start="2694"/>
        <w:jc w:val="center"/>
        <w:rPr>
          <w:rStyle w:val="Emphasis"/>
          <w:b/>
          <w:bCs/>
          <w:i w:val="false"/>
          <w:i w:val="false"/>
          <w:sz w:val="26"/>
          <w:szCs w:val="26"/>
        </w:rPr>
      </w:pPr>
      <w:r>
        <w:rPr>
          <w:b/>
          <w:bCs/>
          <w:i w:val="false"/>
          <w:sz w:val="26"/>
          <w:szCs w:val="26"/>
        </w:rPr>
      </w:r>
    </w:p>
    <w:p>
      <w:pPr>
        <w:pStyle w:val="Normal"/>
        <w:ind w:start="2694"/>
        <w:jc w:val="center"/>
        <w:rPr>
          <w:rStyle w:val="Emphasis"/>
          <w:b/>
          <w:bCs/>
          <w:i w:val="false"/>
          <w:i w:val="false"/>
          <w:sz w:val="26"/>
          <w:szCs w:val="26"/>
        </w:rPr>
      </w:pPr>
      <w:r>
        <w:rPr>
          <w:b/>
          <w:bCs/>
          <w:i w:val="false"/>
          <w:sz w:val="26"/>
          <w:szCs w:val="26"/>
        </w:rPr>
      </w:r>
    </w:p>
    <w:p>
      <w:pPr>
        <w:pStyle w:val="Normal"/>
        <w:jc w:val="center"/>
        <w:rPr>
          <w:b/>
          <w:bCs/>
          <w:lang w:eastAsia="ru-RU"/>
        </w:rPr>
      </w:pPr>
      <w:r>
        <w:rPr>
          <w:b/>
          <w:bCs/>
          <w:lang w:eastAsia="ru-RU"/>
        </w:rPr>
        <w:t xml:space="preserve">Бланк министерства сельского хозяйства </w:t>
      </w:r>
      <w:r>
        <w:rPr>
          <w:b/>
          <w:bCs/>
          <w:lang w:eastAsia="ru-RU"/>
        </w:rPr>
        <w:br w:type="textWrapping" w:clear="all"/>
      </w:r>
      <w:r>
        <w:rPr>
          <w:b/>
          <w:bCs/>
          <w:lang w:eastAsia="ru-RU"/>
        </w:rPr>
        <w:t>и продовольствия Белгородской области</w:t>
      </w:r>
    </w:p>
    <w:p>
      <w:pPr>
        <w:pStyle w:val="Normal"/>
        <w:jc w:val="center"/>
        <w:rPr>
          <w:b/>
          <w:bCs/>
          <w:lang w:eastAsia="ru-RU"/>
        </w:rPr>
      </w:pPr>
      <w:r>
        <w:rPr>
          <w:b/>
          <w:bCs/>
          <w:lang w:eastAsia="ru-RU"/>
        </w:rPr>
      </w:r>
    </w:p>
    <w:p>
      <w:pPr>
        <w:pStyle w:val="Normal"/>
        <w:jc w:val="center"/>
        <w:rPr>
          <w:b/>
          <w:bCs/>
          <w:lang w:eastAsia="ru-RU"/>
        </w:rPr>
      </w:pPr>
      <w:r>
        <w:rPr>
          <w:b/>
          <w:bCs/>
          <w:lang w:eastAsia="ru-RU"/>
        </w:rPr>
      </w:r>
    </w:p>
    <w:p>
      <w:pPr>
        <w:pStyle w:val="Normal"/>
        <w:jc w:val="center"/>
        <w:rPr>
          <w:rFonts w:eastAsia="Calibri"/>
          <w:b/>
          <w:spacing w:val="2"/>
          <w:shd w:fill="FFFFFF" w:val="clear"/>
          <w:lang w:eastAsia="en-US"/>
        </w:rPr>
      </w:pPr>
      <w:r>
        <w:rPr>
          <w:rFonts w:eastAsia="Calibri"/>
          <w:b/>
          <w:spacing w:val="2"/>
          <w:shd w:fill="FFFFFF" w:val="clear"/>
          <w:lang w:eastAsia="en-US"/>
        </w:rPr>
        <w:t>РЕШЕНИЕ</w:t>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rFonts w:eastAsia="Calibri"/>
          <w:b/>
          <w:spacing w:val="2"/>
          <w:shd w:fill="FFFFFF" w:val="clear"/>
          <w:lang w:eastAsia="en-US"/>
        </w:rPr>
      </w:pPr>
      <w:r>
        <w:rPr>
          <w:rFonts w:eastAsia="Calibri"/>
          <w:b/>
          <w:spacing w:val="2"/>
          <w:shd w:fill="FFFFFF" w:val="clear"/>
          <w:lang w:eastAsia="en-US"/>
        </w:rPr>
        <w:t>«___»______________ 20__ г.</w:t>
        <w:tab/>
        <w:tab/>
        <w:tab/>
        <w:tab/>
        <w:tab/>
        <w:tab/>
        <w:tab/>
        <w:t>№ ____</w:t>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jc w:val="center"/>
        <w:rPr>
          <w:rFonts w:eastAsia="Calibri"/>
          <w:b/>
          <w:spacing w:val="2"/>
          <w:shd w:fill="FFFFFF" w:val="clear"/>
          <w:lang w:eastAsia="en-US"/>
        </w:rPr>
      </w:pPr>
      <w:r>
        <w:rPr>
          <w:rFonts w:eastAsia="Calibri"/>
          <w:b/>
          <w:spacing w:val="2"/>
          <w:shd w:fill="FFFFFF" w:val="clear"/>
          <w:lang w:eastAsia="en-US"/>
        </w:rPr>
      </w:r>
    </w:p>
    <w:p>
      <w:pPr>
        <w:pStyle w:val="Normal"/>
        <w:rPr>
          <w:bCs/>
          <w:sz w:val="20"/>
          <w:szCs w:val="20"/>
        </w:rPr>
      </w:pPr>
      <w:r>
        <w:rPr>
          <w:b/>
          <w:bCs/>
        </w:rPr>
        <w:t>О</w:t>
      </w:r>
      <w:r>
        <w:rPr>
          <w:b/>
        </w:rPr>
        <w:t>б отказе в _____________________________________________________________________</w:t>
      </w:r>
    </w:p>
    <w:p>
      <w:pPr>
        <w:pStyle w:val="Normal"/>
        <w:jc w:val="center"/>
        <w:rPr>
          <w:b/>
          <w:lang w:eastAsia="ru-RU"/>
        </w:rPr>
      </w:pPr>
      <w:r>
        <w:rPr>
          <w:bCs/>
          <w:sz w:val="20"/>
          <w:szCs w:val="20"/>
        </w:rPr>
        <w:t xml:space="preserve">            </w:t>
      </w:r>
      <w:r>
        <w:rPr>
          <w:bCs/>
          <w:sz w:val="20"/>
          <w:szCs w:val="20"/>
        </w:rPr>
        <w:t>(указывается - выдача, внесении изменений в реестр лицензий, продление срока действия, прекращении)</w:t>
      </w:r>
    </w:p>
    <w:p>
      <w:pPr>
        <w:pStyle w:val="Normal"/>
        <w:rPr>
          <w:bCs/>
          <w:sz w:val="20"/>
          <w:szCs w:val="20"/>
        </w:rPr>
      </w:pPr>
      <w:r>
        <w:rPr>
          <w:b/>
          <w:lang w:eastAsia="ru-RU"/>
        </w:rPr>
        <w:t>л</w:t>
      </w:r>
      <w:r>
        <w:rPr>
          <w:b/>
        </w:rPr>
        <w:t>ицензии на_____________________________________________________________________</w:t>
      </w:r>
    </w:p>
    <w:p>
      <w:pPr>
        <w:pStyle w:val="Normal"/>
        <w:ind w:hanging="0" w:start="0"/>
        <w:jc w:val="end"/>
        <w:rPr>
          <w:bCs/>
          <w:sz w:val="20"/>
          <w:szCs w:val="20"/>
        </w:rPr>
      </w:pPr>
      <w:r>
        <w:rPr>
          <w:bCs/>
          <w:sz w:val="20"/>
          <w:szCs w:val="20"/>
        </w:rPr>
        <w:t xml:space="preserve">                        </w:t>
      </w:r>
      <w:r>
        <w:rPr>
          <w:bCs/>
          <w:sz w:val="20"/>
          <w:szCs w:val="20"/>
        </w:rPr>
        <w:t xml:space="preserve">(указывается вид деятельности - </w:t>
      </w:r>
      <w:r>
        <w:rPr>
          <w:rStyle w:val="Emphasis"/>
          <w:rFonts w:cs="Times New Roman"/>
          <w:bCs/>
          <w:i w:val="false"/>
          <w:caps w:val="false"/>
          <w:smallCaps w:val="false"/>
          <w:color w:val="000000"/>
          <w:spacing w:val="0"/>
          <w:sz w:val="20"/>
          <w:szCs w:val="20"/>
          <w:shd w:fill="auto" w:val="clear"/>
        </w:rPr>
        <w:t>розничная торговля табачной 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и никотинсодержащей 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или развозная торговля табачной 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 никотинсодержащей продукц</w:t>
      </w:r>
      <w:r>
        <w:rPr>
          <w:rStyle w:val="Emphasis"/>
          <w:rFonts w:cs="Times New Roman"/>
          <w:bCs/>
          <w:i w:val="false"/>
          <w:caps w:val="false"/>
          <w:smallCaps w:val="false"/>
          <w:color w:val="000000"/>
          <w:spacing w:val="0"/>
          <w:sz w:val="20"/>
          <w:szCs w:val="20"/>
          <w:shd w:fill="auto" w:val="clear"/>
        </w:rPr>
        <w:t>ией</w:t>
      </w:r>
      <w:r>
        <w:rPr>
          <w:bCs/>
          <w:sz w:val="20"/>
          <w:szCs w:val="20"/>
        </w:rPr>
        <w:t>)</w:t>
      </w:r>
    </w:p>
    <w:p>
      <w:pPr>
        <w:pStyle w:val="Normal"/>
        <w:widowControl w:val="false"/>
        <w:ind w:firstLine="709"/>
        <w:jc w:val="both"/>
        <w:rPr>
          <w:szCs w:val="26"/>
        </w:rPr>
      </w:pPr>
      <w:r>
        <w:rPr>
          <w:szCs w:val="26"/>
        </w:rPr>
        <w:t xml:space="preserve">В соответствии с Федерального закона </w:t>
      </w:r>
      <w:r>
        <w:rPr>
          <w:color w:val="000000"/>
          <w:sz w:val="24"/>
          <w:szCs w:val="24"/>
        </w:rPr>
        <w:t>от 13 июля 2023 года № 203-ФЗ «</w:t>
      </w:r>
      <w:r>
        <w:rPr>
          <w:b w:val="false"/>
          <w:i w:val="false"/>
          <w:caps w:val="false"/>
          <w:smallCaps w:val="false"/>
          <w:color w:val="000000"/>
          <w:spacing w:val="0"/>
          <w:sz w:val="24"/>
          <w:szCs w:val="24"/>
        </w:rPr>
        <w:t>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Pr>
          <w:color w:val="000000"/>
          <w:sz w:val="24"/>
          <w:szCs w:val="24"/>
        </w:rPr>
        <w:t>»</w:t>
      </w:r>
      <w:r>
        <w:rPr>
          <w:szCs w:val="26"/>
        </w:rPr>
        <w:t xml:space="preserve"> </w:t>
      </w:r>
    </w:p>
    <w:p>
      <w:pPr>
        <w:pStyle w:val="Normal"/>
        <w:widowControl w:val="false"/>
        <w:jc w:val="both"/>
        <w:rPr>
          <w:sz w:val="20"/>
          <w:szCs w:val="20"/>
        </w:rPr>
      </w:pPr>
      <w:r>
        <w:rPr>
          <w:szCs w:val="26"/>
        </w:rPr>
        <w:t>________________________________________________________________________________</w:t>
      </w:r>
    </w:p>
    <w:p>
      <w:pPr>
        <w:pStyle w:val="Normal"/>
        <w:widowControl w:val="false"/>
        <w:jc w:val="center"/>
        <w:rPr/>
      </w:pPr>
      <w:r>
        <w:rPr>
          <w:sz w:val="20"/>
          <w:szCs w:val="20"/>
        </w:rPr>
        <w:t>(ссылка на нормативно-правовые акты, в том числе Белгородской области, муниципальные правовые акты, устанавливающие лицензионные требования и (или) обязательные требования)</w:t>
      </w:r>
    </w:p>
    <w:p>
      <w:pPr>
        <w:pStyle w:val="Normal"/>
        <w:tabs>
          <w:tab w:val="clear" w:pos="708"/>
          <w:tab w:val="left" w:pos="426" w:leader="none"/>
          <w:tab w:val="left" w:pos="964" w:leader="none"/>
        </w:tabs>
        <w:jc w:val="both"/>
        <w:rPr/>
      </w:pPr>
      <w:r>
        <w:rPr/>
        <w:t>министерством сельского хозяйства и продовольствия Белгородской области по заявлению от «__» ___________ 20__ г. № _______ принято решение:</w:t>
      </w:r>
    </w:p>
    <w:p>
      <w:pPr>
        <w:pStyle w:val="Normal"/>
        <w:tabs>
          <w:tab w:val="clear" w:pos="708"/>
          <w:tab w:val="left" w:pos="426" w:leader="none"/>
          <w:tab w:val="left" w:pos="964" w:leader="none"/>
        </w:tabs>
        <w:ind w:firstLine="709"/>
        <w:jc w:val="both"/>
        <w:rPr>
          <w:sz w:val="20"/>
          <w:szCs w:val="26"/>
        </w:rPr>
      </w:pPr>
      <w:r>
        <w:rPr/>
        <w:t>- отказать _________________________________________________________________</w:t>
      </w:r>
    </w:p>
    <w:p>
      <w:pPr>
        <w:pStyle w:val="Normal"/>
        <w:widowControl w:val="false"/>
        <w:jc w:val="both"/>
        <w:rPr>
          <w:sz w:val="20"/>
          <w:szCs w:val="26"/>
        </w:rPr>
      </w:pPr>
      <w:r>
        <w:rPr>
          <w:sz w:val="20"/>
          <w:szCs w:val="26"/>
        </w:rPr>
        <w:t xml:space="preserve">                                                            </w:t>
      </w:r>
      <w:r>
        <w:rPr>
          <w:sz w:val="20"/>
          <w:szCs w:val="26"/>
        </w:rPr>
        <w:t>(наим</w:t>
      </w:r>
      <w:r>
        <w:rPr>
          <w:sz w:val="20"/>
          <w:szCs w:val="20"/>
        </w:rPr>
        <w:t xml:space="preserve">енование, организационно-правовая форма </w:t>
      </w:r>
      <w:r>
        <w:rPr>
          <w:kern w:val="0"/>
          <w:sz w:val="20"/>
          <w:szCs w:val="20"/>
          <w:lang w:eastAsia="ru-RU"/>
        </w:rPr>
        <w:t>и</w:t>
      </w:r>
      <w:r>
        <w:rPr>
          <w:rFonts w:cs="Times New Roman CYR"/>
          <w:kern w:val="0"/>
          <w:sz w:val="20"/>
          <w:szCs w:val="20"/>
          <w:lang w:eastAsia="ru-RU"/>
        </w:rPr>
        <w:t xml:space="preserve">ли </w:t>
      </w:r>
    </w:p>
    <w:p>
      <w:pPr>
        <w:pStyle w:val="Normal"/>
        <w:widowControl w:val="false"/>
        <w:jc w:val="both"/>
        <w:rPr>
          <w:sz w:val="20"/>
          <w:szCs w:val="26"/>
        </w:rPr>
      </w:pPr>
      <w:r>
        <w:rPr>
          <w:rFonts w:cs="Times New Roman CYR"/>
          <w:kern w:val="0"/>
          <w:sz w:val="20"/>
          <w:szCs w:val="20"/>
          <w:lang w:eastAsia="ru-RU"/>
        </w:rPr>
        <w:t xml:space="preserve">                                                        </w:t>
      </w:r>
      <w:r>
        <w:rPr>
          <w:rFonts w:cs="Times New Roman CYR"/>
          <w:kern w:val="0"/>
          <w:sz w:val="20"/>
          <w:szCs w:val="20"/>
          <w:lang w:eastAsia="ru-RU"/>
        </w:rPr>
        <w:t>ФИО  индивидуального предпринимателя,</w:t>
      </w:r>
      <w:r>
        <w:rPr>
          <w:sz w:val="20"/>
          <w:szCs w:val="20"/>
        </w:rPr>
        <w:t xml:space="preserve"> ИНН</w:t>
      </w:r>
      <w:r>
        <w:rPr>
          <w:sz w:val="20"/>
          <w:szCs w:val="26"/>
        </w:rPr>
        <w:t>)</w:t>
      </w:r>
    </w:p>
    <w:p>
      <w:pPr>
        <w:pStyle w:val="Normal"/>
        <w:widowControl w:val="false"/>
        <w:tabs>
          <w:tab w:val="clear" w:pos="708"/>
          <w:tab w:val="left" w:pos="0" w:leader="none"/>
        </w:tabs>
        <w:jc w:val="both"/>
        <w:rPr>
          <w:bCs/>
          <w:sz w:val="20"/>
          <w:szCs w:val="20"/>
        </w:rPr>
      </w:pPr>
      <w:r>
        <w:rPr/>
        <w:t>в ______________________________________________________________________________</w:t>
      </w:r>
    </w:p>
    <w:p>
      <w:pPr>
        <w:pStyle w:val="Normal"/>
        <w:jc w:val="center"/>
        <w:rPr/>
      </w:pPr>
      <w:r>
        <w:rPr>
          <w:bCs/>
          <w:sz w:val="20"/>
          <w:szCs w:val="20"/>
        </w:rPr>
        <w:t xml:space="preserve">          </w:t>
      </w:r>
      <w:r>
        <w:rPr>
          <w:bCs/>
          <w:sz w:val="20"/>
          <w:szCs w:val="20"/>
        </w:rPr>
        <w:t>(указывается - выдача, внесении изменений в реестр лицензий, продление срока действия, прекращении)</w:t>
      </w:r>
    </w:p>
    <w:p>
      <w:pPr>
        <w:pStyle w:val="Normal"/>
        <w:widowControl w:val="false"/>
        <w:tabs>
          <w:tab w:val="clear" w:pos="708"/>
          <w:tab w:val="left" w:pos="0" w:leader="none"/>
        </w:tabs>
        <w:jc w:val="both"/>
        <w:rPr>
          <w:bCs/>
          <w:sz w:val="20"/>
          <w:szCs w:val="20"/>
        </w:rPr>
      </w:pPr>
      <w:r>
        <w:rPr/>
        <w:t>лицензии _______________________________________________________________________</w:t>
      </w:r>
    </w:p>
    <w:p>
      <w:pPr>
        <w:pStyle w:val="Normal"/>
        <w:ind w:hanging="0" w:start="0"/>
        <w:jc w:val="center"/>
        <w:rPr>
          <w:bCs/>
          <w:sz w:val="20"/>
          <w:szCs w:val="20"/>
        </w:rPr>
      </w:pPr>
      <w:r>
        <w:rPr>
          <w:bCs/>
          <w:sz w:val="20"/>
          <w:szCs w:val="20"/>
        </w:rPr>
        <w:t xml:space="preserve">(указывается вид деятельности - розничная торговля </w:t>
      </w:r>
      <w:r>
        <w:rPr>
          <w:rStyle w:val="Emphasis"/>
          <w:rFonts w:cs="Times New Roman"/>
          <w:bCs/>
          <w:i w:val="false"/>
          <w:caps w:val="false"/>
          <w:smallCaps w:val="false"/>
          <w:color w:val="000000"/>
          <w:spacing w:val="0"/>
          <w:sz w:val="20"/>
          <w:szCs w:val="20"/>
          <w:shd w:fill="auto" w:val="clear"/>
        </w:rPr>
        <w:t>табачной 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и никотинсодержащей продукц</w:t>
      </w:r>
      <w:r>
        <w:rPr>
          <w:rStyle w:val="Emphasis"/>
          <w:rFonts w:cs="Times New Roman"/>
          <w:bCs/>
          <w:i w:val="false"/>
          <w:caps w:val="false"/>
          <w:smallCaps w:val="false"/>
          <w:color w:val="000000"/>
          <w:spacing w:val="0"/>
          <w:sz w:val="20"/>
          <w:szCs w:val="20"/>
          <w:shd w:fill="auto" w:val="clear"/>
        </w:rPr>
        <w:t xml:space="preserve">ией </w:t>
      </w:r>
      <w:r>
        <w:rPr>
          <w:rStyle w:val="Emphasis"/>
          <w:rFonts w:cs="Times New Roman"/>
          <w:bCs/>
          <w:i w:val="false"/>
          <w:caps w:val="false"/>
          <w:smallCaps w:val="false"/>
          <w:color w:val="000000"/>
          <w:spacing w:val="0"/>
          <w:sz w:val="20"/>
          <w:szCs w:val="20"/>
          <w:shd w:fill="auto" w:val="clear"/>
        </w:rPr>
        <w:t>или развозная торговля табачной продукц</w:t>
      </w:r>
      <w:r>
        <w:rPr>
          <w:rStyle w:val="Emphasis"/>
          <w:rFonts w:cs="Times New Roman"/>
          <w:bCs/>
          <w:i w:val="false"/>
          <w:caps w:val="false"/>
          <w:smallCaps w:val="false"/>
          <w:color w:val="000000"/>
          <w:spacing w:val="0"/>
          <w:sz w:val="20"/>
          <w:szCs w:val="20"/>
          <w:shd w:fill="auto" w:val="clear"/>
        </w:rPr>
        <w:t>ией</w:t>
      </w:r>
      <w:r>
        <w:rPr>
          <w:rStyle w:val="Emphasis"/>
          <w:rFonts w:cs="Times New Roman"/>
          <w:bCs/>
          <w:i w:val="false"/>
          <w:caps w:val="false"/>
          <w:smallCaps w:val="false"/>
          <w:color w:val="000000"/>
          <w:spacing w:val="0"/>
          <w:sz w:val="20"/>
          <w:szCs w:val="20"/>
          <w:shd w:fill="auto" w:val="clear"/>
        </w:rPr>
        <w:t xml:space="preserve"> и никотинсодержащей продукц</w:t>
      </w:r>
      <w:r>
        <w:rPr>
          <w:rStyle w:val="Emphasis"/>
          <w:rFonts w:cs="Times New Roman"/>
          <w:bCs/>
          <w:i w:val="false"/>
          <w:caps w:val="false"/>
          <w:smallCaps w:val="false"/>
          <w:color w:val="000000"/>
          <w:spacing w:val="0"/>
          <w:sz w:val="20"/>
          <w:szCs w:val="20"/>
          <w:shd w:fill="auto" w:val="clear"/>
        </w:rPr>
        <w:t>ией</w:t>
      </w:r>
      <w:r>
        <w:rPr>
          <w:bCs/>
          <w:sz w:val="20"/>
          <w:szCs w:val="20"/>
        </w:rPr>
        <w:t>)</w:t>
      </w:r>
    </w:p>
    <w:p>
      <w:pPr>
        <w:pStyle w:val="Normal"/>
        <w:tabs>
          <w:tab w:val="clear" w:pos="708"/>
          <w:tab w:val="left" w:pos="426" w:leader="none"/>
          <w:tab w:val="left" w:pos="964" w:leader="none"/>
        </w:tabs>
        <w:jc w:val="both"/>
        <w:rPr>
          <w:sz w:val="20"/>
        </w:rPr>
      </w:pPr>
      <w:r>
        <w:rPr/>
        <w:t>по основанию, предусмотренному _________________________________________________:</w:t>
      </w:r>
    </w:p>
    <w:p>
      <w:pPr>
        <w:pStyle w:val="Normal"/>
        <w:tabs>
          <w:tab w:val="clear" w:pos="708"/>
          <w:tab w:val="left" w:pos="426" w:leader="none"/>
          <w:tab w:val="left" w:pos="964" w:leader="none"/>
        </w:tabs>
        <w:ind w:start="3402"/>
        <w:jc w:val="center"/>
        <w:rPr/>
      </w:pPr>
      <w:r>
        <w:rPr>
          <w:sz w:val="20"/>
        </w:rPr>
        <w:t xml:space="preserve">(ссылка на структурные единицы нормативно-правовых актов, </w:t>
      </w:r>
      <w:r>
        <w:rPr>
          <w:sz w:val="20"/>
        </w:rPr>
        <w:br w:type="textWrapping" w:clear="all"/>
      </w:r>
      <w:r>
        <w:rPr>
          <w:sz w:val="20"/>
        </w:rPr>
        <w:t xml:space="preserve">устанавливающих </w:t>
      </w:r>
      <w:r>
        <w:rPr>
          <w:sz w:val="20"/>
          <w:szCs w:val="20"/>
        </w:rPr>
        <w:t>лицензионные требования и (или) обязательные требования</w:t>
      </w:r>
      <w:r>
        <w:rPr>
          <w:sz w:val="20"/>
        </w:rPr>
        <w:t>)</w:t>
      </w:r>
    </w:p>
    <w:p>
      <w:pPr>
        <w:pStyle w:val="Normal"/>
        <w:jc w:val="both"/>
        <w:rPr>
          <w:sz w:val="20"/>
          <w:szCs w:val="26"/>
        </w:rPr>
      </w:pPr>
      <w:r>
        <w:rPr/>
        <w:t xml:space="preserve">в связи с несоответствием ____________________________________________ лицензионным </w:t>
      </w:r>
    </w:p>
    <w:p>
      <w:pPr>
        <w:pStyle w:val="Normal"/>
        <w:widowControl w:val="false"/>
        <w:jc w:val="both"/>
        <w:rPr>
          <w:sz w:val="20"/>
          <w:szCs w:val="26"/>
        </w:rPr>
      </w:pPr>
      <w:r>
        <w:rPr>
          <w:sz w:val="20"/>
          <w:szCs w:val="26"/>
        </w:rPr>
        <w:t xml:space="preserve">                                                          </w:t>
      </w:r>
      <w:r>
        <w:rPr>
          <w:sz w:val="20"/>
          <w:szCs w:val="26"/>
        </w:rPr>
        <w:t>(наим</w:t>
      </w:r>
      <w:r>
        <w:rPr>
          <w:sz w:val="20"/>
          <w:szCs w:val="20"/>
        </w:rPr>
        <w:t xml:space="preserve">енование, организационно-правовая форма </w:t>
      </w:r>
      <w:r>
        <w:rPr>
          <w:kern w:val="0"/>
          <w:sz w:val="20"/>
          <w:szCs w:val="20"/>
          <w:lang w:eastAsia="ru-RU"/>
        </w:rPr>
        <w:t>и</w:t>
      </w:r>
      <w:r>
        <w:rPr>
          <w:rFonts w:cs="Times New Roman CYR"/>
          <w:kern w:val="0"/>
          <w:sz w:val="20"/>
          <w:szCs w:val="20"/>
          <w:lang w:eastAsia="ru-RU"/>
        </w:rPr>
        <w:t xml:space="preserve">ли </w:t>
      </w:r>
    </w:p>
    <w:p>
      <w:pPr>
        <w:pStyle w:val="Normal"/>
        <w:widowControl w:val="false"/>
        <w:jc w:val="both"/>
        <w:rPr>
          <w:sz w:val="20"/>
          <w:szCs w:val="26"/>
        </w:rPr>
      </w:pPr>
      <w:r>
        <w:rPr>
          <w:rFonts w:cs="Times New Roman CYR"/>
          <w:kern w:val="0"/>
          <w:sz w:val="20"/>
          <w:szCs w:val="20"/>
          <w:lang w:eastAsia="ru-RU"/>
        </w:rPr>
        <w:t xml:space="preserve">                                                        </w:t>
      </w:r>
      <w:r>
        <w:rPr>
          <w:rFonts w:cs="Times New Roman CYR"/>
          <w:kern w:val="0"/>
          <w:sz w:val="20"/>
          <w:szCs w:val="20"/>
          <w:lang w:eastAsia="ru-RU"/>
        </w:rPr>
        <w:t>ФИО  индивидуального предпринимателя,</w:t>
      </w:r>
      <w:r>
        <w:rPr>
          <w:sz w:val="20"/>
          <w:szCs w:val="20"/>
        </w:rPr>
        <w:t xml:space="preserve"> ИНН</w:t>
      </w:r>
      <w:r>
        <w:rPr>
          <w:sz w:val="20"/>
          <w:szCs w:val="20"/>
        </w:rPr>
        <w:t>)</w:t>
      </w:r>
    </w:p>
    <w:p>
      <w:pPr>
        <w:pStyle w:val="Normal"/>
        <w:jc w:val="both"/>
        <w:rPr/>
      </w:pPr>
      <w:r>
        <w:rPr/>
        <w:t>требованиям, установленным в соответствии с положениями ___________________________,</w:t>
      </w:r>
    </w:p>
    <w:p>
      <w:pPr>
        <w:pStyle w:val="Normal"/>
        <w:jc w:val="both"/>
        <w:rPr>
          <w:sz w:val="20"/>
        </w:rPr>
      </w:pPr>
      <w:r>
        <w:rPr/>
        <w:t xml:space="preserve">_______________________________________________________________________ а именно: </w:t>
      </w:r>
    </w:p>
    <w:p>
      <w:pPr>
        <w:pStyle w:val="Normal"/>
        <w:tabs>
          <w:tab w:val="clear" w:pos="708"/>
          <w:tab w:val="left" w:pos="426" w:leader="none"/>
          <w:tab w:val="left" w:pos="964" w:leader="none"/>
        </w:tabs>
        <w:jc w:val="center"/>
        <w:rPr>
          <w:sz w:val="20"/>
        </w:rPr>
      </w:pPr>
      <w:r>
        <w:rPr>
          <w:sz w:val="20"/>
        </w:rPr>
        <w:t xml:space="preserve">(ссылка на структурные единицы нормативно-правовых актов, </w:t>
      </w:r>
      <w:r>
        <w:rPr>
          <w:sz w:val="20"/>
        </w:rPr>
        <w:br w:type="textWrapping" w:clear="all"/>
      </w:r>
      <w:r>
        <w:rPr>
          <w:sz w:val="20"/>
        </w:rPr>
        <w:t xml:space="preserve">устанавливающих </w:t>
      </w:r>
      <w:r>
        <w:rPr>
          <w:sz w:val="20"/>
          <w:szCs w:val="20"/>
        </w:rPr>
        <w:t>лицензионные требования и (или) обязательные требования</w:t>
      </w:r>
      <w:r>
        <w:rPr>
          <w:sz w:val="20"/>
        </w:rPr>
        <w:t>)</w:t>
      </w:r>
    </w:p>
    <w:p>
      <w:pPr>
        <w:pStyle w:val="Normal"/>
        <w:tabs>
          <w:tab w:val="clear" w:pos="708"/>
          <w:tab w:val="left" w:pos="426" w:leader="none"/>
          <w:tab w:val="left" w:pos="964" w:leader="none"/>
        </w:tabs>
        <w:jc w:val="center"/>
        <w:rPr>
          <w:sz w:val="20"/>
        </w:rPr>
      </w:pPr>
      <w:r>
        <w:rPr>
          <w:sz w:val="20"/>
        </w:rPr>
      </w:r>
    </w:p>
    <w:p>
      <w:pPr>
        <w:pStyle w:val="Normal"/>
        <w:jc w:val="both"/>
        <w:rPr>
          <w:sz w:val="20"/>
          <w:szCs w:val="20"/>
        </w:rPr>
      </w:pPr>
      <w:r>
        <w:rPr/>
        <w:t>________________________________________________________________________________________________________________________________________________________________</w:t>
      </w:r>
    </w:p>
    <w:p>
      <w:pPr>
        <w:pStyle w:val="Normal"/>
        <w:jc w:val="center"/>
        <w:rPr>
          <w:sz w:val="20"/>
          <w:szCs w:val="20"/>
        </w:rPr>
      </w:pPr>
      <w:r>
        <w:rPr>
          <w:sz w:val="20"/>
          <w:szCs w:val="20"/>
        </w:rPr>
        <w:t xml:space="preserve">(указываются нарушения лицензионных требований и (или) обязательных требований, </w:t>
      </w:r>
      <w:r>
        <w:rPr>
          <w:sz w:val="20"/>
          <w:szCs w:val="20"/>
        </w:rPr>
        <w:br w:type="textWrapping" w:clear="all"/>
      </w:r>
      <w:r>
        <w:rPr>
          <w:sz w:val="20"/>
          <w:szCs w:val="20"/>
        </w:rPr>
        <w:t>выявленных лицензирующим органом в ходе проведения оценки соответствия заявителя</w:t>
      </w:r>
      <w:r>
        <w:rPr>
          <w:sz w:val="20"/>
          <w:szCs w:val="20"/>
        </w:rPr>
        <w:br w:type="textWrapping" w:clear="all"/>
      </w:r>
      <w:r>
        <w:rPr>
          <w:sz w:val="20"/>
          <w:szCs w:val="20"/>
        </w:rPr>
        <w:t>лицензионным требованиям и (или) обязательным требованиям)</w:t>
      </w:r>
    </w:p>
    <w:p>
      <w:pPr>
        <w:pStyle w:val="Normal"/>
        <w:jc w:val="center"/>
        <w:rPr>
          <w:sz w:val="20"/>
          <w:szCs w:val="20"/>
        </w:rPr>
      </w:pPr>
      <w:r>
        <w:rPr>
          <w:sz w:val="20"/>
          <w:szCs w:val="20"/>
        </w:rPr>
      </w:r>
    </w:p>
    <w:p>
      <w:pPr>
        <w:pStyle w:val="Normal"/>
        <w:tabs>
          <w:tab w:val="clear" w:pos="708"/>
          <w:tab w:val="left" w:pos="426" w:leader="none"/>
          <w:tab w:val="left" w:pos="964" w:leader="none"/>
        </w:tabs>
        <w:ind w:firstLine="709"/>
        <w:jc w:val="both"/>
        <w:rPr>
          <w:szCs w:val="26"/>
        </w:rPr>
      </w:pPr>
      <w:r>
        <w:rPr/>
        <w:t xml:space="preserve">Нарушения выявлены в ходе оценки </w:t>
      </w:r>
      <w:r>
        <w:rPr>
          <w:bCs/>
        </w:rPr>
        <w:t>соответствия заявителя лицензионным требованиям и (или) обязательным требованиям</w:t>
      </w:r>
      <w:r>
        <w:rPr/>
        <w:t>.</w:t>
      </w:r>
    </w:p>
    <w:p>
      <w:pPr>
        <w:pStyle w:val="Normal"/>
        <w:widowControl w:val="false"/>
        <w:ind w:firstLine="709"/>
        <w:jc w:val="both"/>
        <w:rPr>
          <w:szCs w:val="26"/>
        </w:rPr>
      </w:pPr>
      <w:r>
        <w:rPr>
          <w:szCs w:val="26"/>
        </w:rPr>
      </w:r>
    </w:p>
    <w:p>
      <w:pPr>
        <w:pStyle w:val="Normal"/>
        <w:tabs>
          <w:tab w:val="clear" w:pos="708"/>
          <w:tab w:val="left" w:pos="3075" w:leader="none"/>
        </w:tabs>
        <w:rPr>
          <w:b/>
          <w:szCs w:val="26"/>
        </w:rPr>
      </w:pPr>
      <w:r>
        <w:rPr>
          <w:b/>
          <w:szCs w:val="26"/>
        </w:rPr>
      </w:r>
    </w:p>
    <w:p>
      <w:pPr>
        <w:pStyle w:val="Normal"/>
        <w:tabs>
          <w:tab w:val="clear" w:pos="708"/>
          <w:tab w:val="left" w:pos="3075" w:leader="none"/>
        </w:tabs>
        <w:rPr>
          <w:b/>
        </w:rPr>
      </w:pPr>
      <w:r>
        <w:rPr>
          <w:b/>
        </w:rPr>
        <w:t xml:space="preserve">   </w:t>
      </w:r>
      <w:r>
        <w:rPr>
          <w:b/>
        </w:rPr>
        <w:t xml:space="preserve">Должность уполномоченного </w:t>
      </w:r>
    </w:p>
    <w:p>
      <w:pPr>
        <w:pStyle w:val="Normal"/>
        <w:tabs>
          <w:tab w:val="clear" w:pos="708"/>
          <w:tab w:val="left" w:pos="3075" w:leader="none"/>
        </w:tabs>
        <w:rPr>
          <w:b/>
        </w:rPr>
      </w:pPr>
      <w:r>
        <w:rPr>
          <w:b/>
        </w:rPr>
        <w:t>должностного лица министерства                                                                      И.О. Фамилия</w:t>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r>
        <w:br w:type="page"/>
      </w:r>
    </w:p>
    <w:p>
      <w:pPr>
        <w:pStyle w:val="Normal"/>
        <w:numPr>
          <w:ilvl w:val="0"/>
          <w:numId w:val="0"/>
        </w:numPr>
        <w:spacing w:before="0" w:after="0"/>
        <w:ind w:hanging="0" w:start="2694"/>
        <w:jc w:val="center"/>
        <w:outlineLvl w:val="0"/>
        <w:rPr/>
      </w:pPr>
      <w:r>
        <w:rPr>
          <w:rStyle w:val="Emphasis"/>
          <w:rFonts w:cs="Times New Roman"/>
          <w:b/>
          <w:bCs/>
          <w:i w:val="false"/>
          <w:caps w:val="false"/>
          <w:smallCaps w:val="false"/>
          <w:color w:val="000000"/>
          <w:spacing w:val="0"/>
          <w:sz w:val="26"/>
          <w:szCs w:val="26"/>
          <w:shd w:fill="auto" w:val="clear"/>
          <w:lang w:eastAsia="ru-RU"/>
        </w:rPr>
        <w:t>Приложение № 23</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55" w:name="ext-gen1742_Копия_1_Копия_2_Копия_1_Копr"/>
      <w:bookmarkEnd w:id="55"/>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ind w:start="2694"/>
        <w:jc w:val="center"/>
        <w:rPr>
          <w:rStyle w:val="Emphasis"/>
          <w:b/>
          <w:bCs/>
          <w:i w:val="false"/>
          <w:i w:val="false"/>
          <w:sz w:val="26"/>
          <w:szCs w:val="26"/>
        </w:rPr>
      </w:pPr>
      <w:r>
        <w:rPr>
          <w:b/>
          <w:bCs/>
          <w:i w:val="false"/>
          <w:sz w:val="26"/>
          <w:szCs w:val="26"/>
        </w:rPr>
      </w:r>
    </w:p>
    <w:p>
      <w:pPr>
        <w:pStyle w:val="Normal"/>
        <w:ind w:start="2694"/>
        <w:jc w:val="center"/>
        <w:rPr>
          <w:rStyle w:val="Emphasis"/>
          <w:b/>
          <w:bCs/>
          <w:i w:val="false"/>
          <w:i w:val="false"/>
          <w:sz w:val="26"/>
          <w:szCs w:val="26"/>
        </w:rPr>
      </w:pPr>
      <w:r>
        <w:rPr>
          <w:b/>
          <w:bCs/>
          <w:i w:val="false"/>
          <w:sz w:val="26"/>
          <w:szCs w:val="26"/>
        </w:rPr>
      </w:r>
    </w:p>
    <w:p>
      <w:pPr>
        <w:pStyle w:val="Normal"/>
        <w:ind w:start="2694"/>
        <w:jc w:val="center"/>
        <w:rPr>
          <w:rStyle w:val="Emphasis"/>
          <w:b/>
          <w:bCs/>
          <w:i w:val="false"/>
          <w:i w:val="false"/>
          <w:sz w:val="26"/>
          <w:szCs w:val="26"/>
        </w:rPr>
      </w:pPr>
      <w:r>
        <w:rPr>
          <w:b/>
          <w:bCs/>
          <w:i w:val="false"/>
          <w:sz w:val="26"/>
          <w:szCs w:val="26"/>
        </w:rPr>
      </w:r>
    </w:p>
    <w:p>
      <w:pPr>
        <w:pStyle w:val="Normal"/>
        <w:jc w:val="center"/>
        <w:rPr>
          <w:b/>
          <w:bCs/>
          <w:lang w:eastAsia="ru-RU"/>
        </w:rPr>
      </w:pPr>
      <w:r>
        <w:rPr>
          <w:b/>
          <w:bCs/>
          <w:lang w:eastAsia="ru-RU"/>
        </w:rPr>
        <w:t xml:space="preserve">Бланк министерства сельского хозяйства </w:t>
      </w:r>
      <w:r>
        <w:rPr>
          <w:b/>
          <w:bCs/>
          <w:lang w:eastAsia="ru-RU"/>
        </w:rPr>
        <w:br w:type="textWrapping" w:clear="all"/>
      </w:r>
      <w:r>
        <w:rPr>
          <w:b/>
          <w:bCs/>
          <w:lang w:eastAsia="ru-RU"/>
        </w:rPr>
        <w:t>и продовольствия Белгородской области</w:t>
      </w:r>
    </w:p>
    <w:p>
      <w:pPr>
        <w:pStyle w:val="Normal"/>
        <w:rPr>
          <w:b/>
          <w:bCs/>
          <w:lang w:eastAsia="ru-RU"/>
        </w:rPr>
      </w:pPr>
      <w:r>
        <w:rPr>
          <w:b/>
          <w:bCs/>
          <w:lang w:eastAsia="ru-RU"/>
        </w:rPr>
      </w:r>
    </w:p>
    <w:p>
      <w:pPr>
        <w:pStyle w:val="Normal"/>
        <w:rPr>
          <w:b/>
          <w:bCs/>
          <w:lang w:eastAsia="ru-RU"/>
        </w:rPr>
      </w:pPr>
      <w:r>
        <w:rPr>
          <w:b/>
          <w:bCs/>
          <w:lang w:eastAsia="ru-RU"/>
        </w:rPr>
      </w:r>
    </w:p>
    <w:p>
      <w:pPr>
        <w:pStyle w:val="Normal"/>
        <w:rPr>
          <w:b/>
          <w:bCs/>
          <w:lang w:eastAsia="ru-RU"/>
        </w:rPr>
      </w:pPr>
      <w:r>
        <w:rPr>
          <w:b/>
          <w:bCs/>
          <w:lang w:eastAsia="ru-RU"/>
        </w:rPr>
      </w:r>
    </w:p>
    <w:p>
      <w:pPr>
        <w:pStyle w:val="Normal"/>
        <w:jc w:val="center"/>
        <w:rPr>
          <w:rFonts w:eastAsia="Calibri"/>
          <w:b/>
          <w:spacing w:val="2"/>
          <w:shd w:fill="FFFFFF" w:val="clear"/>
          <w:lang w:eastAsia="en-US"/>
        </w:rPr>
      </w:pPr>
      <w:r>
        <w:rPr>
          <w:rFonts w:eastAsia="Calibri"/>
          <w:b/>
          <w:spacing w:val="2"/>
          <w:shd w:fill="FFFFFF" w:val="clear"/>
        </w:rPr>
        <w:t>УВЕДОМЛЕНИЕ</w:t>
      </w:r>
      <w:r>
        <w:rPr>
          <w:rFonts w:eastAsia="Calibri"/>
          <w:b/>
          <w:spacing w:val="2"/>
          <w:shd w:fill="FFFFFF" w:val="clear"/>
        </w:rPr>
        <w:br w:type="textWrapping" w:clear="all"/>
      </w:r>
      <w:r>
        <w:rPr>
          <w:rFonts w:eastAsia="Calibri"/>
          <w:b/>
          <w:spacing w:val="2"/>
          <w:shd w:fill="FFFFFF" w:val="clear"/>
        </w:rPr>
        <w:t>о внесении записи в реестр лицензий</w:t>
      </w:r>
    </w:p>
    <w:p>
      <w:pPr>
        <w:pStyle w:val="Normal"/>
        <w:rPr>
          <w:rFonts w:eastAsia="Calibri"/>
          <w:b/>
          <w:spacing w:val="2"/>
          <w:shd w:fill="FFFFFF" w:val="clear"/>
          <w:lang w:eastAsia="en-US"/>
        </w:rPr>
      </w:pPr>
      <w:r>
        <w:rPr>
          <w:rFonts w:eastAsia="Calibri"/>
          <w:b/>
          <w:spacing w:val="2"/>
          <w:shd w:fill="FFFFFF" w:val="clear"/>
          <w:lang w:eastAsia="en-US"/>
        </w:rPr>
      </w:r>
    </w:p>
    <w:p>
      <w:pPr>
        <w:pStyle w:val="Normal"/>
        <w:rPr>
          <w:rFonts w:eastAsia="Calibri"/>
          <w:b/>
          <w:spacing w:val="2"/>
          <w:shd w:fill="FFFFFF" w:val="clear"/>
          <w:lang w:eastAsia="en-US"/>
        </w:rPr>
      </w:pPr>
      <w:r>
        <w:rPr>
          <w:rFonts w:eastAsia="Calibri"/>
          <w:b/>
          <w:spacing w:val="2"/>
          <w:shd w:fill="FFFFFF" w:val="clear"/>
          <w:lang w:eastAsia="en-US"/>
        </w:rPr>
      </w:r>
    </w:p>
    <w:p>
      <w:pPr>
        <w:pStyle w:val="Normal"/>
        <w:rPr>
          <w:rFonts w:eastAsia="Calibri"/>
          <w:b/>
          <w:bCs/>
          <w:spacing w:val="2"/>
          <w:shd w:fill="FFFFFF" w:val="clear"/>
        </w:rPr>
      </w:pPr>
      <w:r>
        <w:rPr>
          <w:rFonts w:eastAsia="Calibri"/>
          <w:b/>
          <w:spacing w:val="2"/>
          <w:shd w:fill="FFFFFF" w:val="clear"/>
        </w:rPr>
        <w:t>«___» _____________ 20__ г.</w:t>
        <w:tab/>
        <w:tab/>
        <w:tab/>
        <w:tab/>
        <w:tab/>
        <w:tab/>
        <w:tab/>
        <w:t xml:space="preserve">                № ____</w:t>
      </w:r>
    </w:p>
    <w:p>
      <w:pPr>
        <w:pStyle w:val="Normal"/>
        <w:rPr>
          <w:rFonts w:eastAsia="Calibri"/>
          <w:b/>
          <w:bCs/>
          <w:spacing w:val="2"/>
          <w:shd w:fill="FFFFFF" w:val="clear"/>
        </w:rPr>
      </w:pPr>
      <w:r>
        <w:rPr>
          <w:rFonts w:eastAsia="Calibri"/>
          <w:b/>
          <w:bCs/>
          <w:spacing w:val="2"/>
          <w:shd w:fill="FFFFFF" w:val="clear"/>
        </w:rPr>
      </w:r>
    </w:p>
    <w:p>
      <w:pPr>
        <w:pStyle w:val="Normal"/>
        <w:rPr>
          <w:rFonts w:eastAsia="Calibri"/>
          <w:b/>
          <w:bCs/>
          <w:spacing w:val="2"/>
          <w:shd w:fill="FFFFFF" w:val="clear"/>
        </w:rPr>
      </w:pPr>
      <w:r>
        <w:rPr>
          <w:rFonts w:eastAsia="Calibri"/>
          <w:b/>
          <w:bCs/>
          <w:spacing w:val="2"/>
          <w:shd w:fill="FFFFFF" w:val="clear"/>
        </w:rPr>
      </w:r>
    </w:p>
    <w:p>
      <w:pPr>
        <w:pStyle w:val="Normal"/>
        <w:widowControl w:val="false"/>
        <w:spacing w:lineRule="auto" w:line="216"/>
        <w:ind w:firstLine="709"/>
        <w:jc w:val="both"/>
        <w:rPr>
          <w:sz w:val="20"/>
          <w:szCs w:val="26"/>
          <w:u w:val="single"/>
        </w:rPr>
      </w:pPr>
      <w:r>
        <w:rPr>
          <w:szCs w:val="26"/>
        </w:rPr>
        <w:t xml:space="preserve">Руководствуясь статьей 8 Федерального закона </w:t>
      </w:r>
      <w:r>
        <w:rPr>
          <w:color w:val="000000"/>
          <w:sz w:val="24"/>
          <w:szCs w:val="24"/>
        </w:rPr>
        <w:t>от 13 июля 2023 года № 203-ФЗ «</w:t>
      </w:r>
      <w:r>
        <w:rPr>
          <w:b w:val="false"/>
          <w:i w:val="false"/>
          <w:caps w:val="false"/>
          <w:smallCaps w:val="false"/>
          <w:color w:val="000000"/>
          <w:spacing w:val="0"/>
          <w:sz w:val="24"/>
          <w:szCs w:val="24"/>
        </w:rPr>
        <w:t>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Pr>
          <w:color w:val="000000"/>
          <w:sz w:val="24"/>
          <w:szCs w:val="24"/>
        </w:rPr>
        <w:t>»</w:t>
      </w:r>
      <w:r>
        <w:rPr>
          <w:szCs w:val="26"/>
        </w:rPr>
        <w:t xml:space="preserve">, по результатам рассмотрения заявления  № </w:t>
      </w:r>
      <w:r>
        <w:rPr>
          <w:szCs w:val="26"/>
          <w:u w:val="none"/>
        </w:rPr>
        <w:t>_______ и документов,представленных</w:t>
      </w:r>
      <w:r>
        <w:rPr>
          <w:szCs w:val="26"/>
          <w:u w:val="none"/>
        </w:rPr>
        <w:t>_____________________</w:t>
      </w:r>
    </w:p>
    <w:p>
      <w:pPr>
        <w:pStyle w:val="Normal"/>
        <w:widowControl w:val="false"/>
        <w:spacing w:lineRule="auto" w:line="216"/>
        <w:ind w:hanging="0" w:start="0"/>
        <w:jc w:val="both"/>
        <w:rPr>
          <w:szCs w:val="26"/>
          <w:u w:val="none"/>
        </w:rPr>
      </w:pPr>
      <w:r>
        <w:rPr>
          <w:szCs w:val="26"/>
          <w:u w:val="none"/>
        </w:rPr>
        <w:t>_______________________________________________________________________________</w:t>
      </w:r>
    </w:p>
    <w:p>
      <w:pPr>
        <w:pStyle w:val="Normal"/>
        <w:widowControl w:val="false"/>
        <w:spacing w:lineRule="auto" w:line="216"/>
        <w:jc w:val="center"/>
        <w:rPr/>
      </w:pPr>
      <w:r>
        <w:rPr>
          <w:sz w:val="20"/>
          <w:szCs w:val="26"/>
        </w:rPr>
        <w:t>(наим</w:t>
      </w:r>
      <w:r>
        <w:rPr>
          <w:sz w:val="20"/>
          <w:szCs w:val="20"/>
        </w:rPr>
        <w:t xml:space="preserve">енование, организационно-правовая форма </w:t>
      </w:r>
      <w:r>
        <w:rPr>
          <w:kern w:val="0"/>
          <w:sz w:val="20"/>
          <w:szCs w:val="20"/>
          <w:lang w:eastAsia="ru-RU"/>
        </w:rPr>
        <w:t>и</w:t>
      </w:r>
      <w:r>
        <w:rPr>
          <w:rFonts w:cs="Times New Roman CYR"/>
          <w:kern w:val="0"/>
          <w:sz w:val="20"/>
          <w:szCs w:val="20"/>
          <w:lang w:eastAsia="ru-RU"/>
        </w:rPr>
        <w:t xml:space="preserve">ли  ФИО  </w:t>
      </w:r>
    </w:p>
    <w:p>
      <w:pPr>
        <w:pStyle w:val="Normal"/>
        <w:widowControl w:val="false"/>
        <w:spacing w:lineRule="auto" w:line="216"/>
        <w:jc w:val="center"/>
        <w:rPr/>
      </w:pPr>
      <w:r>
        <w:rPr>
          <w:rFonts w:cs="Times New Roman CYR"/>
          <w:kern w:val="0"/>
          <w:sz w:val="20"/>
          <w:szCs w:val="20"/>
          <w:lang w:eastAsia="ru-RU"/>
        </w:rPr>
        <w:t>индивидуального предпринимателя,</w:t>
      </w:r>
      <w:r>
        <w:rPr>
          <w:sz w:val="20"/>
          <w:szCs w:val="20"/>
        </w:rPr>
        <w:t xml:space="preserve"> ИНН</w:t>
      </w:r>
      <w:r>
        <w:rPr>
          <w:sz w:val="20"/>
          <w:szCs w:val="20"/>
        </w:rPr>
        <w:t>)</w:t>
      </w:r>
    </w:p>
    <w:p>
      <w:pPr>
        <w:pStyle w:val="Normal"/>
        <w:spacing w:lineRule="auto" w:line="216"/>
        <w:jc w:val="both"/>
        <w:rPr>
          <w:i/>
          <w:i/>
          <w:iCs/>
          <w:szCs w:val="26"/>
        </w:rPr>
      </w:pPr>
      <w:r>
        <w:rPr>
          <w:i/>
          <w:iCs/>
          <w:szCs w:val="26"/>
        </w:rPr>
      </w:r>
    </w:p>
    <w:p>
      <w:pPr>
        <w:pStyle w:val="Normal"/>
        <w:spacing w:lineRule="auto" w:line="216"/>
        <w:jc w:val="both"/>
        <w:rPr>
          <w:i/>
          <w:i/>
          <w:iCs/>
          <w:szCs w:val="26"/>
        </w:rPr>
      </w:pPr>
      <w:r>
        <w:rPr>
          <w:szCs w:val="26"/>
        </w:rPr>
        <w:t>в министерство сельского хозяйства и продовольствия Белгородской области                          «</w:t>
      </w:r>
      <w:r>
        <w:rPr>
          <w:szCs w:val="26"/>
          <w:u w:val="none"/>
        </w:rPr>
        <w:t>___» ____________ 20 __ г., в соответствии с решением министерства сельского хозяйства и продовольствия Белгоро</w:t>
      </w:r>
      <w:r>
        <w:rPr>
          <w:szCs w:val="26"/>
        </w:rPr>
        <w:t xml:space="preserve">дской области № </w:t>
      </w:r>
      <w:r>
        <w:rPr>
          <w:szCs w:val="26"/>
          <w:u w:val="none"/>
        </w:rPr>
        <w:t xml:space="preserve">_______ от «___» ____________ 20 __ г внесена </w:t>
      </w:r>
      <w:r>
        <w:rPr>
          <w:rFonts w:ascii="PT Serif;serif" w:hAnsi="PT Serif;serif"/>
          <w:b w:val="false"/>
          <w:i w:val="false"/>
          <w:caps w:val="false"/>
          <w:smallCaps w:val="false"/>
          <w:color w:val="22272F"/>
          <w:spacing w:val="0"/>
          <w:sz w:val="23"/>
          <w:u w:val="none"/>
        </w:rPr>
        <w:t xml:space="preserve"> в государственный реестр выданных, приостановленных и аннулированных</w:t>
      </w:r>
      <w:r>
        <w:rPr>
          <w:rFonts w:ascii="PT Serif;serif" w:hAnsi="PT Serif;serif"/>
          <w:b w:val="false"/>
          <w:i w:val="false"/>
          <w:caps w:val="false"/>
          <w:smallCaps w:val="false"/>
          <w:color w:val="22272F"/>
          <w:spacing w:val="0"/>
          <w:sz w:val="23"/>
        </w:rPr>
        <w:t xml:space="preserve"> лицензий на производство и оборот табачной продукции, никотинсодержащей продукции и сырья для их производства</w:t>
      </w:r>
      <w:r>
        <w:rPr>
          <w:szCs w:val="26"/>
        </w:rPr>
        <w:t xml:space="preserve"> запись ____________________________________________</w:t>
      </w:r>
      <w:r>
        <w:rPr>
          <w:szCs w:val="26"/>
        </w:rPr>
        <w:t>__</w:t>
      </w:r>
      <w:r>
        <w:rPr>
          <w:szCs w:val="26"/>
        </w:rPr>
        <w:t>_____.</w:t>
      </w:r>
    </w:p>
    <w:p>
      <w:pPr>
        <w:pStyle w:val="Normal"/>
        <w:jc w:val="center"/>
        <w:rPr>
          <w:b/>
          <w:lang w:eastAsia="ru-RU"/>
        </w:rPr>
      </w:pPr>
      <w:r>
        <w:rPr>
          <w:bCs/>
          <w:sz w:val="20"/>
          <w:szCs w:val="20"/>
        </w:rPr>
        <w:t xml:space="preserve">                                 </w:t>
      </w:r>
      <w:r>
        <w:rPr>
          <w:bCs/>
          <w:sz w:val="20"/>
          <w:szCs w:val="20"/>
        </w:rPr>
        <w:t xml:space="preserve">(указывается - выдача, внесении изменений в реестр лицензий, </w:t>
      </w:r>
    </w:p>
    <w:p>
      <w:pPr>
        <w:pStyle w:val="Normal"/>
        <w:jc w:val="center"/>
        <w:rPr>
          <w:b/>
          <w:lang w:eastAsia="ru-RU"/>
        </w:rPr>
      </w:pPr>
      <w:r>
        <w:rPr>
          <w:bCs/>
          <w:sz w:val="20"/>
          <w:szCs w:val="20"/>
        </w:rPr>
        <w:t xml:space="preserve">                                 </w:t>
      </w:r>
      <w:r>
        <w:rPr>
          <w:bCs/>
          <w:sz w:val="20"/>
          <w:szCs w:val="20"/>
        </w:rPr>
        <w:t>продление срока действия, прекращении)</w:t>
      </w:r>
    </w:p>
    <w:p>
      <w:pPr>
        <w:pStyle w:val="Normal"/>
        <w:spacing w:lineRule="auto" w:line="216"/>
        <w:jc w:val="both"/>
        <w:rPr>
          <w:i/>
          <w:i/>
          <w:iCs/>
          <w:szCs w:val="26"/>
        </w:rPr>
      </w:pPr>
      <w:r>
        <w:rPr>
          <w:i/>
          <w:iCs/>
          <w:szCs w:val="26"/>
        </w:rPr>
      </w:r>
    </w:p>
    <w:p>
      <w:pPr>
        <w:pStyle w:val="Normal"/>
        <w:widowControl w:val="false"/>
        <w:ind w:firstLine="709"/>
        <w:jc w:val="both"/>
        <w:rPr>
          <w:sz w:val="20"/>
          <w:szCs w:val="26"/>
        </w:rPr>
      </w:pPr>
      <w:r>
        <w:rPr>
          <w:rFonts w:eastAsia="Calibri"/>
        </w:rPr>
        <w:t xml:space="preserve">Номер лицензии: </w:t>
        <w:tab/>
      </w:r>
      <w:r>
        <w:rPr>
          <w:szCs w:val="26"/>
        </w:rPr>
        <w:t>_______________________________________________________</w:t>
      </w:r>
    </w:p>
    <w:p>
      <w:pPr>
        <w:pStyle w:val="Normal"/>
        <w:widowControl w:val="false"/>
        <w:jc w:val="center"/>
        <w:rPr>
          <w:rFonts w:eastAsia="Calibri"/>
        </w:rPr>
      </w:pPr>
      <w:r>
        <w:rPr>
          <w:sz w:val="20"/>
          <w:szCs w:val="26"/>
        </w:rPr>
        <w:t xml:space="preserve">                              </w:t>
      </w:r>
      <w:r>
        <w:rPr>
          <w:sz w:val="20"/>
          <w:szCs w:val="26"/>
        </w:rPr>
        <w:t>(</w:t>
      </w:r>
      <w:r>
        <w:rPr>
          <w:sz w:val="20"/>
          <w:szCs w:val="20"/>
        </w:rPr>
        <w:t>регистрационный номер лицензии)</w:t>
      </w:r>
    </w:p>
    <w:p>
      <w:pPr>
        <w:pStyle w:val="Normal"/>
        <w:widowControl w:val="false"/>
        <w:ind w:firstLine="709"/>
        <w:jc w:val="both"/>
        <w:rPr>
          <w:sz w:val="20"/>
          <w:szCs w:val="26"/>
        </w:rPr>
      </w:pPr>
      <w:r>
        <w:rPr>
          <w:rFonts w:eastAsia="Calibri"/>
        </w:rPr>
        <w:t xml:space="preserve">Дата выдачи лицензии:                         </w:t>
      </w:r>
      <w:r>
        <w:rPr>
          <w:szCs w:val="26"/>
        </w:rPr>
        <w:t>«___» ____________ 20 __ г</w:t>
      </w:r>
    </w:p>
    <w:p>
      <w:pPr>
        <w:pStyle w:val="Normal"/>
        <w:widowControl w:val="false"/>
        <w:jc w:val="center"/>
        <w:rPr>
          <w:rFonts w:eastAsia="Calibri"/>
        </w:rPr>
      </w:pPr>
      <w:r>
        <w:rPr>
          <w:sz w:val="20"/>
          <w:szCs w:val="26"/>
        </w:rPr>
        <w:t xml:space="preserve">                        </w:t>
      </w:r>
      <w:r>
        <w:rPr>
          <w:sz w:val="20"/>
          <w:szCs w:val="26"/>
        </w:rPr>
        <w:t>(</w:t>
      </w:r>
      <w:r>
        <w:rPr>
          <w:sz w:val="20"/>
          <w:szCs w:val="20"/>
        </w:rPr>
        <w:t>дата выдачи лицензии)</w:t>
      </w:r>
    </w:p>
    <w:p>
      <w:pPr>
        <w:pStyle w:val="Normal"/>
        <w:widowControl w:val="false"/>
        <w:ind w:firstLine="709"/>
        <w:jc w:val="both"/>
        <w:rPr>
          <w:sz w:val="20"/>
          <w:szCs w:val="26"/>
        </w:rPr>
      </w:pPr>
      <w:r>
        <w:rPr>
          <w:rFonts w:eastAsia="Calibri"/>
        </w:rPr>
        <w:t xml:space="preserve">Срок действия лицензии:                      </w:t>
      </w:r>
      <w:r>
        <w:rPr>
          <w:szCs w:val="26"/>
        </w:rPr>
        <w:t>«___» ____________ 20 __ г</w:t>
      </w:r>
    </w:p>
    <w:p>
      <w:pPr>
        <w:pStyle w:val="Normal"/>
        <w:widowControl w:val="false"/>
        <w:jc w:val="center"/>
        <w:rPr>
          <w:rFonts w:eastAsia="Calibri"/>
        </w:rPr>
      </w:pPr>
      <w:r>
        <w:rPr>
          <w:sz w:val="20"/>
          <w:szCs w:val="26"/>
        </w:rPr>
        <w:t xml:space="preserve">                           </w:t>
      </w:r>
      <w:r>
        <w:rPr>
          <w:sz w:val="20"/>
          <w:szCs w:val="26"/>
        </w:rPr>
        <w:t>(</w:t>
      </w:r>
      <w:r>
        <w:rPr>
          <w:sz w:val="20"/>
          <w:szCs w:val="20"/>
        </w:rPr>
        <w:t>срок действия лицензии)</w:t>
      </w:r>
    </w:p>
    <w:p>
      <w:pPr>
        <w:pStyle w:val="Normal"/>
        <w:widowControl w:val="false"/>
        <w:ind w:firstLine="709"/>
        <w:jc w:val="both"/>
        <w:rPr>
          <w:sz w:val="20"/>
          <w:szCs w:val="26"/>
        </w:rPr>
      </w:pPr>
      <w:r>
        <w:rPr>
          <w:rFonts w:eastAsia="Calibri"/>
        </w:rPr>
        <w:t xml:space="preserve">Вид лицензируемой деятельности: </w:t>
      </w:r>
      <w:r>
        <w:rPr>
          <w:szCs w:val="26"/>
        </w:rPr>
        <w:t>____________________________________________</w:t>
      </w:r>
    </w:p>
    <w:p>
      <w:pPr>
        <w:pStyle w:val="Normal"/>
        <w:ind w:start="2552"/>
        <w:jc w:val="center"/>
        <w:rPr>
          <w:rFonts w:eastAsia="Calibri"/>
        </w:rPr>
      </w:pPr>
      <w:r>
        <w:rPr>
          <w:sz w:val="20"/>
          <w:szCs w:val="26"/>
        </w:rPr>
        <w:t>(</w:t>
      </w:r>
      <w:r>
        <w:rPr>
          <w:rStyle w:val="Emphasis"/>
          <w:rFonts w:eastAsia="Calibri" w:cs="Times New Roman"/>
          <w:bCs/>
          <w:i w:val="false"/>
          <w:caps w:val="false"/>
          <w:smallCaps w:val="false"/>
          <w:color w:val="000000"/>
          <w:spacing w:val="0"/>
          <w:sz w:val="20"/>
          <w:szCs w:val="20"/>
          <w:shd w:fill="auto" w:val="clear"/>
        </w:rPr>
        <w:t xml:space="preserve">розничная торговля </w:t>
      </w:r>
      <w:r>
        <w:rPr>
          <w:rStyle w:val="Emphasis"/>
          <w:rFonts w:eastAsia="Calibri" w:cs="Times New Roman"/>
          <w:bCs/>
          <w:i w:val="false"/>
          <w:caps w:val="false"/>
          <w:smallCaps w:val="false"/>
          <w:color w:val="000000"/>
          <w:spacing w:val="0"/>
          <w:sz w:val="20"/>
          <w:szCs w:val="20"/>
          <w:shd w:fill="auto" w:val="clear"/>
        </w:rPr>
        <w:t>табачной продукц</w:t>
      </w:r>
      <w:r>
        <w:rPr>
          <w:rStyle w:val="Emphasis"/>
          <w:rFonts w:eastAsia="Calibri" w:cs="Times New Roman"/>
          <w:bCs/>
          <w:i w:val="false"/>
          <w:caps w:val="false"/>
          <w:smallCaps w:val="false"/>
          <w:color w:val="000000"/>
          <w:spacing w:val="0"/>
          <w:sz w:val="20"/>
          <w:szCs w:val="20"/>
          <w:shd w:fill="auto" w:val="clear"/>
        </w:rPr>
        <w:t xml:space="preserve">ией </w:t>
      </w:r>
      <w:r>
        <w:rPr>
          <w:rStyle w:val="Emphasis"/>
          <w:rFonts w:eastAsia="Calibri" w:cs="Times New Roman"/>
          <w:bCs/>
          <w:i w:val="false"/>
          <w:caps w:val="false"/>
          <w:smallCaps w:val="false"/>
          <w:color w:val="000000"/>
          <w:spacing w:val="0"/>
          <w:sz w:val="20"/>
          <w:szCs w:val="20"/>
          <w:shd w:fill="auto" w:val="clear"/>
        </w:rPr>
        <w:t>и никотинсодержащей продукц</w:t>
      </w:r>
      <w:r>
        <w:rPr>
          <w:rStyle w:val="Emphasis"/>
          <w:rFonts w:eastAsia="Calibri" w:cs="Times New Roman"/>
          <w:bCs/>
          <w:i w:val="false"/>
          <w:caps w:val="false"/>
          <w:smallCaps w:val="false"/>
          <w:color w:val="000000"/>
          <w:spacing w:val="0"/>
          <w:sz w:val="20"/>
          <w:szCs w:val="20"/>
          <w:shd w:fill="auto" w:val="clear"/>
        </w:rPr>
        <w:t xml:space="preserve">ией </w:t>
      </w:r>
      <w:r>
        <w:rPr>
          <w:rStyle w:val="Emphasis"/>
          <w:rFonts w:eastAsia="Calibri" w:cs="Times New Roman"/>
          <w:bCs/>
          <w:i w:val="false"/>
          <w:caps w:val="false"/>
          <w:smallCaps w:val="false"/>
          <w:color w:val="000000"/>
          <w:spacing w:val="0"/>
          <w:sz w:val="20"/>
          <w:szCs w:val="20"/>
          <w:shd w:fill="auto" w:val="clear"/>
        </w:rPr>
        <w:t>или развозная торговля табачной продукц</w:t>
      </w:r>
      <w:r>
        <w:rPr>
          <w:rStyle w:val="Emphasis"/>
          <w:rFonts w:eastAsia="Calibri" w:cs="Times New Roman"/>
          <w:bCs/>
          <w:i w:val="false"/>
          <w:caps w:val="false"/>
          <w:smallCaps w:val="false"/>
          <w:color w:val="000000"/>
          <w:spacing w:val="0"/>
          <w:sz w:val="20"/>
          <w:szCs w:val="20"/>
          <w:shd w:fill="auto" w:val="clear"/>
        </w:rPr>
        <w:t>ией</w:t>
      </w:r>
      <w:r>
        <w:rPr>
          <w:rStyle w:val="Emphasis"/>
          <w:rFonts w:eastAsia="Calibri" w:cs="Times New Roman"/>
          <w:bCs/>
          <w:i w:val="false"/>
          <w:caps w:val="false"/>
          <w:smallCaps w:val="false"/>
          <w:color w:val="000000"/>
          <w:spacing w:val="0"/>
          <w:sz w:val="20"/>
          <w:szCs w:val="20"/>
          <w:shd w:fill="auto" w:val="clear"/>
        </w:rPr>
        <w:t xml:space="preserve"> и никотинсодержащей продукц</w:t>
      </w:r>
      <w:r>
        <w:rPr>
          <w:rStyle w:val="Emphasis"/>
          <w:rFonts w:eastAsia="Calibri" w:cs="Times New Roman"/>
          <w:bCs/>
          <w:i w:val="false"/>
          <w:caps w:val="false"/>
          <w:smallCaps w:val="false"/>
          <w:color w:val="000000"/>
          <w:spacing w:val="0"/>
          <w:sz w:val="20"/>
          <w:szCs w:val="20"/>
          <w:shd w:fill="auto" w:val="clear"/>
        </w:rPr>
        <w:t>ией</w:t>
      </w:r>
      <w:r>
        <w:rPr>
          <w:sz w:val="20"/>
          <w:szCs w:val="20"/>
        </w:rPr>
        <w:t>)</w:t>
      </w:r>
    </w:p>
    <w:p>
      <w:pPr>
        <w:pStyle w:val="Normal"/>
        <w:tabs>
          <w:tab w:val="clear" w:pos="708"/>
          <w:tab w:val="left" w:pos="3075" w:leader="none"/>
        </w:tabs>
        <w:ind w:firstLine="709"/>
        <w:rPr>
          <w:szCs w:val="26"/>
        </w:rPr>
      </w:pPr>
      <w:r>
        <w:rPr>
          <w:rFonts w:eastAsia="Calibri"/>
        </w:rPr>
        <w:t>Изменения, внесенные в реестровую запись по следующим основаниям</w:t>
      </w:r>
      <w:r>
        <w:rPr>
          <w:rStyle w:val="FootnoteReference"/>
          <w:rFonts w:eastAsia="Calibri"/>
        </w:rPr>
        <w:footnoteReference w:id="3"/>
      </w:r>
      <w:r>
        <w:rPr>
          <w:rFonts w:eastAsia="Calibri"/>
        </w:rPr>
        <w:t>:</w:t>
      </w:r>
    </w:p>
    <w:p>
      <w:pPr>
        <w:pStyle w:val="Normal"/>
        <w:widowControl w:val="false"/>
        <w:jc w:val="center"/>
        <w:rPr>
          <w:sz w:val="20"/>
          <w:szCs w:val="26"/>
        </w:rPr>
      </w:pPr>
      <w:r>
        <w:rPr>
          <w:szCs w:val="26"/>
        </w:rPr>
        <w:t>______________________________________________________________________________</w:t>
      </w:r>
      <w:r>
        <w:rPr>
          <w:sz w:val="20"/>
          <w:szCs w:val="26"/>
        </w:rPr>
        <w:t>,</w:t>
      </w:r>
    </w:p>
    <w:p>
      <w:pPr>
        <w:pStyle w:val="Normal"/>
        <w:widowControl w:val="false"/>
        <w:jc w:val="center"/>
        <w:rPr>
          <w:szCs w:val="26"/>
        </w:rPr>
      </w:pPr>
      <w:r>
        <w:rPr>
          <w:sz w:val="20"/>
          <w:szCs w:val="26"/>
        </w:rPr>
        <w:t>(</w:t>
      </w:r>
      <w:r>
        <w:rPr>
          <w:sz w:val="20"/>
          <w:szCs w:val="20"/>
        </w:rPr>
        <w:t xml:space="preserve">указываются основания для </w:t>
      </w:r>
      <w:r>
        <w:rPr>
          <w:bCs/>
          <w:sz w:val="20"/>
          <w:szCs w:val="20"/>
        </w:rPr>
        <w:t xml:space="preserve">внесения изменений в реестр лицензий </w:t>
      </w:r>
      <w:r>
        <w:rPr>
          <w:sz w:val="20"/>
          <w:szCs w:val="20"/>
        </w:rPr>
        <w:t>)</w:t>
      </w:r>
    </w:p>
    <w:p>
      <w:pPr>
        <w:pStyle w:val="Normal"/>
        <w:widowControl w:val="false"/>
        <w:jc w:val="both"/>
        <w:rPr>
          <w:sz w:val="20"/>
          <w:szCs w:val="26"/>
        </w:rPr>
      </w:pPr>
      <w:r>
        <w:rPr>
          <w:szCs w:val="26"/>
        </w:rPr>
        <w:t xml:space="preserve">а именно: _______________________________________________________________________, </w:t>
      </w:r>
    </w:p>
    <w:p>
      <w:pPr>
        <w:pStyle w:val="Normal"/>
        <w:widowControl w:val="false"/>
        <w:jc w:val="center"/>
        <w:rPr>
          <w:rFonts w:eastAsia="Calibri"/>
        </w:rPr>
      </w:pPr>
      <w:r>
        <w:rPr>
          <w:sz w:val="20"/>
          <w:szCs w:val="26"/>
        </w:rPr>
        <w:t>(</w:t>
      </w:r>
      <w:r>
        <w:rPr>
          <w:sz w:val="20"/>
          <w:szCs w:val="20"/>
        </w:rPr>
        <w:t xml:space="preserve">указываются </w:t>
      </w:r>
      <w:r>
        <w:rPr>
          <w:rFonts w:eastAsia="Calibri"/>
          <w:sz w:val="20"/>
        </w:rPr>
        <w:t xml:space="preserve">причины, послужившие основанием </w:t>
      </w:r>
      <w:r>
        <w:rPr>
          <w:rFonts w:eastAsia="Calibri"/>
          <w:bCs/>
          <w:sz w:val="20"/>
          <w:szCs w:val="20"/>
        </w:rPr>
        <w:t>внесении изменений в реестр лицензий</w:t>
      </w:r>
      <w:r>
        <w:rPr>
          <w:sz w:val="20"/>
          <w:szCs w:val="20"/>
        </w:rPr>
        <w:t>)</w:t>
      </w:r>
    </w:p>
    <w:p>
      <w:pPr>
        <w:pStyle w:val="Normal"/>
        <w:jc w:val="both"/>
        <w:rPr>
          <w:sz w:val="20"/>
          <w:szCs w:val="20"/>
        </w:rPr>
      </w:pPr>
      <w:r>
        <w:rPr>
          <w:rFonts w:eastAsia="Calibri"/>
        </w:rPr>
        <w:t>Осуществление указанного вида деятельности разрешено</w:t>
      </w:r>
      <w:r>
        <w:rPr>
          <w:rStyle w:val="FootnoteReference"/>
          <w:rFonts w:eastAsia="Calibri"/>
          <w:lang w:val="en-US"/>
        </w:rPr>
        <w:footnoteReference w:id="4"/>
      </w:r>
      <w:r>
        <w:rPr>
          <w:rFonts w:eastAsia="Calibri"/>
        </w:rPr>
        <w:t>:</w:t>
      </w:r>
      <w:r>
        <w:rPr/>
        <w:t xml:space="preserve"> ___________________________, </w:t>
      </w:r>
    </w:p>
    <w:p>
      <w:pPr>
        <w:pStyle w:val="Normal"/>
        <w:widowControl w:val="false"/>
        <w:tabs>
          <w:tab w:val="clear" w:pos="708"/>
          <w:tab w:val="left" w:pos="0" w:leader="none"/>
        </w:tabs>
        <w:jc w:val="center"/>
        <w:rPr>
          <w:sz w:val="4"/>
          <w:szCs w:val="6"/>
        </w:rPr>
      </w:pPr>
      <w:r>
        <w:rPr>
          <w:sz w:val="20"/>
          <w:szCs w:val="26"/>
        </w:rPr>
        <w:t xml:space="preserve">                                                                                        </w:t>
      </w:r>
      <w:r>
        <w:rPr>
          <w:sz w:val="20"/>
          <w:szCs w:val="26"/>
        </w:rPr>
        <w:t xml:space="preserve">(указываются тип, наименование (при наличии), КПП, </w:t>
      </w:r>
    </w:p>
    <w:p>
      <w:pPr>
        <w:pStyle w:val="Normal"/>
        <w:widowControl w:val="false"/>
        <w:tabs>
          <w:tab w:val="clear" w:pos="708"/>
          <w:tab w:val="left" w:pos="0" w:leader="none"/>
        </w:tabs>
        <w:jc w:val="center"/>
        <w:rPr>
          <w:sz w:val="4"/>
          <w:szCs w:val="6"/>
        </w:rPr>
      </w:pPr>
      <w:r>
        <w:rPr>
          <w:sz w:val="20"/>
          <w:szCs w:val="26"/>
        </w:rPr>
        <w:t xml:space="preserve">                                                                                             </w:t>
      </w:r>
      <w:r>
        <w:rPr>
          <w:sz w:val="20"/>
          <w:szCs w:val="26"/>
        </w:rPr>
        <w:t xml:space="preserve">место осуществления деятельности </w:t>
      </w:r>
      <w:r>
        <w:rPr>
          <w:sz w:val="20"/>
          <w:szCs w:val="20"/>
        </w:rPr>
        <w:t>)</w:t>
      </w:r>
    </w:p>
    <w:p>
      <w:pPr>
        <w:pStyle w:val="Normal"/>
        <w:tabs>
          <w:tab w:val="clear" w:pos="708"/>
          <w:tab w:val="left" w:pos="3075" w:leader="none"/>
        </w:tabs>
        <w:rPr>
          <w:b/>
          <w:sz w:val="20"/>
          <w:szCs w:val="20"/>
        </w:rPr>
      </w:pPr>
      <w:r>
        <w:rPr>
          <w:b/>
          <w:sz w:val="20"/>
          <w:szCs w:val="20"/>
        </w:rPr>
      </w:r>
    </w:p>
    <w:p>
      <w:pPr>
        <w:pStyle w:val="Normal"/>
        <w:tabs>
          <w:tab w:val="clear" w:pos="708"/>
          <w:tab w:val="left" w:pos="3075" w:leader="none"/>
        </w:tabs>
        <w:rPr>
          <w:b/>
        </w:rPr>
      </w:pPr>
      <w:r>
        <w:rPr>
          <w:b/>
        </w:rPr>
        <w:t xml:space="preserve">Должность уполномоченного </w:t>
      </w:r>
    </w:p>
    <w:p>
      <w:pPr>
        <w:pStyle w:val="Normal"/>
        <w:tabs>
          <w:tab w:val="clear" w:pos="708"/>
          <w:tab w:val="left" w:pos="3075" w:leader="none"/>
        </w:tabs>
        <w:rPr>
          <w:b/>
        </w:rPr>
      </w:pPr>
      <w:r>
        <w:rPr>
          <w:b/>
        </w:rPr>
        <w:t>должностного лица министерства                                                                       И.О. Фамилия</w:t>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r>
        <w:br w:type="page"/>
      </w:r>
    </w:p>
    <w:p>
      <w:pPr>
        <w:pStyle w:val="Normal"/>
        <w:numPr>
          <w:ilvl w:val="0"/>
          <w:numId w:val="0"/>
        </w:numPr>
        <w:spacing w:before="0" w:after="0"/>
        <w:ind w:hanging="0" w:start="2694"/>
        <w:jc w:val="center"/>
        <w:outlineLvl w:val="0"/>
        <w:rPr/>
      </w:pPr>
      <w:r>
        <w:rPr>
          <w:rStyle w:val="Emphasis"/>
          <w:rFonts w:cs="Times New Roman"/>
          <w:b/>
          <w:bCs/>
          <w:i w:val="false"/>
          <w:caps w:val="false"/>
          <w:smallCaps w:val="false"/>
          <w:color w:val="000000"/>
          <w:spacing w:val="0"/>
          <w:sz w:val="26"/>
          <w:szCs w:val="26"/>
          <w:shd w:fill="auto" w:val="clear"/>
          <w:lang w:eastAsia="ru-RU"/>
        </w:rPr>
        <w:t>Приложение № 24</w:t>
      </w:r>
    </w:p>
    <w:p>
      <w:pPr>
        <w:pStyle w:val="Normal"/>
        <w:ind w:start="2694"/>
        <w:jc w:val="center"/>
        <w:rPr>
          <w:color w:val="000000"/>
          <w:sz w:val="26"/>
          <w:szCs w:val="26"/>
        </w:rPr>
      </w:pPr>
      <w:r>
        <w:rPr>
          <w:b/>
          <w:bCs/>
          <w:color w:val="000000"/>
          <w:sz w:val="26"/>
          <w:szCs w:val="26"/>
          <w:lang w:eastAsia="ru-RU"/>
        </w:rPr>
        <w:t xml:space="preserve">к административному регламенту </w:t>
      </w:r>
    </w:p>
    <w:p>
      <w:pPr>
        <w:pStyle w:val="Normal"/>
        <w:ind w:start="2694"/>
        <w:jc w:val="center"/>
        <w:rPr>
          <w:color w:val="000000"/>
          <w:sz w:val="26"/>
          <w:szCs w:val="26"/>
        </w:rPr>
      </w:pPr>
      <w:r>
        <w:rPr>
          <w:b/>
          <w:bCs/>
          <w:color w:val="000000"/>
          <w:sz w:val="26"/>
          <w:szCs w:val="26"/>
          <w:lang w:eastAsia="ru-RU"/>
        </w:rPr>
        <w:t xml:space="preserve">предоставления  государственной услуги </w:t>
      </w:r>
    </w:p>
    <w:p>
      <w:pPr>
        <w:pStyle w:val="Normal"/>
        <w:ind w:start="2694"/>
        <w:jc w:val="center"/>
        <w:rPr/>
      </w:pPr>
      <w:r>
        <w:rPr>
          <w:rStyle w:val="Emphasis"/>
          <w:rFonts w:cs="Times New Roman"/>
          <w:b/>
          <w:bCs/>
          <w:i w:val="false"/>
          <w:caps w:val="false"/>
          <w:smallCaps w:val="false"/>
          <w:color w:val="000000"/>
          <w:spacing w:val="0"/>
          <w:sz w:val="26"/>
          <w:szCs w:val="26"/>
          <w:shd w:fill="auto" w:val="clear"/>
          <w:lang w:eastAsia="ru-RU"/>
        </w:rPr>
        <w:t>«</w:t>
      </w:r>
      <w:r>
        <w:rPr>
          <w:rStyle w:val="Emphasis"/>
          <w:rFonts w:eastAsia="Arial" w:cs="Arial"/>
          <w:b/>
          <w:bCs/>
          <w:i w:val="false"/>
          <w:caps w:val="false"/>
          <w:smallCaps w:val="false"/>
          <w:color w:val="000000"/>
          <w:spacing w:val="0"/>
          <w:sz w:val="26"/>
          <w:szCs w:val="26"/>
          <w:shd w:fill="auto" w:val="clear"/>
          <w:lang w:eastAsia="ru-RU"/>
        </w:rPr>
        <w:t xml:space="preserve">Лицензирование </w:t>
      </w:r>
      <w:bookmarkStart w:id="56" w:name="ext-gen1742_Копия_1_Копия_2_Копия_1_Копs"/>
      <w:bookmarkEnd w:id="56"/>
      <w:r>
        <w:rPr>
          <w:rStyle w:val="Emphasis"/>
          <w:rFonts w:cs="Times New Roman"/>
          <w:b/>
          <w:bCs/>
          <w:i w:val="false"/>
          <w:caps w:val="false"/>
          <w:smallCaps w:val="false"/>
          <w:color w:val="000000"/>
          <w:spacing w:val="0"/>
          <w:sz w:val="26"/>
          <w:szCs w:val="26"/>
          <w:shd w:fill="auto" w:val="clear"/>
          <w:lang w:eastAsia="ru-RU"/>
        </w:rPr>
        <w:t>розничной торговли табачной продукцией и никотинсодержащей п продукцией и развозной торговли табачной продукцией и никотинсодержащей продукцией  на территории Белгородской области»</w:t>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tabs>
          <w:tab w:val="clear" w:pos="708"/>
          <w:tab w:val="left" w:pos="3075" w:leader="none"/>
        </w:tabs>
        <w:rPr>
          <w:b/>
        </w:rPr>
      </w:pPr>
      <w:r>
        <w:rPr>
          <w:b/>
        </w:rPr>
      </w:r>
    </w:p>
    <w:p>
      <w:pPr>
        <w:pStyle w:val="Normal"/>
        <w:jc w:val="center"/>
        <w:rPr>
          <w:rFonts w:eastAsia="Calibri"/>
          <w:b/>
          <w:spacing w:val="2"/>
          <w:shd w:fill="FFFFFF" w:val="clear"/>
          <w:lang w:eastAsia="en-US"/>
        </w:rPr>
      </w:pPr>
      <w:r>
        <w:rPr>
          <w:rFonts w:eastAsia="Calibri"/>
          <w:b/>
          <w:spacing w:val="2"/>
          <w:shd w:fill="FFFFFF" w:val="clear"/>
        </w:rPr>
        <w:t>УВЕДОМЛЕНИЕ</w:t>
      </w:r>
      <w:r>
        <w:rPr>
          <w:rFonts w:eastAsia="Calibri"/>
          <w:b/>
          <w:spacing w:val="2"/>
          <w:shd w:fill="FFFFFF" w:val="clear"/>
        </w:rPr>
        <w:br w:type="textWrapping" w:clear="all"/>
      </w:r>
      <w:r>
        <w:rPr>
          <w:rFonts w:eastAsia="Calibri"/>
          <w:b/>
          <w:spacing w:val="2"/>
          <w:shd w:fill="FFFFFF" w:val="clear"/>
          <w:lang w:eastAsia="en-US"/>
        </w:rPr>
        <w:t>о внесении записи в реестр лицензий</w:t>
      </w:r>
    </w:p>
    <w:p>
      <w:pPr>
        <w:pStyle w:val="Normal"/>
        <w:rPr>
          <w:rFonts w:eastAsia="Calibri"/>
          <w:b/>
          <w:spacing w:val="2"/>
          <w:shd w:fill="FFFFFF" w:val="clear"/>
          <w:lang w:eastAsia="en-US"/>
        </w:rPr>
      </w:pPr>
      <w:r>
        <w:rPr>
          <w:rFonts w:eastAsia="Calibri"/>
          <w:b/>
          <w:spacing w:val="2"/>
          <w:shd w:fill="FFFFFF" w:val="clear"/>
          <w:lang w:eastAsia="en-US"/>
        </w:rPr>
      </w:r>
    </w:p>
    <w:p>
      <w:pPr>
        <w:pStyle w:val="Normal"/>
        <w:rPr>
          <w:rFonts w:eastAsia="Calibri"/>
          <w:b/>
          <w:bCs/>
          <w:spacing w:val="2"/>
          <w:shd w:fill="FFFFFF" w:val="clear"/>
          <w:lang w:eastAsia="en-US"/>
        </w:rPr>
      </w:pPr>
      <w:r>
        <w:rPr>
          <w:rFonts w:eastAsia="Calibri"/>
          <w:b/>
          <w:spacing w:val="2"/>
          <w:shd w:fill="FFFFFF" w:val="clear"/>
          <w:lang w:eastAsia="en-US"/>
        </w:rPr>
        <w:t>«___» _____________ 20__ г.</w:t>
        <w:tab/>
        <w:tab/>
        <w:tab/>
        <w:tab/>
        <w:tab/>
        <w:tab/>
        <w:t xml:space="preserve">                № ____</w:t>
      </w:r>
    </w:p>
    <w:p>
      <w:pPr>
        <w:pStyle w:val="Normal"/>
        <w:rPr>
          <w:rFonts w:eastAsia="Calibri"/>
          <w:b/>
          <w:bCs/>
          <w:spacing w:val="2"/>
          <w:shd w:fill="FFFFFF" w:val="clear"/>
          <w:lang w:eastAsia="en-US"/>
        </w:rPr>
      </w:pPr>
      <w:r>
        <w:rPr>
          <w:rFonts w:eastAsia="Calibri"/>
          <w:b/>
          <w:bCs/>
          <w:spacing w:val="2"/>
          <w:shd w:fill="FFFFFF" w:val="clear"/>
          <w:lang w:eastAsia="en-US"/>
        </w:rPr>
      </w:r>
    </w:p>
    <w:p>
      <w:pPr>
        <w:pStyle w:val="Normal"/>
        <w:rPr>
          <w:rFonts w:eastAsia="Calibri"/>
          <w:b/>
          <w:bCs/>
          <w:spacing w:val="2"/>
          <w:shd w:fill="FFFFFF" w:val="clear"/>
          <w:lang w:eastAsia="en-US"/>
        </w:rPr>
      </w:pPr>
      <w:r>
        <w:rPr>
          <w:rFonts w:eastAsia="Calibri"/>
          <w:b/>
          <w:bCs/>
          <w:spacing w:val="2"/>
          <w:shd w:fill="FFFFFF" w:val="clear"/>
          <w:lang w:eastAsia="en-US"/>
        </w:rPr>
      </w:r>
    </w:p>
    <w:p>
      <w:pPr>
        <w:pStyle w:val="Normal"/>
        <w:widowControl w:val="false"/>
        <w:spacing w:lineRule="auto" w:line="216"/>
        <w:ind w:firstLine="709"/>
        <w:jc w:val="both"/>
        <w:rPr>
          <w:sz w:val="20"/>
          <w:szCs w:val="26"/>
          <w:u w:val="single"/>
        </w:rPr>
      </w:pPr>
      <w:r>
        <w:rPr>
          <w:szCs w:val="26"/>
        </w:rPr>
        <w:t xml:space="preserve">Руководствуясь статьей 9 Федерального закона </w:t>
      </w:r>
      <w:r>
        <w:rPr>
          <w:color w:val="000000"/>
          <w:sz w:val="24"/>
          <w:szCs w:val="24"/>
        </w:rPr>
        <w:t>от 13 июля 2023 года № 203-ФЗ «</w:t>
      </w:r>
      <w:r>
        <w:rPr>
          <w:b w:val="false"/>
          <w:i w:val="false"/>
          <w:caps w:val="false"/>
          <w:smallCaps w:val="false"/>
          <w:color w:val="000000"/>
          <w:spacing w:val="0"/>
          <w:sz w:val="24"/>
          <w:szCs w:val="24"/>
        </w:rPr>
        <w:t>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Pr>
          <w:color w:val="000000"/>
          <w:sz w:val="24"/>
          <w:szCs w:val="24"/>
        </w:rPr>
        <w:t>»</w:t>
      </w:r>
      <w:r>
        <w:rPr>
          <w:szCs w:val="26"/>
        </w:rPr>
        <w:t xml:space="preserve">, по результатам рассмотрения заявления № </w:t>
      </w:r>
      <w:r>
        <w:rPr>
          <w:szCs w:val="26"/>
          <w:u w:val="none"/>
        </w:rPr>
        <w:t>_______</w:t>
      </w:r>
      <w:r>
        <w:rPr>
          <w:szCs w:val="26"/>
          <w:u w:val="single"/>
        </w:rPr>
        <w:t xml:space="preserve"> </w:t>
      </w:r>
      <w:r>
        <w:rPr>
          <w:szCs w:val="26"/>
        </w:rPr>
        <w:t xml:space="preserve">и документов, представленных </w:t>
      </w:r>
      <w:r>
        <w:rPr>
          <w:szCs w:val="26"/>
          <w:u w:val="none"/>
        </w:rPr>
        <w:t>________________________________________________________________________________</w:t>
      </w:r>
    </w:p>
    <w:p>
      <w:pPr>
        <w:pStyle w:val="Normal"/>
        <w:widowControl w:val="false"/>
        <w:spacing w:lineRule="auto" w:line="216"/>
        <w:jc w:val="center"/>
        <w:rPr>
          <w:szCs w:val="26"/>
        </w:rPr>
      </w:pPr>
      <w:r>
        <w:rPr>
          <w:sz w:val="20"/>
          <w:szCs w:val="26"/>
        </w:rPr>
        <w:t>(наим</w:t>
      </w:r>
      <w:r>
        <w:rPr>
          <w:sz w:val="20"/>
          <w:szCs w:val="20"/>
        </w:rPr>
        <w:t xml:space="preserve">енование, организационно-правовая форма </w:t>
      </w:r>
      <w:r>
        <w:rPr>
          <w:kern w:val="0"/>
          <w:sz w:val="20"/>
          <w:szCs w:val="20"/>
          <w:lang w:eastAsia="ru-RU"/>
        </w:rPr>
        <w:t>и</w:t>
      </w:r>
      <w:r>
        <w:rPr>
          <w:rFonts w:cs="Times New Roman CYR"/>
          <w:kern w:val="0"/>
          <w:sz w:val="20"/>
          <w:szCs w:val="20"/>
          <w:lang w:eastAsia="ru-RU"/>
        </w:rPr>
        <w:t>ли  ФИО  индивидуального предпринимателя,</w:t>
      </w:r>
      <w:r>
        <w:rPr>
          <w:sz w:val="20"/>
          <w:szCs w:val="20"/>
        </w:rPr>
        <w:t xml:space="preserve"> ИНН</w:t>
      </w:r>
      <w:r>
        <w:rPr>
          <w:sz w:val="20"/>
          <w:szCs w:val="26"/>
        </w:rPr>
        <w:t>)</w:t>
      </w:r>
    </w:p>
    <w:p>
      <w:pPr>
        <w:pStyle w:val="Normal"/>
        <w:spacing w:lineRule="auto" w:line="216"/>
        <w:jc w:val="both"/>
        <w:rPr>
          <w:rFonts w:eastAsia="Calibri"/>
          <w:sz w:val="22"/>
          <w:szCs w:val="22"/>
          <w:lang w:eastAsia="en-US"/>
        </w:rPr>
      </w:pPr>
      <w:r>
        <w:rPr>
          <w:rFonts w:eastAsia="Calibri"/>
          <w:sz w:val="22"/>
          <w:szCs w:val="22"/>
          <w:lang w:eastAsia="en-US"/>
        </w:rPr>
      </w:r>
    </w:p>
    <w:p>
      <w:pPr>
        <w:pStyle w:val="Normal"/>
        <w:spacing w:lineRule="auto" w:line="216"/>
        <w:jc w:val="both"/>
        <w:rPr>
          <w:rFonts w:ascii="Times New Roman" w:hAnsi="Times New Roman"/>
          <w:color w:val="000000"/>
          <w:sz w:val="24"/>
          <w:szCs w:val="24"/>
        </w:rPr>
      </w:pPr>
      <w:r>
        <w:rPr>
          <w:rFonts w:ascii="Times New Roman" w:hAnsi="Times New Roman"/>
          <w:color w:val="000000"/>
          <w:sz w:val="24"/>
          <w:szCs w:val="24"/>
        </w:rPr>
        <w:t>в министерство сельского хозяйства и продовольствия Белгородской области «</w:t>
      </w:r>
      <w:r>
        <w:rPr>
          <w:rFonts w:ascii="Times New Roman" w:hAnsi="Times New Roman"/>
          <w:color w:val="000000"/>
          <w:sz w:val="24"/>
          <w:szCs w:val="24"/>
          <w:u w:val="none"/>
        </w:rPr>
        <w:t xml:space="preserve">___» ____________ 20 __ г., в соответствии с решением министерства сельского хозяйства и продовольствия Белгородской области № _______  от «___» ___________ 20 __ г </w:t>
      </w:r>
      <w:r>
        <w:rPr>
          <w:rFonts w:ascii="Times New Roman" w:hAnsi="Times New Roman"/>
          <w:b w:val="false"/>
          <w:i w:val="false"/>
          <w:caps w:val="false"/>
          <w:smallCaps w:val="false"/>
          <w:color w:val="000000"/>
          <w:spacing w:val="0"/>
          <w:sz w:val="24"/>
          <w:szCs w:val="24"/>
          <w:u w:val="none"/>
        </w:rPr>
        <w:t xml:space="preserve"> внесена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их производства</w:t>
      </w:r>
      <w:r>
        <w:rPr>
          <w:rFonts w:ascii="Times New Roman" w:hAnsi="Times New Roman"/>
          <w:color w:val="000000"/>
          <w:sz w:val="24"/>
          <w:szCs w:val="24"/>
          <w:u w:val="none"/>
        </w:rPr>
        <w:t xml:space="preserve"> запись</w:t>
      </w:r>
      <w:r>
        <w:rPr>
          <w:rFonts w:ascii="Times New Roman" w:hAnsi="Times New Roman"/>
          <w:color w:val="000000"/>
          <w:sz w:val="24"/>
          <w:szCs w:val="24"/>
        </w:rPr>
        <w:t xml:space="preserve"> о  прекращении действия лицензии.</w:t>
      </w:r>
    </w:p>
    <w:p>
      <w:pPr>
        <w:pStyle w:val="Normal"/>
        <w:widowControl w:val="false"/>
        <w:spacing w:lineRule="auto" w:line="216"/>
        <w:ind w:firstLine="709"/>
        <w:jc w:val="both"/>
        <w:rPr>
          <w:rFonts w:eastAsia="Calibri"/>
          <w:sz w:val="22"/>
          <w:szCs w:val="22"/>
          <w:lang w:eastAsia="en-US"/>
        </w:rPr>
      </w:pPr>
      <w:r>
        <w:rPr>
          <w:rFonts w:eastAsia="Calibri"/>
          <w:sz w:val="22"/>
          <w:szCs w:val="22"/>
          <w:lang w:eastAsia="en-US"/>
        </w:rPr>
      </w:r>
    </w:p>
    <w:p>
      <w:pPr>
        <w:pStyle w:val="Normal"/>
        <w:widowControl w:val="false"/>
        <w:spacing w:lineRule="auto" w:line="216"/>
        <w:ind w:firstLine="709"/>
        <w:jc w:val="both"/>
        <w:rPr>
          <w:sz w:val="20"/>
          <w:szCs w:val="26"/>
          <w:u w:val="single"/>
        </w:rPr>
      </w:pPr>
      <w:r>
        <w:rPr>
          <w:rFonts w:eastAsia="Calibri"/>
          <w:sz w:val="24"/>
          <w:szCs w:val="24"/>
          <w:lang w:eastAsia="en-US"/>
        </w:rPr>
        <w:t xml:space="preserve">Номер лицензии: </w:t>
      </w:r>
      <w:r>
        <w:rPr>
          <w:szCs w:val="26"/>
          <w:u w:val="single"/>
        </w:rPr>
        <w:t>_____________________________________________________</w:t>
      </w:r>
    </w:p>
    <w:p>
      <w:pPr>
        <w:pStyle w:val="Normal"/>
        <w:widowControl w:val="false"/>
        <w:spacing w:lineRule="auto" w:line="216"/>
        <w:jc w:val="center"/>
        <w:rPr>
          <w:rFonts w:eastAsia="Calibri"/>
          <w:sz w:val="22"/>
          <w:szCs w:val="22"/>
          <w:lang w:eastAsia="en-US"/>
        </w:rPr>
      </w:pPr>
      <w:r>
        <w:rPr>
          <w:sz w:val="20"/>
          <w:szCs w:val="26"/>
        </w:rPr>
        <w:t xml:space="preserve">                              </w:t>
      </w:r>
      <w:r>
        <w:rPr>
          <w:sz w:val="20"/>
          <w:szCs w:val="26"/>
        </w:rPr>
        <w:t>(</w:t>
      </w:r>
      <w:r>
        <w:rPr>
          <w:sz w:val="20"/>
          <w:szCs w:val="20"/>
        </w:rPr>
        <w:t>регистрационный номер лицензии)</w:t>
      </w:r>
    </w:p>
    <w:p>
      <w:pPr>
        <w:pStyle w:val="Normal"/>
        <w:widowControl w:val="false"/>
        <w:spacing w:lineRule="auto" w:line="216"/>
        <w:ind w:firstLine="709"/>
        <w:jc w:val="both"/>
        <w:rPr>
          <w:sz w:val="24"/>
          <w:szCs w:val="24"/>
        </w:rPr>
      </w:pPr>
      <w:r>
        <w:rPr>
          <w:rFonts w:eastAsia="Calibri"/>
          <w:sz w:val="24"/>
          <w:szCs w:val="24"/>
          <w:lang w:eastAsia="en-US"/>
        </w:rPr>
        <w:t xml:space="preserve">Дата выдачи лицензии: </w:t>
      </w:r>
      <w:r>
        <w:rPr>
          <w:sz w:val="24"/>
          <w:szCs w:val="24"/>
        </w:rPr>
        <w:t>«___» ____________ 20 __ г</w:t>
      </w:r>
    </w:p>
    <w:p>
      <w:pPr>
        <w:pStyle w:val="Normal"/>
        <w:widowControl w:val="false"/>
        <w:spacing w:lineRule="auto" w:line="216"/>
        <w:rPr>
          <w:rFonts w:eastAsia="Calibri"/>
          <w:sz w:val="22"/>
          <w:szCs w:val="22"/>
          <w:lang w:eastAsia="en-US"/>
        </w:rPr>
      </w:pPr>
      <w:r>
        <w:rPr>
          <w:sz w:val="20"/>
          <w:szCs w:val="26"/>
        </w:rPr>
        <w:t xml:space="preserve">                                                                    </w:t>
      </w:r>
      <w:r>
        <w:rPr>
          <w:sz w:val="20"/>
          <w:szCs w:val="26"/>
        </w:rPr>
        <w:t>(</w:t>
      </w:r>
      <w:r>
        <w:rPr>
          <w:sz w:val="20"/>
          <w:szCs w:val="20"/>
        </w:rPr>
        <w:t>дата выдачи лицензии)</w:t>
      </w:r>
    </w:p>
    <w:p>
      <w:pPr>
        <w:pStyle w:val="Normal"/>
        <w:widowControl w:val="false"/>
        <w:spacing w:lineRule="auto" w:line="216"/>
        <w:ind w:firstLine="709"/>
        <w:jc w:val="both"/>
        <w:rPr>
          <w:sz w:val="24"/>
          <w:szCs w:val="24"/>
        </w:rPr>
      </w:pPr>
      <w:r>
        <w:rPr>
          <w:rFonts w:eastAsia="Calibri"/>
          <w:sz w:val="24"/>
          <w:szCs w:val="24"/>
          <w:lang w:eastAsia="en-US"/>
        </w:rPr>
        <w:t xml:space="preserve">Срок действия лицензии: </w:t>
      </w:r>
      <w:r>
        <w:rPr>
          <w:sz w:val="24"/>
          <w:szCs w:val="24"/>
        </w:rPr>
        <w:t>«___» ____________ 20 __ г</w:t>
      </w:r>
    </w:p>
    <w:p>
      <w:pPr>
        <w:pStyle w:val="Normal"/>
        <w:widowControl w:val="false"/>
        <w:spacing w:lineRule="auto" w:line="216"/>
        <w:jc w:val="center"/>
        <w:rPr>
          <w:rFonts w:eastAsia="Calibri"/>
          <w:sz w:val="22"/>
          <w:szCs w:val="22"/>
          <w:lang w:eastAsia="en-US"/>
        </w:rPr>
      </w:pPr>
      <w:r>
        <w:rPr>
          <w:sz w:val="20"/>
          <w:szCs w:val="26"/>
        </w:rPr>
        <w:t xml:space="preserve"> </w:t>
      </w:r>
      <w:r>
        <w:rPr>
          <w:sz w:val="20"/>
          <w:szCs w:val="26"/>
        </w:rPr>
        <w:t>(</w:t>
      </w:r>
      <w:r>
        <w:rPr>
          <w:sz w:val="20"/>
          <w:szCs w:val="20"/>
        </w:rPr>
        <w:t>срок действия лицензии)</w:t>
      </w:r>
    </w:p>
    <w:p>
      <w:pPr>
        <w:pStyle w:val="Normal"/>
        <w:widowControl w:val="false"/>
        <w:spacing w:lineRule="auto" w:line="216"/>
        <w:ind w:firstLine="709"/>
        <w:jc w:val="both"/>
        <w:rPr>
          <w:sz w:val="24"/>
          <w:szCs w:val="24"/>
        </w:rPr>
      </w:pPr>
      <w:r>
        <w:rPr>
          <w:rFonts w:eastAsia="Calibri"/>
          <w:sz w:val="24"/>
          <w:szCs w:val="24"/>
          <w:lang w:eastAsia="en-US"/>
        </w:rPr>
        <w:t xml:space="preserve">Дата прекращения действия лицензии: </w:t>
      </w:r>
      <w:r>
        <w:rPr>
          <w:sz w:val="24"/>
          <w:szCs w:val="24"/>
        </w:rPr>
        <w:t>«___» ____________ 20 __ г</w:t>
      </w:r>
    </w:p>
    <w:p>
      <w:pPr>
        <w:pStyle w:val="Normal"/>
        <w:widowControl w:val="false"/>
        <w:spacing w:lineRule="auto" w:line="216"/>
        <w:jc w:val="center"/>
        <w:rPr>
          <w:rFonts w:eastAsia="Calibri"/>
          <w:sz w:val="22"/>
          <w:szCs w:val="22"/>
          <w:lang w:eastAsia="en-US"/>
        </w:rPr>
      </w:pPr>
      <w:r>
        <w:rPr>
          <w:sz w:val="20"/>
          <w:szCs w:val="26"/>
        </w:rPr>
        <w:t xml:space="preserve">                                                </w:t>
      </w:r>
      <w:r>
        <w:rPr>
          <w:sz w:val="20"/>
          <w:szCs w:val="26"/>
        </w:rPr>
        <w:t>(</w:t>
      </w:r>
      <w:r>
        <w:rPr>
          <w:sz w:val="20"/>
          <w:szCs w:val="20"/>
        </w:rPr>
        <w:t>срок действия лицензии)</w:t>
      </w:r>
    </w:p>
    <w:p>
      <w:pPr>
        <w:pStyle w:val="Normal"/>
        <w:widowControl w:val="false"/>
        <w:spacing w:lineRule="auto" w:line="216"/>
        <w:ind w:firstLine="709"/>
        <w:jc w:val="both"/>
        <w:rPr>
          <w:sz w:val="24"/>
          <w:szCs w:val="24"/>
        </w:rPr>
      </w:pPr>
      <w:r>
        <w:rPr>
          <w:rFonts w:eastAsia="Calibri"/>
          <w:sz w:val="24"/>
          <w:szCs w:val="24"/>
          <w:lang w:eastAsia="en-US"/>
        </w:rPr>
        <w:t xml:space="preserve">Вид лицензируемой деятельности: </w:t>
      </w:r>
      <w:r>
        <w:rPr>
          <w:sz w:val="24"/>
          <w:szCs w:val="24"/>
        </w:rPr>
        <w:t>_________________________________________</w:t>
      </w:r>
    </w:p>
    <w:p>
      <w:pPr>
        <w:pStyle w:val="Normal"/>
        <w:spacing w:lineRule="auto" w:line="216"/>
        <w:ind w:start="993"/>
        <w:jc w:val="center"/>
        <w:rPr>
          <w:sz w:val="20"/>
          <w:szCs w:val="20"/>
          <w:lang w:eastAsia="en-US"/>
        </w:rPr>
      </w:pPr>
      <w:r>
        <w:rPr>
          <w:rFonts w:eastAsia="Calibri"/>
          <w:sz w:val="20"/>
          <w:szCs w:val="26"/>
          <w:lang w:eastAsia="en-US"/>
        </w:rPr>
        <w:t xml:space="preserve">                                       </w:t>
      </w:r>
      <w:r>
        <w:rPr>
          <w:rFonts w:eastAsia="Calibri"/>
          <w:sz w:val="20"/>
          <w:szCs w:val="26"/>
          <w:lang w:eastAsia="en-US"/>
        </w:rPr>
        <w:t>(</w:t>
      </w:r>
      <w:r>
        <w:rPr>
          <w:rFonts w:eastAsia="Calibri"/>
          <w:sz w:val="20"/>
          <w:szCs w:val="20"/>
          <w:lang w:eastAsia="en-US"/>
        </w:rPr>
        <w:t>р</w:t>
      </w:r>
      <w:r>
        <w:rPr>
          <w:rFonts w:eastAsia="Calibri"/>
          <w:bCs/>
          <w:sz w:val="20"/>
          <w:szCs w:val="20"/>
          <w:lang w:eastAsia="en-US"/>
        </w:rPr>
        <w:t xml:space="preserve">озничная торговля </w:t>
      </w:r>
      <w:r>
        <w:rPr>
          <w:rStyle w:val="Emphasis"/>
          <w:rFonts w:eastAsia="Calibri" w:cs="Times New Roman"/>
          <w:bCs/>
          <w:i w:val="false"/>
          <w:caps w:val="false"/>
          <w:smallCaps w:val="false"/>
          <w:color w:val="000000"/>
          <w:spacing w:val="0"/>
          <w:sz w:val="20"/>
          <w:szCs w:val="20"/>
          <w:shd w:fill="auto" w:val="clear"/>
          <w:lang w:eastAsia="en-US"/>
        </w:rPr>
        <w:t>табачной продукци</w:t>
      </w:r>
      <w:r>
        <w:rPr>
          <w:rStyle w:val="Emphasis"/>
          <w:rFonts w:eastAsia="Calibri" w:cs="Times New Roman"/>
          <w:bCs/>
          <w:i w:val="false"/>
          <w:caps w:val="false"/>
          <w:smallCaps w:val="false"/>
          <w:color w:val="000000"/>
          <w:spacing w:val="0"/>
          <w:sz w:val="20"/>
          <w:szCs w:val="20"/>
          <w:shd w:fill="auto" w:val="clear"/>
          <w:lang w:eastAsia="en-US"/>
        </w:rPr>
        <w:t>е</w:t>
      </w:r>
      <w:r>
        <w:rPr>
          <w:rStyle w:val="Emphasis"/>
          <w:rFonts w:eastAsia="Calibri" w:cs="Times New Roman"/>
          <w:bCs/>
          <w:i w:val="false"/>
          <w:caps w:val="false"/>
          <w:smallCaps w:val="false"/>
          <w:color w:val="000000"/>
          <w:spacing w:val="0"/>
          <w:sz w:val="20"/>
          <w:szCs w:val="20"/>
          <w:shd w:fill="auto" w:val="clear"/>
          <w:lang w:eastAsia="en-US"/>
        </w:rPr>
        <w:t>й</w:t>
      </w:r>
      <w:r>
        <w:rPr>
          <w:rStyle w:val="Emphasis"/>
          <w:rFonts w:eastAsia="Calibri" w:cs="Times New Roman"/>
          <w:bCs/>
          <w:i w:val="false"/>
          <w:caps w:val="false"/>
          <w:smallCaps w:val="false"/>
          <w:color w:val="000000"/>
          <w:spacing w:val="0"/>
          <w:sz w:val="20"/>
          <w:szCs w:val="20"/>
          <w:shd w:fill="auto" w:val="clear"/>
          <w:lang w:eastAsia="en-US"/>
        </w:rPr>
        <w:t xml:space="preserve"> и никотинсодержащей </w:t>
      </w:r>
    </w:p>
    <w:p>
      <w:pPr>
        <w:pStyle w:val="Normal"/>
        <w:spacing w:lineRule="auto" w:line="216"/>
        <w:ind w:start="993"/>
        <w:jc w:val="center"/>
        <w:rPr>
          <w:sz w:val="20"/>
          <w:szCs w:val="20"/>
          <w:lang w:eastAsia="en-US"/>
        </w:rPr>
      </w:pPr>
      <w:r>
        <w:rPr>
          <w:rStyle w:val="Emphasis"/>
          <w:rFonts w:eastAsia="Calibri" w:cs="Times New Roman"/>
          <w:bCs/>
          <w:i w:val="false"/>
          <w:caps w:val="false"/>
          <w:smallCaps w:val="false"/>
          <w:color w:val="000000"/>
          <w:spacing w:val="0"/>
          <w:sz w:val="20"/>
          <w:szCs w:val="20"/>
          <w:shd w:fill="auto" w:val="clear"/>
          <w:lang w:eastAsia="en-US"/>
        </w:rPr>
        <w:t xml:space="preserve">                                     </w:t>
      </w:r>
      <w:r>
        <w:rPr>
          <w:rStyle w:val="Emphasis"/>
          <w:rFonts w:eastAsia="Calibri" w:cs="Times New Roman"/>
          <w:bCs/>
          <w:i w:val="false"/>
          <w:caps w:val="false"/>
          <w:smallCaps w:val="false"/>
          <w:color w:val="000000"/>
          <w:spacing w:val="0"/>
          <w:sz w:val="20"/>
          <w:szCs w:val="20"/>
          <w:shd w:fill="auto" w:val="clear"/>
          <w:lang w:eastAsia="en-US"/>
        </w:rPr>
        <w:t>продукци</w:t>
      </w:r>
      <w:r>
        <w:rPr>
          <w:rStyle w:val="Emphasis"/>
          <w:rFonts w:eastAsia="Calibri" w:cs="Times New Roman"/>
          <w:bCs/>
          <w:i w:val="false"/>
          <w:caps w:val="false"/>
          <w:smallCaps w:val="false"/>
          <w:color w:val="000000"/>
          <w:spacing w:val="0"/>
          <w:sz w:val="20"/>
          <w:szCs w:val="20"/>
          <w:shd w:fill="auto" w:val="clear"/>
          <w:lang w:eastAsia="en-US"/>
        </w:rPr>
        <w:t>ей</w:t>
      </w:r>
      <w:r>
        <w:rPr>
          <w:rStyle w:val="Emphasis"/>
          <w:rFonts w:eastAsia="Calibri" w:cs="Times New Roman"/>
          <w:bCs/>
          <w:i w:val="false"/>
          <w:caps w:val="false"/>
          <w:smallCaps w:val="false"/>
          <w:color w:val="000000"/>
          <w:spacing w:val="0"/>
          <w:sz w:val="20"/>
          <w:szCs w:val="20"/>
          <w:shd w:fill="auto" w:val="clear"/>
          <w:lang w:eastAsia="en-US"/>
        </w:rPr>
        <w:t xml:space="preserve"> или развозная торговля табачной  </w:t>
      </w:r>
      <w:r>
        <w:rPr>
          <w:rStyle w:val="Emphasis"/>
          <w:rFonts w:eastAsia="Calibri" w:cs="Times New Roman"/>
          <w:bCs/>
          <w:i w:val="false"/>
          <w:caps w:val="false"/>
          <w:smallCaps w:val="false"/>
          <w:color w:val="000000"/>
          <w:spacing w:val="0"/>
          <w:sz w:val="20"/>
          <w:szCs w:val="20"/>
          <w:shd w:fill="auto" w:val="clear"/>
          <w:lang w:eastAsia="en-US"/>
        </w:rPr>
        <w:t>продукци</w:t>
      </w:r>
      <w:r>
        <w:rPr>
          <w:rStyle w:val="Emphasis"/>
          <w:rFonts w:eastAsia="Calibri" w:cs="Times New Roman"/>
          <w:bCs/>
          <w:i w:val="false"/>
          <w:caps w:val="false"/>
          <w:smallCaps w:val="false"/>
          <w:color w:val="000000"/>
          <w:spacing w:val="0"/>
          <w:sz w:val="20"/>
          <w:szCs w:val="20"/>
          <w:shd w:fill="auto" w:val="clear"/>
          <w:lang w:eastAsia="en-US"/>
        </w:rPr>
        <w:t>ей</w:t>
      </w:r>
    </w:p>
    <w:p>
      <w:pPr>
        <w:pStyle w:val="Normal"/>
        <w:spacing w:lineRule="auto" w:line="216"/>
        <w:ind w:start="993"/>
        <w:jc w:val="center"/>
        <w:rPr>
          <w:sz w:val="20"/>
          <w:szCs w:val="20"/>
          <w:lang w:eastAsia="en-US"/>
        </w:rPr>
      </w:pPr>
      <w:r>
        <w:rPr>
          <w:rStyle w:val="Emphasis"/>
          <w:rFonts w:eastAsia="Calibri" w:cs="Times New Roman"/>
          <w:bCs/>
          <w:i w:val="false"/>
          <w:caps w:val="false"/>
          <w:smallCaps w:val="false"/>
          <w:color w:val="000000"/>
          <w:spacing w:val="0"/>
          <w:sz w:val="20"/>
          <w:szCs w:val="20"/>
          <w:shd w:fill="auto" w:val="clear"/>
          <w:lang w:eastAsia="en-US"/>
        </w:rPr>
        <w:t xml:space="preserve">                               </w:t>
      </w:r>
      <w:r>
        <w:rPr>
          <w:rStyle w:val="Emphasis"/>
          <w:rFonts w:eastAsia="Calibri" w:cs="Times New Roman"/>
          <w:bCs/>
          <w:i w:val="false"/>
          <w:caps w:val="false"/>
          <w:smallCaps w:val="false"/>
          <w:color w:val="000000"/>
          <w:spacing w:val="0"/>
          <w:sz w:val="20"/>
          <w:szCs w:val="20"/>
          <w:shd w:fill="auto" w:val="clear"/>
          <w:lang w:eastAsia="en-US"/>
        </w:rPr>
        <w:t xml:space="preserve">и никотинсодержащей </w:t>
      </w:r>
      <w:r>
        <w:rPr>
          <w:rStyle w:val="Emphasis"/>
          <w:rFonts w:eastAsia="Calibri" w:cs="Times New Roman"/>
          <w:bCs/>
          <w:i w:val="false"/>
          <w:caps w:val="false"/>
          <w:smallCaps w:val="false"/>
          <w:color w:val="000000"/>
          <w:spacing w:val="0"/>
          <w:sz w:val="20"/>
          <w:szCs w:val="20"/>
          <w:shd w:fill="auto" w:val="clear"/>
          <w:lang w:eastAsia="en-US"/>
        </w:rPr>
        <w:t>продукци</w:t>
      </w:r>
      <w:r>
        <w:rPr>
          <w:rStyle w:val="Emphasis"/>
          <w:rFonts w:eastAsia="Calibri" w:cs="Times New Roman"/>
          <w:bCs/>
          <w:i w:val="false"/>
          <w:caps w:val="false"/>
          <w:smallCaps w:val="false"/>
          <w:color w:val="000000"/>
          <w:spacing w:val="0"/>
          <w:sz w:val="20"/>
          <w:szCs w:val="20"/>
          <w:shd w:fill="auto" w:val="clear"/>
          <w:lang w:eastAsia="en-US"/>
        </w:rPr>
        <w:t>ей</w:t>
      </w:r>
      <w:r>
        <w:rPr>
          <w:rFonts w:eastAsia="Calibri"/>
          <w:sz w:val="20"/>
          <w:szCs w:val="20"/>
          <w:lang w:eastAsia="en-US"/>
        </w:rPr>
        <w:t>)</w:t>
      </w:r>
    </w:p>
    <w:p>
      <w:pPr>
        <w:pStyle w:val="Normal"/>
        <w:tabs>
          <w:tab w:val="clear" w:pos="708"/>
          <w:tab w:val="left" w:pos="3075" w:leader="none"/>
        </w:tabs>
        <w:rPr>
          <w:rFonts w:eastAsia="Calibri"/>
          <w:sz w:val="20"/>
          <w:szCs w:val="20"/>
          <w:lang w:eastAsia="en-US"/>
        </w:rPr>
      </w:pPr>
      <w:r>
        <w:rPr>
          <w:rFonts w:eastAsia="Calibri"/>
          <w:sz w:val="20"/>
          <w:szCs w:val="20"/>
          <w:lang w:eastAsia="en-US"/>
        </w:rPr>
      </w:r>
    </w:p>
    <w:p>
      <w:pPr>
        <w:pStyle w:val="Normal"/>
        <w:tabs>
          <w:tab w:val="clear" w:pos="708"/>
          <w:tab w:val="left" w:pos="3075" w:leader="none"/>
        </w:tabs>
        <w:rPr>
          <w:rFonts w:eastAsia="Calibri"/>
          <w:b/>
          <w:sz w:val="20"/>
          <w:szCs w:val="20"/>
          <w:lang w:eastAsia="en-US"/>
        </w:rPr>
      </w:pPr>
      <w:r>
        <w:rPr>
          <w:rFonts w:eastAsia="Calibri"/>
          <w:b/>
          <w:sz w:val="20"/>
          <w:szCs w:val="20"/>
          <w:lang w:eastAsia="en-US"/>
        </w:rPr>
      </w:r>
    </w:p>
    <w:p>
      <w:pPr>
        <w:pStyle w:val="Normal"/>
        <w:tabs>
          <w:tab w:val="clear" w:pos="708"/>
          <w:tab w:val="left" w:pos="3075" w:leader="none"/>
        </w:tabs>
        <w:rPr>
          <w:b/>
          <w:bCs/>
        </w:rPr>
      </w:pPr>
      <w:r>
        <w:rPr>
          <w:b/>
          <w:bCs/>
        </w:rPr>
        <w:t xml:space="preserve">Должность уполномоченного </w:t>
      </w:r>
    </w:p>
    <w:p>
      <w:pPr>
        <w:pStyle w:val="Normal"/>
        <w:tabs>
          <w:tab w:val="clear" w:pos="708"/>
          <w:tab w:val="left" w:pos="3075" w:leader="none"/>
        </w:tabs>
        <w:rPr/>
      </w:pPr>
      <w:r>
        <w:rPr>
          <w:rStyle w:val="Emphasis"/>
          <w:b/>
          <w:bCs/>
          <w:i w:val="false"/>
          <w:sz w:val="26"/>
          <w:szCs w:val="26"/>
        </w:rPr>
        <w:t>должностного лица министерства                                                           И.О. Фамилия</w:t>
      </w:r>
    </w:p>
    <w:p>
      <w:pPr>
        <w:sectPr>
          <w:headerReference w:type="even" r:id="rId49"/>
          <w:headerReference w:type="default" r:id="rId50"/>
          <w:headerReference w:type="first" r:id="rId51"/>
          <w:footnotePr>
            <w:numFmt w:val="decimal"/>
          </w:footnotePr>
          <w:type w:val="nextPage"/>
          <w:pgSz w:w="11906" w:h="16838"/>
          <w:pgMar w:left="1701" w:right="567" w:gutter="0" w:header="1134" w:top="1701" w:footer="0" w:bottom="1134"/>
          <w:pgNumType w:fmt="decimal"/>
          <w:formProt w:val="false"/>
          <w:titlePg/>
          <w:textDirection w:val="lrTb"/>
          <w:docGrid w:type="default" w:linePitch="360" w:charSpace="0"/>
        </w:sectPr>
        <w:pStyle w:val="Normal"/>
        <w:tabs>
          <w:tab w:val="clear" w:pos="708"/>
          <w:tab w:val="left" w:pos="3075" w:leader="none"/>
        </w:tabs>
        <w:spacing w:before="0" w:after="0"/>
        <w:rPr>
          <w:b/>
        </w:rPr>
      </w:pPr>
      <w:r>
        <w:rPr>
          <w:rStyle w:val="Emphasis"/>
          <w:b/>
          <w:bCs/>
          <w:i w:val="false"/>
          <w:sz w:val="26"/>
          <w:szCs w:val="26"/>
        </w:rPr>
        <w:t xml:space="preserve"> </w:t>
      </w:r>
    </w:p>
    <w:p>
      <w:pPr>
        <w:pStyle w:val="Normal"/>
        <w:widowControl/>
        <w:numPr>
          <w:ilvl w:val="0"/>
          <w:numId w:val="0"/>
        </w:numPr>
        <w:suppressAutoHyphens w:val="true"/>
        <w:bidi w:val="0"/>
        <w:spacing w:lineRule="auto" w:line="240" w:before="0" w:after="0"/>
        <w:ind w:hanging="0" w:start="8334" w:end="0"/>
        <w:jc w:val="center"/>
        <w:outlineLvl w:val="0"/>
        <w:rPr>
          <w:b/>
          <w:bCs/>
        </w:rPr>
      </w:pPr>
      <w:r>
        <w:rPr>
          <w:b/>
          <w:bCs/>
          <w:color w:val="000000"/>
          <w:sz w:val="26"/>
          <w:szCs w:val="26"/>
          <w:shd w:fill="auto" w:val="clear"/>
          <w:lang w:eastAsia="ru-RU"/>
        </w:rPr>
        <w:t>Приложение № 25</w:t>
      </w:r>
    </w:p>
    <w:p>
      <w:pPr>
        <w:pStyle w:val="Normal"/>
        <w:widowControl/>
        <w:numPr>
          <w:ilvl w:val="0"/>
          <w:numId w:val="0"/>
        </w:numPr>
        <w:suppressAutoHyphens w:val="true"/>
        <w:bidi w:val="0"/>
        <w:spacing w:lineRule="auto" w:line="240" w:before="0" w:after="0"/>
        <w:ind w:hanging="0" w:start="8334" w:end="0"/>
        <w:jc w:val="center"/>
        <w:outlineLvl w:val="0"/>
        <w:rPr>
          <w:b/>
          <w:bCs/>
        </w:rPr>
      </w:pPr>
      <w:r>
        <w:rPr>
          <w:b/>
          <w:bCs/>
          <w:color w:val="000000"/>
          <w:sz w:val="26"/>
          <w:szCs w:val="26"/>
          <w:shd w:fill="auto" w:val="clear"/>
          <w:lang w:eastAsia="ru-RU"/>
        </w:rPr>
        <w:t xml:space="preserve">к административному регламенту </w:t>
      </w:r>
    </w:p>
    <w:p>
      <w:pPr>
        <w:pStyle w:val="Normal"/>
        <w:widowControl/>
        <w:numPr>
          <w:ilvl w:val="0"/>
          <w:numId w:val="0"/>
        </w:numPr>
        <w:suppressAutoHyphens w:val="true"/>
        <w:bidi w:val="0"/>
        <w:spacing w:lineRule="auto" w:line="240" w:before="0" w:after="0"/>
        <w:ind w:hanging="0" w:start="8334" w:end="0"/>
        <w:jc w:val="center"/>
        <w:outlineLvl w:val="0"/>
        <w:rPr>
          <w:b/>
          <w:bCs/>
        </w:rPr>
      </w:pPr>
      <w:r>
        <w:rPr>
          <w:b/>
          <w:bCs/>
          <w:color w:val="000000"/>
          <w:sz w:val="26"/>
          <w:szCs w:val="26"/>
          <w:lang w:eastAsia="ru-RU"/>
        </w:rPr>
        <w:t xml:space="preserve">предоставления  государственной услуги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w:t>
      </w:r>
      <w:r>
        <w:rPr>
          <w:rStyle w:val="Emphasis"/>
          <w:rFonts w:eastAsia="Arial" w:cs="Arial"/>
          <w:b/>
          <w:bCs/>
          <w:i w:val="false"/>
          <w:caps w:val="false"/>
          <w:smallCaps w:val="false"/>
          <w:color w:val="000000"/>
          <w:spacing w:val="0"/>
          <w:sz w:val="26"/>
          <w:szCs w:val="26"/>
          <w:shd w:fill="auto" w:val="clear"/>
        </w:rPr>
        <w:t xml:space="preserve">Лицензирование </w:t>
      </w:r>
      <w:bookmarkStart w:id="57" w:name="ext-gen1742_Копия_1_Копия_2_Копия_1_Копt"/>
      <w:bookmarkEnd w:id="57"/>
      <w:r>
        <w:rPr>
          <w:rStyle w:val="Emphasis"/>
          <w:rFonts w:cs="Times New Roman"/>
          <w:b/>
          <w:bCs/>
          <w:i w:val="false"/>
          <w:caps w:val="false"/>
          <w:smallCaps w:val="false"/>
          <w:color w:val="000000"/>
          <w:spacing w:val="0"/>
          <w:sz w:val="26"/>
          <w:szCs w:val="26"/>
          <w:shd w:fill="auto" w:val="clear"/>
        </w:rPr>
        <w:t xml:space="preserve">розничной торговли табачной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продукцией и никотинсодержащей продукцией</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 xml:space="preserve">и развозной торговли табачной продукцией 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 xml:space="preserve">никотинсодержащей продукцией на территории </w:t>
      </w:r>
    </w:p>
    <w:p>
      <w:pPr>
        <w:pStyle w:val="Normal"/>
        <w:widowControl/>
        <w:numPr>
          <w:ilvl w:val="0"/>
          <w:numId w:val="0"/>
        </w:numPr>
        <w:suppressAutoHyphens w:val="true"/>
        <w:bidi w:val="0"/>
        <w:spacing w:lineRule="auto" w:line="240" w:before="0" w:after="0"/>
        <w:ind w:hanging="0" w:start="8334" w:end="0"/>
        <w:jc w:val="center"/>
        <w:outlineLvl w:val="0"/>
        <w:rPr/>
      </w:pPr>
      <w:r>
        <w:rPr>
          <w:rStyle w:val="Emphasis"/>
          <w:rFonts w:cs="Times New Roman"/>
          <w:b/>
          <w:bCs/>
          <w:i w:val="false"/>
          <w:caps w:val="false"/>
          <w:smallCaps w:val="false"/>
          <w:color w:val="000000"/>
          <w:spacing w:val="0"/>
          <w:sz w:val="26"/>
          <w:szCs w:val="26"/>
          <w:shd w:fill="auto" w:val="clear"/>
        </w:rPr>
        <w:t>Белгородской области»</w:t>
      </w:r>
    </w:p>
    <w:p>
      <w:pPr>
        <w:pStyle w:val="Normal"/>
        <w:widowControl w:val="false"/>
        <w:ind w:firstLine="709"/>
        <w:jc w:val="center"/>
        <w:rPr>
          <w:sz w:val="26"/>
          <w:szCs w:val="26"/>
        </w:rPr>
      </w:pPr>
      <w:r>
        <w:rPr>
          <w:sz w:val="26"/>
          <w:szCs w:val="26"/>
        </w:rPr>
      </w:r>
    </w:p>
    <w:p>
      <w:pPr>
        <w:pStyle w:val="Normal"/>
        <w:widowControl w:val="false"/>
        <w:ind w:firstLine="709"/>
        <w:jc w:val="center"/>
        <w:rPr>
          <w:sz w:val="26"/>
          <w:szCs w:val="26"/>
        </w:rPr>
      </w:pPr>
      <w:r>
        <w:rPr>
          <w:sz w:val="26"/>
          <w:szCs w:val="26"/>
        </w:rPr>
      </w:r>
    </w:p>
    <w:p>
      <w:pPr>
        <w:pStyle w:val="Normal"/>
        <w:jc w:val="center"/>
        <w:rPr/>
      </w:pPr>
      <w:r>
        <w:rPr>
          <w:rStyle w:val="Emphasis"/>
          <w:rFonts w:eastAsia="Calibri"/>
          <w:b/>
          <w:bCs/>
          <w:i w:val="false"/>
          <w:color w:val="000000"/>
          <w:sz w:val="24"/>
          <w:szCs w:val="24"/>
          <w:lang w:eastAsia="ru-RU"/>
        </w:rPr>
        <w:t xml:space="preserve">Журнал </w:t>
      </w:r>
    </w:p>
    <w:p>
      <w:pPr>
        <w:pStyle w:val="Normal"/>
        <w:spacing w:lineRule="auto" w:line="216"/>
        <w:jc w:val="center"/>
        <w:rPr/>
      </w:pPr>
      <w:r>
        <w:rPr>
          <w:rStyle w:val="Emphasis"/>
          <w:rFonts w:eastAsia="Calibri"/>
          <w:b/>
          <w:bCs/>
          <w:i w:val="false"/>
          <w:caps w:val="false"/>
          <w:smallCaps w:val="false"/>
          <w:color w:val="22272F"/>
          <w:spacing w:val="0"/>
          <w:sz w:val="24"/>
          <w:szCs w:val="24"/>
          <w:u w:val="none"/>
          <w:lang w:eastAsia="ru-RU"/>
        </w:rPr>
        <w:t>регистрации уведомлений о внесении записи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их производства</w:t>
      </w:r>
    </w:p>
    <w:p>
      <w:pPr>
        <w:pStyle w:val="Normal"/>
        <w:spacing w:lineRule="auto" w:line="216"/>
        <w:jc w:val="center"/>
        <w:rPr>
          <w:rStyle w:val="Emphasis"/>
          <w:rFonts w:ascii="Times New Roman" w:hAnsi="Times New Roman" w:eastAsia="Calibri"/>
          <w:b/>
          <w:bCs/>
          <w:i w:val="false"/>
          <w:i w:val="false"/>
          <w:caps w:val="false"/>
          <w:smallCaps w:val="false"/>
          <w:color w:val="22272F"/>
          <w:spacing w:val="0"/>
          <w:sz w:val="24"/>
          <w:szCs w:val="24"/>
          <w:u w:val="none"/>
          <w:lang w:eastAsia="ru-RU"/>
        </w:rPr>
      </w:pPr>
      <w:r>
        <w:rPr>
          <w:rFonts w:eastAsia="Calibri"/>
          <w:b/>
          <w:bCs/>
          <w:i w:val="false"/>
          <w:caps w:val="false"/>
          <w:smallCaps w:val="false"/>
          <w:color w:val="22272F"/>
          <w:spacing w:val="0"/>
          <w:sz w:val="24"/>
          <w:szCs w:val="24"/>
          <w:u w:val="none"/>
          <w:lang w:eastAsia="ru-RU"/>
        </w:rPr>
      </w:r>
    </w:p>
    <w:tbl>
      <w:tblPr>
        <w:tblStyle w:val="12"/>
        <w:tblW w:w="14176" w:type="dxa"/>
        <w:jc w:val="center"/>
        <w:tblInd w:w="0" w:type="dxa"/>
        <w:tblLayout w:type="fixed"/>
        <w:tblCellMar>
          <w:top w:w="0" w:type="dxa"/>
          <w:start w:w="108" w:type="dxa"/>
          <w:bottom w:w="0" w:type="dxa"/>
          <w:end w:w="108" w:type="dxa"/>
        </w:tblCellMar>
      </w:tblPr>
      <w:tblGrid>
        <w:gridCol w:w="568"/>
        <w:gridCol w:w="2126"/>
        <w:gridCol w:w="1701"/>
        <w:gridCol w:w="2693"/>
        <w:gridCol w:w="3470"/>
        <w:gridCol w:w="3618"/>
      </w:tblGrid>
      <w:tr>
        <w:trPr/>
        <w:tc>
          <w:tcPr>
            <w:tcW w:w="56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lang w:eastAsia="ru-RU"/>
              </w:rPr>
            </w:pPr>
            <w:r>
              <w:rPr>
                <w:kern w:val="0"/>
                <w:lang w:eastAsia="ru-RU"/>
              </w:rPr>
              <w:t>№</w:t>
            </w:r>
          </w:p>
          <w:p>
            <w:pPr>
              <w:pStyle w:val="Normal"/>
              <w:widowControl w:val="false"/>
              <w:spacing w:before="0" w:after="0"/>
              <w:jc w:val="center"/>
              <w:rPr>
                <w:kern w:val="0"/>
              </w:rPr>
            </w:pPr>
            <w:r>
              <w:rPr>
                <w:kern w:val="0"/>
                <w:lang w:eastAsia="ru-RU"/>
              </w:rPr>
              <w:t>п/п</w:t>
            </w:r>
          </w:p>
        </w:tc>
        <w:tc>
          <w:tcPr>
            <w:tcW w:w="2126" w:type="dxa"/>
            <w:tcBorders>
              <w:top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Регистрационный номер уведомления</w:t>
            </w:r>
          </w:p>
        </w:tc>
        <w:tc>
          <w:tcPr>
            <w:tcW w:w="1701" w:type="dxa"/>
            <w:tcBorders>
              <w:top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Дата регистрации (направления) уведомления</w:t>
            </w:r>
          </w:p>
        </w:tc>
        <w:tc>
          <w:tcPr>
            <w:tcW w:w="269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Наименование организации и</w:t>
            </w:r>
            <w:r>
              <w:rPr>
                <w:rFonts w:cs="Times New Roman CYR"/>
                <w:kern w:val="0"/>
                <w:lang w:eastAsia="ru-RU"/>
              </w:rPr>
              <w:t>ли ФИО индивидуального предпринимателя</w:t>
            </w:r>
          </w:p>
        </w:tc>
        <w:tc>
          <w:tcPr>
            <w:tcW w:w="347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rFonts w:cs="Times New Roman CYR"/>
                <w:kern w:val="0"/>
                <w:lang w:eastAsia="ru-RU"/>
              </w:rPr>
              <w:t xml:space="preserve">Юридический адрес организации или </w:t>
            </w:r>
            <w:r>
              <w:rPr>
                <w:rFonts w:cs="Times New Roman CYR"/>
                <w:kern w:val="0"/>
                <w:lang w:eastAsia="ru-RU"/>
              </w:rPr>
              <w:t>адрес регистрации</w:t>
            </w:r>
            <w:r>
              <w:rPr>
                <w:rFonts w:cs="Times New Roman CYR"/>
                <w:kern w:val="0"/>
                <w:lang w:eastAsia="ru-RU"/>
              </w:rPr>
              <w:t xml:space="preserve"> индивидуального предпринимателя</w:t>
            </w:r>
          </w:p>
        </w:tc>
        <w:tc>
          <w:tcPr>
            <w:tcW w:w="361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Отметка о выдаче (направлении) уведомления</w:t>
            </w:r>
          </w:p>
        </w:tc>
      </w:tr>
      <w:tr>
        <w:trPr/>
        <w:tc>
          <w:tcPr>
            <w:tcW w:w="56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1</w:t>
            </w:r>
          </w:p>
        </w:tc>
        <w:tc>
          <w:tcPr>
            <w:tcW w:w="2126" w:type="dxa"/>
            <w:tcBorders>
              <w:top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2</w:t>
            </w:r>
          </w:p>
        </w:tc>
        <w:tc>
          <w:tcPr>
            <w:tcW w:w="1701" w:type="dxa"/>
            <w:tcBorders>
              <w:top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3</w:t>
            </w:r>
          </w:p>
        </w:tc>
        <w:tc>
          <w:tcPr>
            <w:tcW w:w="269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4</w:t>
            </w:r>
          </w:p>
        </w:tc>
        <w:tc>
          <w:tcPr>
            <w:tcW w:w="347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5</w:t>
            </w:r>
          </w:p>
        </w:tc>
        <w:tc>
          <w:tcPr>
            <w:tcW w:w="361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center"/>
              <w:rPr>
                <w:kern w:val="0"/>
              </w:rPr>
            </w:pPr>
            <w:r>
              <w:rPr>
                <w:kern w:val="0"/>
                <w:lang w:eastAsia="ru-RU"/>
              </w:rPr>
              <w:t>6</w:t>
            </w:r>
          </w:p>
        </w:tc>
      </w:tr>
      <w:tr>
        <w:trPr/>
        <w:tc>
          <w:tcPr>
            <w:tcW w:w="56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126" w:type="dxa"/>
            <w:tcBorders>
              <w:top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701" w:type="dxa"/>
            <w:tcBorders>
              <w:top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69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347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361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r>
      <w:tr>
        <w:trPr/>
        <w:tc>
          <w:tcPr>
            <w:tcW w:w="56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126" w:type="dxa"/>
            <w:tcBorders>
              <w:top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1701" w:type="dxa"/>
            <w:tcBorders>
              <w:top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2693"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3470"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c>
          <w:tcPr>
            <w:tcW w:w="3618" w:type="dxa"/>
            <w:tcBorders>
              <w:top w:val="single" w:sz="4" w:space="0" w:color="000000"/>
              <w:start w:val="single" w:sz="4" w:space="0" w:color="000000"/>
              <w:bottom w:val="single" w:sz="4" w:space="0" w:color="000000"/>
              <w:end w:val="single" w:sz="4" w:space="0" w:color="000000"/>
            </w:tcBorders>
          </w:tcPr>
          <w:p>
            <w:pPr>
              <w:pStyle w:val="Normal"/>
              <w:widowControl w:val="false"/>
              <w:spacing w:before="0" w:after="0"/>
              <w:jc w:val="both"/>
              <w:rPr>
                <w:lang w:eastAsia="ru-RU"/>
              </w:rPr>
            </w:pPr>
            <w:r>
              <w:rPr>
                <w:lang w:eastAsia="ru-RU"/>
              </w:rPr>
            </w:r>
          </w:p>
        </w:tc>
      </w:tr>
    </w:tbl>
    <w:p>
      <w:pPr>
        <w:pStyle w:val="Normal"/>
        <w:spacing w:lineRule="auto" w:line="216"/>
        <w:jc w:val="center"/>
        <w:rPr>
          <w:rStyle w:val="Emphasis"/>
          <w:rFonts w:ascii="Times New Roman" w:hAnsi="Times New Roman" w:eastAsia="Calibri"/>
          <w:b/>
          <w:bCs/>
          <w:i w:val="false"/>
          <w:i w:val="false"/>
          <w:caps w:val="false"/>
          <w:smallCaps w:val="false"/>
          <w:color w:val="22272F"/>
          <w:spacing w:val="0"/>
          <w:sz w:val="24"/>
          <w:szCs w:val="24"/>
          <w:u w:val="none"/>
          <w:lang w:eastAsia="ru-RU"/>
        </w:rPr>
      </w:pPr>
      <w:r>
        <w:rPr>
          <w:rFonts w:eastAsia="Calibri"/>
          <w:b/>
          <w:bCs/>
          <w:i w:val="false"/>
          <w:caps w:val="false"/>
          <w:smallCaps w:val="false"/>
          <w:color w:val="22272F"/>
          <w:spacing w:val="0"/>
          <w:sz w:val="24"/>
          <w:szCs w:val="24"/>
          <w:u w:val="none"/>
          <w:lang w:eastAsia="ru-RU"/>
        </w:rPr>
      </w:r>
    </w:p>
    <w:sectPr>
      <w:headerReference w:type="even" r:id="rId52"/>
      <w:headerReference w:type="default" r:id="rId53"/>
      <w:headerReference w:type="first" r:id="rId54"/>
      <w:footnotePr>
        <w:numFmt w:val="decimal"/>
      </w:footnotePr>
      <w:type w:val="nextPage"/>
      <w:pgSz w:orient="landscape" w:w="16838" w:h="11906"/>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roman"/>
    <w:pitch w:val="default"/>
  </w:font>
  <w:font w:name="Times New Roman">
    <w:charset w:val="01"/>
    <w:family w:val="roman"/>
    <w:pitch w:val="default"/>
  </w:font>
  <w:font w:name="Calibri Light">
    <w:charset w:val="01"/>
    <w:family w:val="roman"/>
    <w:pitch w:val="default"/>
  </w:font>
  <w:font w:name="Arial">
    <w:charset w:val="01"/>
    <w:family w:val="swiss"/>
    <w:pitch w:val="default"/>
  </w:font>
  <w:font w:name="Segoe UI">
    <w:charset w:val="01"/>
    <w:family w:val="swiss"/>
    <w:pitch w:val="default"/>
  </w:font>
  <w:font w:name="PT Astra Serif">
    <w:charset w:val="01"/>
    <w:family w:val="roman"/>
    <w:pitch w:val="default"/>
  </w:font>
  <w:font w:name="Times New Roman CYR">
    <w:charset w:val="01"/>
    <w:family w:val="roman"/>
    <w:pitch w:val="default"/>
  </w:font>
  <w:font w:name="Courier New">
    <w:charset w:val="01"/>
    <w:family w:val="roman"/>
    <w:pitch w:val="default"/>
  </w:font>
  <w:font w:name="Liberation Mono">
    <w:altName w:val="Courier New"/>
    <w:charset w:val="01"/>
    <w:family w:val="roman"/>
    <w:pitch w:val="default"/>
  </w:font>
  <w:font w:name="Arial Narrow">
    <w:charset w:val="01"/>
    <w:family w:val="swiss"/>
    <w:pitch w:val="default"/>
  </w:font>
  <w:font w:name="PT Serif">
    <w:altName w:val="serif"/>
    <w:charset w:val="01"/>
    <w:family w:val="roman"/>
    <w:pitch w:val="default"/>
  </w:font>
  <w:font w:name="PT Serif">
    <w:altName w:val="serif"/>
    <w:charset w:val="01" w:characterSet="utf-8"/>
    <w:family w:val="auto"/>
    <w:pitch w:val="default"/>
  </w:font>
  <w:font w:name="Times New Roman">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12"/>
        <w:spacing w:before="0" w:after="0"/>
        <w:jc w:val="both"/>
        <w:rPr>
          <w:spacing w:val="-2"/>
          <w:sz w:val="18"/>
          <w:szCs w:val="18"/>
        </w:rPr>
      </w:pPr>
      <w:r>
        <w:rPr>
          <w:rStyle w:val="Style17"/>
        </w:rPr>
        <w:footnoteRef/>
      </w:r>
      <w:r>
        <w:rPr>
          <w:spacing w:val="-2"/>
          <w:sz w:val="18"/>
          <w:szCs w:val="18"/>
        </w:rPr>
        <w:t xml:space="preserve"> </w:t>
      </w:r>
      <w:r>
        <w:rPr>
          <w:spacing w:val="-2"/>
          <w:sz w:val="18"/>
          <w:szCs w:val="18"/>
        </w:rPr>
        <w:t xml:space="preserve">Настоящий абзац включается в форму заключения в случае выявления </w:t>
      </w:r>
      <w:r>
        <w:rPr>
          <w:spacing w:val="-2"/>
          <w:sz w:val="18"/>
          <w:szCs w:val="18"/>
        </w:rPr>
        <w:t xml:space="preserve">оснований </w:t>
      </w:r>
      <w:r>
        <w:rPr>
          <w:spacing w:val="-2"/>
          <w:sz w:val="18"/>
          <w:szCs w:val="18"/>
        </w:rPr>
        <w:t xml:space="preserve">установленных пунктом </w:t>
      </w:r>
      <w:r>
        <w:rPr>
          <w:spacing w:val="-2"/>
          <w:sz w:val="18"/>
          <w:szCs w:val="18"/>
        </w:rPr>
        <w:t xml:space="preserve">пунктом17, 25 </w:t>
      </w:r>
      <w:r>
        <w:rPr>
          <w:color w:val="000000"/>
          <w:spacing w:val="-2"/>
          <w:sz w:val="18"/>
          <w:szCs w:val="18"/>
          <w:lang w:eastAsia="ru-RU"/>
        </w:rPr>
        <w:t>статьи 8 Федерального закона № 203-ФЗ</w:t>
      </w:r>
      <w:r>
        <w:rPr>
          <w:spacing w:val="-2"/>
          <w:sz w:val="18"/>
          <w:szCs w:val="18"/>
        </w:rPr>
        <w:t>, и направления заявителю уведомления о необходимости устранения выявленных нарушений.</w:t>
      </w:r>
    </w:p>
    <w:p>
      <w:pPr>
        <w:pStyle w:val="12"/>
        <w:spacing w:before="0" w:after="0"/>
        <w:jc w:val="both"/>
        <w:rPr>
          <w:spacing w:val="-2"/>
          <w:sz w:val="18"/>
          <w:szCs w:val="18"/>
        </w:rPr>
      </w:pPr>
      <w:r>
        <w:rPr/>
      </w:r>
    </w:p>
  </w:footnote>
  <w:footnote w:id="3">
    <w:p>
      <w:pPr>
        <w:pStyle w:val="12"/>
        <w:spacing w:before="0" w:after="0"/>
        <w:jc w:val="both"/>
        <w:rPr/>
      </w:pPr>
      <w:r>
        <w:rPr>
          <w:rStyle w:val="Style17"/>
        </w:rPr>
        <w:footnoteRef/>
      </w:r>
      <w:r>
        <w:rPr/>
        <w:t xml:space="preserve"> </w:t>
      </w:r>
      <w:r>
        <w:rPr>
          <w:spacing w:val="-2"/>
          <w:sz w:val="18"/>
          <w:szCs w:val="18"/>
        </w:rPr>
        <w:t>Настоящий абзац включается в форму уведомления при внесении изменений в реестр лицензий</w:t>
      </w:r>
    </w:p>
  </w:footnote>
  <w:footnote w:id="4">
    <w:p>
      <w:pPr>
        <w:pStyle w:val="12"/>
        <w:jc w:val="both"/>
        <w:rPr/>
      </w:pPr>
      <w:r>
        <w:rPr>
          <w:rStyle w:val="Style17"/>
        </w:rPr>
        <w:footnoteRef/>
      </w:r>
      <w:r>
        <w:rPr>
          <w:sz w:val="18"/>
          <w:szCs w:val="18"/>
        </w:rPr>
        <w:t xml:space="preserve"> </w:t>
      </w:r>
      <w:r>
        <w:rPr>
          <w:spacing w:val="-2"/>
          <w:sz w:val="18"/>
          <w:szCs w:val="18"/>
        </w:rPr>
        <w:t xml:space="preserve">Настоящий абзац включается в форму уведомления при </w:t>
      </w:r>
      <w:r>
        <w:rPr>
          <w:sz w:val="18"/>
          <w:szCs w:val="18"/>
        </w:rPr>
        <w:t xml:space="preserve">выдаче лицензии или продлении срока действия лицензии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136801419"/>
    </w:sdtPr>
    <w:sdtContent>
      <w:p>
        <w:pPr>
          <w:pStyle w:val="Header"/>
          <w:jc w:val="center"/>
          <w:rPr/>
        </w:pPr>
        <w:r>
          <w:rPr/>
          <w:fldChar w:fldCharType="begin"/>
        </w:r>
        <w:r>
          <w:rPr/>
          <w:instrText xml:space="preserve"> PAGE </w:instrText>
        </w:r>
        <w:r>
          <w:rPr/>
          <w:fldChar w:fldCharType="separate"/>
        </w:r>
        <w:r>
          <w:rPr/>
          <w:t>27</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136801419"/>
    </w:sdtPr>
    <w:sdtContent>
      <w:p>
        <w:pPr>
          <w:pStyle w:val="Header"/>
          <w:jc w:val="center"/>
          <w:rPr/>
        </w:pPr>
        <w:r>
          <w:rPr/>
          <w:fldChar w:fldCharType="begin"/>
        </w:r>
        <w:r>
          <w:rPr/>
          <w:instrText xml:space="preserve"> PAGE </w:instrText>
        </w:r>
        <w:r>
          <w:rPr/>
          <w:fldChar w:fldCharType="separate"/>
        </w:r>
        <w:r>
          <w:rPr/>
          <w:t>36</w:t>
        </w:r>
        <w:r>
          <w:rPr/>
          <w:fldChar w:fldCharType="end"/>
        </w:r>
      </w:p>
    </w:sdtContent>
  </w:sdt>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p>
    <w:pPr>
      <w:pStyle w:val="Normal"/>
      <w:jc w:val="center"/>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p>
    <w:pPr>
      <w:pStyle w:val="Normal"/>
      <w:jc w:val="center"/>
      <w:rPr/>
    </w:pPr>
    <w:r>
      <w:rPr/>
    </w:r>
  </w:p>
  <w:p>
    <w:pPr>
      <w:pStyle w:val="Normal"/>
      <w:jc w:val="center"/>
      <w:rPr/>
    </w:pPr>
    <w:r>
      <w:rPr/>
      <w:t>37</w:t>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136801419"/>
    </w:sdtPr>
    <w:sdtContent>
      <w:p>
        <w:pPr>
          <w:pStyle w:val="Header"/>
          <w:jc w:val="center"/>
          <w:rPr/>
        </w:pPr>
        <w:r>
          <w:rPr/>
          <w:fldChar w:fldCharType="begin"/>
        </w:r>
        <w:r>
          <w:rPr/>
          <w:instrText xml:space="preserve"> PAGE </w:instrText>
        </w:r>
        <w:r>
          <w:rPr/>
          <w:fldChar w:fldCharType="separate"/>
        </w:r>
        <w:r>
          <w:rPr/>
          <w:t>39</w:t>
        </w:r>
        <w:r>
          <w:rPr/>
          <w:fldChar w:fldCharType="end"/>
        </w:r>
      </w:p>
    </w:sdtContent>
  </w:sdt>
  <w:p>
    <w:pPr>
      <w:pStyle w:val="Head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38</w:t>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p>
    <w:pPr>
      <w:pStyle w:val="Normal"/>
      <w:jc w:val="center"/>
      <w:rPr/>
    </w:pPr>
    <w:r>
      <w:rPr/>
      <w:t>39</w:t>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p>
    <w:pPr>
      <w:pStyle w:val="Normal"/>
      <w:jc w:val="center"/>
      <w:rPr/>
    </w:pPr>
    <w:r>
      <w:rPr/>
      <w:t>39</w:t>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136801419"/>
    </w:sdtPr>
    <w:sdtContent>
      <w:p>
        <w:pPr>
          <w:pStyle w:val="Header"/>
          <w:jc w:val="center"/>
          <w:rPr/>
        </w:pPr>
        <w:r>
          <w:rPr/>
          <w:fldChar w:fldCharType="begin"/>
        </w:r>
        <w:r>
          <w:rPr/>
          <w:instrText xml:space="preserve"> PAGE </w:instrText>
        </w:r>
        <w:r>
          <w:rPr/>
          <w:fldChar w:fldCharType="separate"/>
        </w:r>
        <w:r>
          <w:rPr/>
          <w:t>41</w:t>
        </w:r>
        <w:r>
          <w:rPr/>
          <w:fldChar w:fldCharType="end"/>
        </w:r>
      </w:p>
    </w:sdtContent>
  </w:sdt>
  <w:p>
    <w:pPr>
      <w:pStyle w:val="Header"/>
      <w:rPr/>
    </w:pPr>
    <w:r>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40</w:t>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p>
    <w:pPr>
      <w:pStyle w:val="Normal"/>
      <w:jc w:val="center"/>
      <w:rPr/>
    </w:pPr>
    <w:r>
      <w:rPr/>
      <w:t>42</w:t>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p>
    <w:pPr>
      <w:pStyle w:val="Normal"/>
      <w:jc w:val="center"/>
      <w:rPr/>
    </w:pPr>
    <w:r>
      <w:rPr/>
      <w:t>42</w:t>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136801419"/>
    </w:sdtPr>
    <w:sdtContent>
      <w:p>
        <w:pPr>
          <w:pStyle w:val="Header"/>
          <w:jc w:val="center"/>
          <w:rPr/>
        </w:pPr>
        <w:r>
          <w:rPr/>
          <w:fldChar w:fldCharType="begin"/>
        </w:r>
        <w:r>
          <w:rPr/>
          <w:instrText xml:space="preserve"> PAGE </w:instrText>
        </w:r>
        <w:r>
          <w:rPr/>
          <w:fldChar w:fldCharType="separate"/>
        </w:r>
        <w:r>
          <w:rPr/>
          <w:t>44</w:t>
        </w:r>
        <w:r>
          <w:rPr/>
          <w:fldChar w:fldCharType="end"/>
        </w:r>
      </w:p>
    </w:sdtContent>
  </w:sdt>
  <w:p>
    <w:pPr>
      <w:pStyle w:val="Header"/>
      <w:rPr/>
    </w:pPr>
    <w:r>
      <w:rPr/>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43</w:t>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p>
    <w:pPr>
      <w:pStyle w:val="Normal"/>
      <w:jc w:val="center"/>
      <w:rPr/>
    </w:pPr>
    <w:r>
      <w:rPr/>
      <w:t>45</w:t>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p>
    <w:pPr>
      <w:pStyle w:val="Normal"/>
      <w:jc w:val="center"/>
      <w:rPr/>
    </w:pPr>
    <w:r>
      <w:rPr/>
      <w:t>45</w:t>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136801419"/>
    </w:sdtPr>
    <w:sdtContent>
      <w:p>
        <w:pPr>
          <w:pStyle w:val="Header"/>
          <w:jc w:val="center"/>
          <w:rPr/>
        </w:pPr>
        <w:r>
          <w:rPr/>
          <w:fldChar w:fldCharType="begin"/>
        </w:r>
        <w:r>
          <w:rPr/>
          <w:instrText xml:space="preserve"> PAGE </w:instrText>
        </w:r>
        <w:r>
          <w:rPr/>
          <w:fldChar w:fldCharType="separate"/>
        </w:r>
        <w:r>
          <w:rPr/>
          <w:t>49</w:t>
        </w:r>
        <w:r>
          <w:rPr/>
          <w:fldChar w:fldCharType="end"/>
        </w:r>
      </w:p>
    </w:sdtContent>
  </w:sdt>
  <w:p>
    <w:pPr>
      <w:pStyle w:val="Header"/>
      <w:rPr/>
    </w:pPr>
    <w:r>
      <w:rPr/>
    </w:r>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46</w:t>
    </w:r>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jc w:val="center"/>
      <w:rPr/>
    </w:pPr>
    <w:r>
      <w:rPr/>
    </w:r>
  </w:p>
  <w:p>
    <w:pPr>
      <w:pStyle w:val="Normal"/>
      <w:jc w:val="center"/>
      <w:rPr/>
    </w:pPr>
    <w:r>
      <w:rPr/>
      <w:t>50</w:t>
    </w:r>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jc w:val="center"/>
      <w:rPr/>
    </w:pPr>
    <w:r>
      <w:rPr/>
    </w:r>
  </w:p>
  <w:p>
    <w:pPr>
      <w:pStyle w:val="Normal"/>
      <w:jc w:val="center"/>
      <w:rPr/>
    </w:pPr>
    <w:r>
      <w:rPr/>
      <w:t>50</w:t>
    </w:r>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136801419"/>
    </w:sdtPr>
    <w:sdtContent>
      <w:p>
        <w:pPr>
          <w:pStyle w:val="Header"/>
          <w:jc w:val="center"/>
          <w:rPr/>
        </w:pPr>
        <w:r>
          <w:rPr/>
          <w:fldChar w:fldCharType="begin"/>
        </w:r>
        <w:r>
          <w:rPr/>
          <w:instrText xml:space="preserve"> PAGE </w:instrText>
        </w:r>
        <w:r>
          <w:rPr/>
          <w:fldChar w:fldCharType="separate"/>
        </w:r>
        <w:r>
          <w:rPr/>
          <w:t>52</w:t>
        </w:r>
        <w:r>
          <w:rPr/>
          <w:fldChar w:fldCharType="end"/>
        </w:r>
      </w:p>
    </w:sdtContent>
  </w:sdt>
  <w:p>
    <w:pPr>
      <w:pStyle w:val="Header"/>
      <w:rPr/>
    </w:pPr>
    <w:r>
      <w:rPr/>
    </w:r>
  </w:p>
</w:hdr>
</file>

<file path=word/header3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51</w:t>
    </w:r>
  </w:p>
</w:hdr>
</file>

<file path=word/header4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p>
    <w:pPr>
      <w:pStyle w:val="Normal"/>
      <w:jc w:val="center"/>
      <w:rPr/>
    </w:pPr>
    <w:r>
      <w:rPr/>
    </w:r>
  </w:p>
  <w:p>
    <w:pPr>
      <w:pStyle w:val="Normal"/>
      <w:jc w:val="center"/>
      <w:rPr/>
    </w:pPr>
    <w:r>
      <w:rPr/>
      <w:t>53</w:t>
    </w:r>
  </w:p>
</w:hdr>
</file>

<file path=word/header4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p>
    <w:pPr>
      <w:pStyle w:val="Normal"/>
      <w:jc w:val="center"/>
      <w:rPr/>
    </w:pPr>
    <w:r>
      <w:rPr/>
    </w:r>
  </w:p>
  <w:p>
    <w:pPr>
      <w:pStyle w:val="Normal"/>
      <w:jc w:val="center"/>
      <w:rPr/>
    </w:pPr>
    <w:r>
      <w:rPr/>
      <w:t>53</w:t>
    </w:r>
  </w:p>
</w:hdr>
</file>

<file path=word/header4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136801419"/>
    </w:sdtPr>
    <w:sdtContent>
      <w:p>
        <w:pPr>
          <w:pStyle w:val="Header"/>
          <w:jc w:val="center"/>
          <w:rPr/>
        </w:pPr>
        <w:r>
          <w:rPr/>
          <w:fldChar w:fldCharType="begin"/>
        </w:r>
        <w:r>
          <w:rPr/>
          <w:instrText xml:space="preserve"> PAGE </w:instrText>
        </w:r>
        <w:r>
          <w:rPr/>
          <w:fldChar w:fldCharType="separate"/>
        </w:r>
        <w:r>
          <w:rPr/>
          <w:t>61</w:t>
        </w:r>
        <w:r>
          <w:rPr/>
          <w:fldChar w:fldCharType="end"/>
        </w:r>
      </w:p>
    </w:sdtContent>
  </w:sdt>
  <w:p>
    <w:pPr>
      <w:pStyle w:val="Header"/>
      <w:rPr/>
    </w:pPr>
    <w:r>
      <w:rPr/>
    </w:r>
  </w:p>
</w:hdr>
</file>

<file path=word/header4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54</w:t>
    </w:r>
  </w:p>
</w:hdr>
</file>

<file path=word/header4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p>
    <w:pPr>
      <w:pStyle w:val="Normal"/>
      <w:jc w:val="center"/>
      <w:rPr/>
    </w:pPr>
    <w:r>
      <w:rPr/>
      <w:t>63</w:t>
    </w:r>
  </w:p>
</w:hdr>
</file>

<file path=word/header4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p>
    <w:pPr>
      <w:pStyle w:val="Normal"/>
      <w:jc w:val="center"/>
      <w:rPr/>
    </w:pPr>
    <w:r>
      <w:rPr/>
      <w:t>63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3">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4">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5">
    <w:lvl w:ilvl="0">
      <w:start w:val="1"/>
      <w:numFmt w:val="decimal"/>
      <w:lvlText w:val="%1."/>
      <w:lvlJc w:val="start"/>
      <w:pPr>
        <w:tabs>
          <w:tab w:val="num" w:pos="0"/>
        </w:tabs>
        <w:ind w:start="1069" w:hanging="360"/>
      </w:pPr>
      <w:rPr>
        <w:sz w:val="28"/>
        <w:szCs w:val="28"/>
        <w:color w:val="000000"/>
      </w:rPr>
    </w:lvl>
    <w:lvl w:ilvl="1">
      <w:start w:val="1"/>
      <w:numFmt w:val="decimal"/>
      <w:lvlText w:val="%2."/>
      <w:lvlJc w:val="start"/>
      <w:pPr>
        <w:tabs>
          <w:tab w:val="num" w:pos="1440"/>
        </w:tabs>
        <w:ind w:start="1440" w:hanging="360"/>
      </w:pPr>
      <w:rPr>
        <w:sz w:val="28"/>
        <w:szCs w:val="28"/>
        <w:color w:val="000000"/>
      </w:rPr>
    </w:lvl>
    <w:lvl w:ilvl="2">
      <w:start w:val="1"/>
      <w:numFmt w:val="decimal"/>
      <w:lvlText w:val="%3."/>
      <w:lvlJc w:val="start"/>
      <w:pPr>
        <w:tabs>
          <w:tab w:val="num" w:pos="2160"/>
        </w:tabs>
        <w:ind w:start="2160" w:hanging="360"/>
      </w:pPr>
      <w:rPr>
        <w:sz w:val="26"/>
        <w:u w:val="none"/>
        <w:szCs w:val="26"/>
        <w:rFonts w:cs="Times New Roman CYR"/>
        <w:color w:val="000000"/>
      </w:rPr>
    </w:lvl>
    <w:lvl w:ilvl="3">
      <w:start w:val="1"/>
      <w:numFmt w:val="decimal"/>
      <w:lvlText w:val="%4."/>
      <w:lvlJc w:val="start"/>
      <w:pPr>
        <w:tabs>
          <w:tab w:val="num" w:pos="2880"/>
        </w:tabs>
        <w:ind w:start="2880" w:hanging="360"/>
      </w:pPr>
      <w:rPr>
        <w:sz w:val="26"/>
        <w:u w:val="none"/>
        <w:szCs w:val="26"/>
        <w:rFonts w:cs="Times New Roman CYR"/>
        <w:color w:val="auto"/>
        <w:lang w:eastAsia="ru-RU"/>
      </w:rPr>
    </w:lvl>
    <w:lvl w:ilvl="4">
      <w:start w:val="1"/>
      <w:numFmt w:val="decimal"/>
      <w:lvlText w:val="%5."/>
      <w:lvlJc w:val="start"/>
      <w:pPr>
        <w:tabs>
          <w:tab w:val="num" w:pos="3600"/>
        </w:tabs>
        <w:ind w:start="3600" w:hanging="360"/>
      </w:pPr>
      <w:rPr>
        <w:smallCaps w:val="false"/>
        <w:caps w:val="false"/>
        <w:dstrike w:val="false"/>
        <w:strike w:val="false"/>
        <w:sz w:val="26"/>
        <w:spacing w:val="0"/>
        <w:i w:val="false"/>
        <w:u w:val="none"/>
        <w:b w:val="false"/>
        <w:effect w:val="none"/>
        <w:szCs w:val="26"/>
        <w:color w:val="000000"/>
      </w:rPr>
    </w:lvl>
    <w:lvl w:ilvl="5">
      <w:start w:val="1"/>
      <w:numFmt w:val="decimal"/>
      <w:lvlText w:val="%6."/>
      <w:lvlJc w:val="start"/>
      <w:pPr>
        <w:tabs>
          <w:tab w:val="num" w:pos="4320"/>
        </w:tabs>
        <w:ind w:start="4320" w:hanging="360"/>
      </w:pPr>
      <w:rPr>
        <w:smallCaps w:val="false"/>
        <w:caps w:val="false"/>
        <w:dstrike w:val="false"/>
        <w:strike w:val="false"/>
        <w:sz w:val="23"/>
        <w:spacing w:val="0"/>
        <w:i w:val="false"/>
        <w:u w:val="none"/>
        <w:b w:val="false"/>
        <w:effect w:val="none"/>
        <w:rFonts w:ascii="PT Serif;serif" w:hAnsi="PT Serif;serif"/>
        <w:color w:val="3272C0"/>
      </w:rPr>
    </w:lvl>
    <w:lvl w:ilvl="6">
      <w:start w:val="1"/>
      <w:numFmt w:val="decimal"/>
      <w:lvlText w:val="%7."/>
      <w:lvlJc w:val="start"/>
      <w:pPr>
        <w:tabs>
          <w:tab w:val="num" w:pos="5040"/>
        </w:tabs>
        <w:ind w:start="5040" w:hanging="360"/>
      </w:pPr>
      <w:rPr>
        <w:sz w:val="26"/>
        <w:u w:val="none"/>
        <w:szCs w:val="26"/>
        <w:color w:val="000000"/>
      </w:rPr>
    </w:lvl>
    <w:lvl w:ilvl="7">
      <w:start w:val="1"/>
      <w:numFmt w:val="decimal"/>
      <w:lvlText w:val="%8."/>
      <w:lvlJc w:val="start"/>
      <w:pPr>
        <w:tabs>
          <w:tab w:val="num" w:pos="5760"/>
        </w:tabs>
        <w:ind w:start="5760" w:hanging="360"/>
      </w:pPr>
      <w:rPr>
        <w:smallCaps w:val="false"/>
        <w:caps w:val="false"/>
        <w:dstrike w:val="false"/>
        <w:strike w:val="false"/>
        <w:sz w:val="24"/>
        <w:spacing w:val="0"/>
        <w:i w:val="false"/>
        <w:u w:val="none"/>
        <w:b w:val="false"/>
        <w:kern w:val="0"/>
        <w:effect w:val="none"/>
        <w:szCs w:val="24"/>
        <w:color w:val="000000"/>
        <w:lang w:eastAsia="ru-RU"/>
      </w:rPr>
    </w:lvl>
    <w:lvl w:ilvl="8">
      <w:start w:val="1"/>
      <w:numFmt w:val="decimal"/>
      <w:lvlText w:val="%9."/>
      <w:lvlJc w:val="start"/>
      <w:pPr>
        <w:tabs>
          <w:tab w:val="num" w:pos="6480"/>
        </w:tabs>
        <w:ind w:start="6480" w:hanging="360"/>
      </w:pPr>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80"/>
  <w:defaultTabStop w:val="708"/>
  <w:autoHyphenation w:val="true"/>
  <w:hyphenationZone w:val="0"/>
  <w:evenAndOddHeaders/>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841e74"/>
    <w:pPr>
      <w:widowControl/>
      <w:suppressAutoHyphens w:val="true"/>
      <w:bidi w:val="0"/>
      <w:spacing w:lineRule="auto" w:line="240" w:before="0" w:after="0"/>
      <w:jc w:val="start"/>
    </w:pPr>
    <w:rPr>
      <w:rFonts w:ascii="Times New Roman" w:hAnsi="Times New Roman" w:eastAsia="Times New Roman" w:cs="Times New Roman"/>
      <w:color w:val="auto"/>
      <w:kern w:val="0"/>
      <w:sz w:val="24"/>
      <w:szCs w:val="24"/>
      <w:lang w:val="ru-RU" w:eastAsia="ar-SA" w:bidi="ar-SA"/>
    </w:rPr>
  </w:style>
  <w:style w:type="paragraph" w:styleId="Heading1">
    <w:name w:val="heading 1"/>
    <w:basedOn w:val="Normal"/>
    <w:next w:val="Normal"/>
    <w:link w:val="1"/>
    <w:uiPriority w:val="99"/>
    <w:qFormat/>
    <w:pPr>
      <w:keepNext w:val="true"/>
      <w:keepLines/>
      <w:spacing w:before="240" w:after="0"/>
      <w:outlineLvl w:val="0"/>
    </w:pPr>
    <w:rPr>
      <w:rFonts w:ascii="Calibri Light" w:hAnsi="Calibri Light" w:eastAsia="Arial" w:cs="Arial" w:asciiTheme="majorHAnsi" w:cstheme="majorBidi" w:eastAsiaTheme="majorEastAsia" w:hAnsiTheme="majorHAnsi"/>
      <w:color w:themeColor="accent1" w:themeShade="bf" w:val="2F5496"/>
      <w:sz w:val="32"/>
      <w:szCs w:val="32"/>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semiHidden/>
    <w:unhideWhenUsed/>
    <w:qFormat/>
    <w:pPr>
      <w:keepNext w:val="true"/>
      <w:spacing w:before="240" w:after="60"/>
      <w:outlineLvl w:val="2"/>
    </w:pPr>
    <w:rPr>
      <w:rFonts w:ascii="Calibri Light" w:hAnsi="Calibri Light"/>
      <w:b/>
      <w:bCs/>
      <w:sz w:val="26"/>
      <w:szCs w:val="26"/>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Heading3Char" w:customStyle="1">
    <w:name w:val="Heading 3 Char"/>
    <w:basedOn w:val="DefaultParagraphFont"/>
    <w:uiPriority w:val="9"/>
    <w:qFormat/>
    <w:rPr>
      <w:rFonts w:ascii="Arial" w:hAnsi="Arial" w:eastAsia="Arial" w:cs="Arial"/>
      <w:sz w:val="30"/>
      <w:szCs w:val="30"/>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FootnoteTextChar" w:customStyle="1">
    <w:name w:val="Footnote Text Char"/>
    <w:uiPriority w:val="99"/>
    <w:qFormat/>
    <w:rPr>
      <w:sz w:val="18"/>
    </w:rPr>
  </w:style>
  <w:style w:type="character" w:styleId="Style8" w:customStyle="1">
    <w:name w:val="Текст концевой сноски Знак"/>
    <w:uiPriority w:val="99"/>
    <w:qFormat/>
    <w:rPr>
      <w:sz w:val="20"/>
    </w:rPr>
  </w:style>
  <w:style w:type="character" w:styleId="Style9">
    <w:name w:val="Символ концевой сноски"/>
    <w:uiPriority w:val="99"/>
    <w:semiHidden/>
    <w:unhideWhenUsed/>
    <w:qFormat/>
    <w:rPr>
      <w:vertAlign w:val="superscript"/>
    </w:rPr>
  </w:style>
  <w:style w:type="character" w:styleId="user">
    <w:name w:val="Символ концевой сноски (user)"/>
    <w:qFormat/>
    <w:rPr>
      <w:vertAlign w:val="superscript"/>
    </w:rPr>
  </w:style>
  <w:style w:type="character" w:styleId="EndnoteReference">
    <w:name w:val="endnote reference"/>
    <w:rPr>
      <w:vertAlign w:val="superscript"/>
    </w:rPr>
  </w:style>
  <w:style w:type="character" w:styleId="3" w:customStyle="1">
    <w:name w:val="Заголовок 3 Знак"/>
    <w:basedOn w:val="DefaultParagraphFont"/>
    <w:semiHidden/>
    <w:qFormat/>
    <w:rPr>
      <w:rFonts w:ascii="Calibri Light" w:hAnsi="Calibri Light" w:eastAsia="Times New Roman" w:cs="Times New Roman"/>
      <w:b/>
      <w:bCs/>
      <w:sz w:val="26"/>
      <w:szCs w:val="26"/>
      <w:lang w:eastAsia="ar-SA"/>
    </w:rPr>
  </w:style>
  <w:style w:type="character" w:styleId="Style10" w:customStyle="1">
    <w:name w:val="Основной текст Знак"/>
    <w:basedOn w:val="DefaultParagraphFont"/>
    <w:qFormat/>
    <w:rPr>
      <w:rFonts w:ascii="Times New Roman" w:hAnsi="Times New Roman" w:eastAsia="Times New Roman" w:cs="Times New Roman"/>
      <w:sz w:val="24"/>
      <w:szCs w:val="24"/>
      <w:lang w:eastAsia="ar-SA"/>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Style11" w:customStyle="1">
    <w:name w:val="Текст выноски Знак"/>
    <w:basedOn w:val="DefaultParagraphFont"/>
    <w:link w:val="BalloonText"/>
    <w:uiPriority w:val="99"/>
    <w:semiHidden/>
    <w:qFormat/>
    <w:rPr>
      <w:rFonts w:ascii="Segoe UI" w:hAnsi="Segoe UI" w:eastAsia="Times New Roman" w:cs="Segoe UI"/>
      <w:sz w:val="18"/>
      <w:szCs w:val="18"/>
      <w:lang w:eastAsia="ar-SA"/>
    </w:rPr>
  </w:style>
  <w:style w:type="character" w:styleId="mail-message-sender-email" w:customStyle="1">
    <w:name w:val="mail-message-sender-email"/>
    <w:qFormat/>
    <w:rPr/>
  </w:style>
  <w:style w:type="character" w:styleId="1" w:customStyle="1">
    <w:name w:val="Заголовок 1 Знак"/>
    <w:basedOn w:val="DefaultParagraphFont"/>
    <w:uiPriority w:val="9"/>
    <w:qFormat/>
    <w:rPr>
      <w:rFonts w:ascii="Calibri Light" w:hAnsi="Calibri Light" w:eastAsia="Arial" w:cs="Arial" w:asciiTheme="majorHAnsi" w:cstheme="majorBidi" w:eastAsiaTheme="majorEastAsia" w:hAnsiTheme="majorHAnsi"/>
      <w:color w:themeColor="accent1" w:themeShade="bf" w:val="2F5496"/>
      <w:sz w:val="32"/>
      <w:szCs w:val="32"/>
      <w:lang w:eastAsia="ar-SA"/>
    </w:rPr>
  </w:style>
  <w:style w:type="character" w:styleId="ConsPlusNormal" w:customStyle="1">
    <w:name w:val="ConsPlusNormal Знак"/>
    <w:link w:val="ConsPlusNormal1"/>
    <w:qFormat/>
    <w:rPr>
      <w:rFonts w:ascii="Calibri" w:hAnsi="Calibri" w:eastAsia="Arial" w:cs="Calibri" w:eastAsiaTheme="minorEastAsia"/>
      <w:lang w:eastAsia="ru-RU"/>
    </w:rPr>
  </w:style>
  <w:style w:type="character" w:styleId="Style12" w:customStyle="1">
    <w:name w:val="ПГУ Название документа Знак"/>
    <w:link w:val="Style23"/>
    <w:qFormat/>
    <w:rPr>
      <w:rFonts w:ascii="Times New Roman" w:hAnsi="Times New Roman" w:eastAsia="Calibri" w:cs="Times New Roman"/>
      <w:b/>
      <w:color w:val="000000"/>
      <w:spacing w:val="2"/>
      <w:sz w:val="24"/>
      <w:szCs w:val="26"/>
    </w:rPr>
  </w:style>
  <w:style w:type="character" w:styleId="Style13" w:customStyle="1">
    <w:name w:val="ПГУ Основной текст Знак"/>
    <w:link w:val="Style24"/>
    <w:qFormat/>
    <w:rPr>
      <w:rFonts w:ascii="Times New Roman" w:hAnsi="Times New Roman" w:eastAsia="Calibri" w:cs="Times New Roman"/>
      <w:sz w:val="24"/>
      <w:szCs w:val="24"/>
      <w:lang w:val="en-US"/>
    </w:rPr>
  </w:style>
  <w:style w:type="character" w:styleId="Style14" w:customStyle="1">
    <w:name w:val="Верхний колонтитул Знак"/>
    <w:basedOn w:val="DefaultParagraphFont"/>
    <w:uiPriority w:val="99"/>
    <w:qFormat/>
    <w:rPr>
      <w:rFonts w:ascii="Times New Roman" w:hAnsi="Times New Roman" w:eastAsia="Times New Roman" w:cs="Times New Roman"/>
      <w:sz w:val="24"/>
      <w:szCs w:val="24"/>
      <w:lang w:eastAsia="ar-SA"/>
    </w:rPr>
  </w:style>
  <w:style w:type="character" w:styleId="Style15" w:customStyle="1">
    <w:name w:val="Нижний колонтитул Знак"/>
    <w:basedOn w:val="DefaultParagraphFont"/>
    <w:uiPriority w:val="99"/>
    <w:qFormat/>
    <w:rPr>
      <w:rFonts w:ascii="Times New Roman" w:hAnsi="Times New Roman" w:eastAsia="Times New Roman" w:cs="Times New Roman"/>
      <w:sz w:val="24"/>
      <w:szCs w:val="24"/>
      <w:lang w:eastAsia="ar-SA"/>
    </w:rPr>
  </w:style>
  <w:style w:type="character" w:styleId="clearfix" w:customStyle="1">
    <w:name w:val="clearfix"/>
    <w:qFormat/>
    <w:rPr/>
  </w:style>
  <w:style w:type="character" w:styleId="Style16" w:customStyle="1">
    <w:name w:val="Текст сноски Знак"/>
    <w:basedOn w:val="DefaultParagraphFont"/>
    <w:qFormat/>
    <w:rPr>
      <w:rFonts w:ascii="Times New Roman" w:hAnsi="Times New Roman" w:eastAsia="Times New Roman" w:cs="Times New Roman"/>
      <w:sz w:val="20"/>
      <w:szCs w:val="20"/>
      <w:lang w:eastAsia="ar-SA"/>
    </w:rPr>
  </w:style>
  <w:style w:type="character" w:styleId="Style17">
    <w:name w:val="Символ сноски"/>
    <w:qFormat/>
    <w:rPr>
      <w:vertAlign w:val="superscript"/>
    </w:rPr>
  </w:style>
  <w:style w:type="character" w:styleId="user1">
    <w:name w:val="Символ сноски (user)"/>
    <w:qFormat/>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semiHidden/>
    <w:unhideWhenUsed/>
    <w:rPr>
      <w:color w:val="0000FF"/>
      <w:u w:val="single"/>
    </w:rPr>
  </w:style>
  <w:style w:type="character" w:styleId="Style18" w:customStyle="1">
    <w:name w:val="Текст примечания Знак"/>
    <w:basedOn w:val="DefaultParagraphFont"/>
    <w:uiPriority w:val="99"/>
    <w:semiHidden/>
    <w:qFormat/>
    <w:rPr>
      <w:rFonts w:ascii="Times New Roman" w:hAnsi="Times New Roman" w:eastAsia="Times New Roman" w:cs="Times New Roman"/>
      <w:sz w:val="20"/>
      <w:szCs w:val="20"/>
      <w:lang w:eastAsia="ar-SA"/>
    </w:rPr>
  </w:style>
  <w:style w:type="character" w:styleId="CommentReference">
    <w:name w:val="annotation reference"/>
    <w:basedOn w:val="DefaultParagraphFont"/>
    <w:uiPriority w:val="99"/>
    <w:semiHidden/>
    <w:unhideWhenUsed/>
    <w:qFormat/>
    <w:rPr>
      <w:sz w:val="16"/>
      <w:szCs w:val="16"/>
    </w:rPr>
  </w:style>
  <w:style w:type="character" w:styleId="Style19" w:customStyle="1">
    <w:name w:val="Тема примечания Знак"/>
    <w:basedOn w:val="Style18"/>
    <w:link w:val="annotationsubject"/>
    <w:uiPriority w:val="99"/>
    <w:semiHidden/>
    <w:qFormat/>
    <w:rsid w:val="00975296"/>
    <w:rPr>
      <w:rFonts w:ascii="Times New Roman" w:hAnsi="Times New Roman" w:eastAsia="Times New Roman" w:cs="Times New Roman"/>
      <w:b/>
      <w:bCs/>
      <w:sz w:val="20"/>
      <w:szCs w:val="20"/>
      <w:lang w:eastAsia="ar-SA"/>
    </w:rPr>
  </w:style>
  <w:style w:type="character" w:styleId="Emphasis">
    <w:name w:val="Emphasis"/>
    <w:qFormat/>
    <w:rPr>
      <w:i/>
      <w:iCs/>
    </w:rPr>
  </w:style>
  <w:style w:type="character" w:styleId="Style20">
    <w:name w:val="Гипертекстовая ссылка"/>
    <w:qFormat/>
    <w:rPr>
      <w:color w:val="106BBE"/>
    </w:rPr>
  </w:style>
  <w:style w:type="character" w:styleId="11">
    <w:name w:val="Гиперссылка1"/>
    <w:qFormat/>
    <w:rPr>
      <w:color w:val="0000FF"/>
      <w:u w:val="single"/>
    </w:rPr>
  </w:style>
  <w:style w:type="paragraph" w:styleId="Style21">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link w:val="Style10"/>
    <w:pPr>
      <w:spacing w:before="0" w:after="120"/>
    </w:pPr>
    <w:rPr/>
  </w:style>
  <w:style w:type="paragraph" w:styleId="List">
    <w:name w:val="List"/>
    <w:basedOn w:val="BodyText"/>
    <w:pPr/>
    <w:rPr>
      <w:rFonts w:ascii="PT Astra Serif" w:hAnsi="PT Astra Serif" w:cs="FreeSans"/>
    </w:rPr>
  </w:style>
  <w:style w:type="paragraph" w:styleId="Caption">
    <w:name w:val="caption"/>
    <w:basedOn w:val="Normal"/>
    <w:next w:val="Normal"/>
    <w:uiPriority w:val="35"/>
    <w:semiHidden/>
    <w:unhideWhenUsed/>
    <w:qFormat/>
    <w:pPr>
      <w:spacing w:lineRule="auto" w:line="276"/>
    </w:pPr>
    <w:rPr>
      <w:b/>
      <w:bCs/>
      <w:color w:themeColor="accent1" w:val="4472C4"/>
      <w:sz w:val="18"/>
      <w:szCs w:val="18"/>
    </w:rPr>
  </w:style>
  <w:style w:type="paragraph" w:styleId="Style22">
    <w:name w:val="Указатель"/>
    <w:basedOn w:val="Normal"/>
    <w:qFormat/>
    <w:pPr>
      <w:suppressLineNumbers/>
    </w:pPr>
    <w:rPr>
      <w:rFonts w:ascii="PT Astra Serif" w:hAnsi="PT Astra Serif" w:cs="FreeSans"/>
    </w:rPr>
  </w:style>
  <w:style w:type="paragraph" w:styleId="user2">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3">
    <w:name w:val="Указатель (user)"/>
    <w:basedOn w:val="Normal"/>
    <w:qFormat/>
    <w:pPr>
      <w:suppressLineNumbers/>
    </w:pPr>
    <w:rPr>
      <w:rFonts w:ascii="PT Astra Serif" w:hAnsi="PT Astra Serif" w:cs="FreeSans"/>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tyle>
  <w:style w:type="paragraph" w:styleId="Quote">
    <w:name w:val="Quote"/>
    <w:basedOn w:val="Normal"/>
    <w:next w:val="Normal"/>
    <w:link w:val="21"/>
    <w:uiPriority w:val="29"/>
    <w:qFormat/>
    <w:pPr>
      <w:ind w:start="720" w:end="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start="720" w:end="720"/>
    </w:pPr>
    <w:rPr>
      <w:i/>
    </w:rPr>
  </w:style>
  <w:style w:type="paragraph" w:styleId="EndnoteText">
    <w:name w:val="endnote text"/>
    <w:basedOn w:val="Normal"/>
    <w:link w:val="Style8"/>
    <w:uiPriority w:val="99"/>
    <w:semiHidden/>
    <w:unhideWhenUsed/>
    <w:pPr/>
    <w:rPr>
      <w:sz w:val="20"/>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start="283"/>
    </w:pPr>
    <w:rPr/>
  </w:style>
  <w:style w:type="paragraph" w:styleId="TOC3">
    <w:name w:val="toc 3"/>
    <w:basedOn w:val="Normal"/>
    <w:next w:val="Normal"/>
    <w:uiPriority w:val="39"/>
    <w:unhideWhenUsed/>
    <w:pPr>
      <w:spacing w:before="0" w:after="57"/>
      <w:ind w:start="567"/>
    </w:pPr>
    <w:rPr/>
  </w:style>
  <w:style w:type="paragraph" w:styleId="TOC4">
    <w:name w:val="toc 4"/>
    <w:basedOn w:val="Normal"/>
    <w:next w:val="Normal"/>
    <w:uiPriority w:val="39"/>
    <w:unhideWhenUsed/>
    <w:pPr>
      <w:spacing w:before="0" w:after="57"/>
      <w:ind w:start="850"/>
    </w:pPr>
    <w:rPr/>
  </w:style>
  <w:style w:type="paragraph" w:styleId="TOC5">
    <w:name w:val="toc 5"/>
    <w:basedOn w:val="Normal"/>
    <w:next w:val="Normal"/>
    <w:uiPriority w:val="39"/>
    <w:unhideWhenUsed/>
    <w:pPr>
      <w:spacing w:before="0" w:after="57"/>
      <w:ind w:start="1134"/>
    </w:pPr>
    <w:rPr/>
  </w:style>
  <w:style w:type="paragraph" w:styleId="TOC6">
    <w:name w:val="toc 6"/>
    <w:basedOn w:val="Normal"/>
    <w:next w:val="Normal"/>
    <w:uiPriority w:val="39"/>
    <w:unhideWhenUsed/>
    <w:pPr>
      <w:spacing w:before="0" w:after="57"/>
      <w:ind w:start="1417"/>
    </w:pPr>
    <w:rPr/>
  </w:style>
  <w:style w:type="paragraph" w:styleId="TOC7">
    <w:name w:val="toc 7"/>
    <w:basedOn w:val="Normal"/>
    <w:next w:val="Normal"/>
    <w:uiPriority w:val="39"/>
    <w:unhideWhenUsed/>
    <w:pPr>
      <w:spacing w:before="0" w:after="57"/>
      <w:ind w:start="1701"/>
    </w:pPr>
    <w:rPr/>
  </w:style>
  <w:style w:type="paragraph" w:styleId="TOC8">
    <w:name w:val="toc 8"/>
    <w:basedOn w:val="Normal"/>
    <w:next w:val="Normal"/>
    <w:uiPriority w:val="39"/>
    <w:unhideWhenUsed/>
    <w:pPr>
      <w:spacing w:before="0" w:after="57"/>
      <w:ind w:start="1984"/>
    </w:pPr>
    <w:rPr/>
  </w:style>
  <w:style w:type="paragraph" w:styleId="TOC9">
    <w:name w:val="toc 9"/>
    <w:basedOn w:val="Normal"/>
    <w:next w:val="Normal"/>
    <w:uiPriority w:val="39"/>
    <w:unhideWhenUsed/>
    <w:pPr>
      <w:spacing w:before="0" w:after="57"/>
      <w:ind w:start="2268"/>
    </w:pPr>
    <w:rPr/>
  </w:style>
  <w:style w:type="paragraph" w:styleId="IndexHeading">
    <w:name w:val="index heading"/>
    <w:basedOn w:val="Style21"/>
    <w:pPr/>
    <w:rPr/>
  </w:style>
  <w:style w:type="paragraph" w:styleId="TOCHeading">
    <w:name w:val="TOC Heading"/>
    <w:uiPriority w:val="39"/>
    <w:unhideWhenUsed/>
    <w:qFormat/>
    <w:pPr>
      <w:widowControl/>
      <w:suppressAutoHyphens w:val="true"/>
      <w:bidi w:val="0"/>
      <w:spacing w:lineRule="auto" w:line="259" w:before="0" w:after="160"/>
      <w:jc w:val="star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next w:val="Normal"/>
    <w:uiPriority w:val="99"/>
    <w:unhideWhenUsed/>
    <w:pPr/>
    <w:rPr/>
  </w:style>
  <w:style w:type="paragraph" w:styleId="ConsPlusNormal1" w:customStyle="1">
    <w:name w:val="ConsPlusNormal"/>
    <w:link w:val="ConsPlusNormal"/>
    <w:qFormat/>
    <w:pPr>
      <w:widowControl w:val="false"/>
      <w:suppressAutoHyphens w:val="true"/>
      <w:bidi w:val="0"/>
      <w:spacing w:lineRule="auto" w:line="240" w:before="0" w:after="0"/>
      <w:jc w:val="start"/>
    </w:pPr>
    <w:rPr>
      <w:rFonts w:ascii="Calibri" w:hAnsi="Calibri" w:eastAsia="Arial" w:cs="Calibri" w:eastAsiaTheme="minorEastAsia"/>
      <w:color w:val="auto"/>
      <w:kern w:val="0"/>
      <w:sz w:val="22"/>
      <w:szCs w:val="22"/>
      <w:lang w:val="ru-RU" w:eastAsia="ru-RU" w:bidi="ar-SA"/>
    </w:rPr>
  </w:style>
  <w:style w:type="paragraph" w:styleId="ConsPlusTitle" w:customStyle="1">
    <w:name w:val="ConsPlusTitle"/>
    <w:qFormat/>
    <w:pPr>
      <w:widowControl w:val="false"/>
      <w:suppressAutoHyphens w:val="true"/>
      <w:bidi w:val="0"/>
      <w:spacing w:lineRule="auto" w:line="240" w:before="0" w:after="0"/>
      <w:jc w:val="start"/>
    </w:pPr>
    <w:rPr>
      <w:rFonts w:ascii="Calibri" w:hAnsi="Calibri" w:eastAsia="Arial" w:cs="Calibri" w:eastAsiaTheme="minorEastAsia"/>
      <w:b/>
      <w:color w:val="auto"/>
      <w:kern w:val="0"/>
      <w:sz w:val="22"/>
      <w:szCs w:val="22"/>
      <w:lang w:val="ru-RU" w:eastAsia="ru-RU" w:bidi="ar-SA"/>
    </w:rPr>
  </w:style>
  <w:style w:type="paragraph" w:styleId="BalloonText">
    <w:name w:val="Balloon Text"/>
    <w:basedOn w:val="Normal"/>
    <w:link w:val="Style11"/>
    <w:uiPriority w:val="99"/>
    <w:semiHidden/>
    <w:unhideWhenUsed/>
    <w:qFormat/>
    <w:pPr/>
    <w:rPr>
      <w:rFonts w:ascii="Segoe UI" w:hAnsi="Segoe UI" w:cs="Segoe UI"/>
      <w:sz w:val="18"/>
      <w:szCs w:val="18"/>
    </w:rPr>
  </w:style>
  <w:style w:type="paragraph" w:styleId="Style23" w:customStyle="1">
    <w:name w:val="ПГУ Название документа"/>
    <w:basedOn w:val="NoSpacing"/>
    <w:link w:val="Style12"/>
    <w:qFormat/>
    <w:pPr>
      <w:jc w:val="center"/>
    </w:pPr>
    <w:rPr>
      <w:rFonts w:eastAsia="Calibri"/>
      <w:b/>
      <w:color w:val="000000"/>
      <w:spacing w:val="2"/>
      <w:szCs w:val="26"/>
      <w:shd w:fill="FFFFFF" w:val="clear"/>
      <w:lang w:eastAsia="en-US"/>
    </w:rPr>
  </w:style>
  <w:style w:type="paragraph" w:styleId="Style24" w:customStyle="1">
    <w:name w:val="ПГУ Основной текст"/>
    <w:basedOn w:val="NoSpacing"/>
    <w:link w:val="Style13"/>
    <w:qFormat/>
    <w:pPr>
      <w:spacing w:before="120" w:after="120"/>
      <w:ind w:firstLine="567"/>
      <w:jc w:val="both"/>
    </w:pPr>
    <w:rPr>
      <w:rFonts w:eastAsia="Calibri"/>
      <w:lang w:val="en-US" w:eastAsia="en-US"/>
    </w:rPr>
  </w:style>
  <w:style w:type="paragraph" w:styleId="NoSpacing">
    <w:name w:val="No Spacing"/>
    <w:uiPriority w:val="1"/>
    <w:qFormat/>
    <w:pPr>
      <w:widowControl/>
      <w:suppressAutoHyphens w:val="true"/>
      <w:bidi w:val="0"/>
      <w:spacing w:lineRule="auto" w:line="240" w:before="0" w:after="0"/>
      <w:jc w:val="start"/>
    </w:pPr>
    <w:rPr>
      <w:rFonts w:ascii="Times New Roman" w:hAnsi="Times New Roman" w:eastAsia="Times New Roman" w:cs="Times New Roman"/>
      <w:color w:val="auto"/>
      <w:kern w:val="0"/>
      <w:sz w:val="24"/>
      <w:szCs w:val="24"/>
      <w:lang w:val="ru-RU" w:eastAsia="ar-SA" w:bidi="ar-SA"/>
    </w:rPr>
  </w:style>
  <w:style w:type="paragraph" w:styleId="Style25">
    <w:name w:val="Колонтитулы"/>
    <w:basedOn w:val="Normal"/>
    <w:qFormat/>
    <w:pPr/>
    <w:rPr/>
  </w:style>
  <w:style w:type="paragraph" w:styleId="user4">
    <w:name w:val="Колонтитулы (user)"/>
    <w:basedOn w:val="Normal"/>
    <w:qFormat/>
    <w:pPr/>
    <w:rPr/>
  </w:style>
  <w:style w:type="paragraph" w:styleId="Header">
    <w:name w:val="header"/>
    <w:basedOn w:val="Normal"/>
    <w:link w:val="Style14"/>
    <w:uiPriority w:val="99"/>
    <w:unhideWhenUsed/>
    <w:pPr>
      <w:tabs>
        <w:tab w:val="clear" w:pos="708"/>
        <w:tab w:val="center" w:pos="4677" w:leader="none"/>
        <w:tab w:val="right" w:pos="9355" w:leader="none"/>
      </w:tabs>
    </w:pPr>
    <w:rPr/>
  </w:style>
  <w:style w:type="paragraph" w:styleId="Footer">
    <w:name w:val="footer"/>
    <w:basedOn w:val="Normal"/>
    <w:link w:val="Style15"/>
    <w:uiPriority w:val="99"/>
    <w:unhideWhenUsed/>
    <w:pPr>
      <w:tabs>
        <w:tab w:val="clear" w:pos="708"/>
        <w:tab w:val="center" w:pos="4677" w:leader="none"/>
        <w:tab w:val="right" w:pos="9355" w:leader="none"/>
      </w:tabs>
    </w:pPr>
    <w:rPr/>
  </w:style>
  <w:style w:type="paragraph" w:styleId="Style26" w:customStyle="1">
    <w:name w:val="Нормальный (таблица)"/>
    <w:basedOn w:val="Normal"/>
    <w:next w:val="Normal"/>
    <w:uiPriority w:val="99"/>
    <w:qFormat/>
    <w:pPr>
      <w:widowControl w:val="false"/>
      <w:jc w:val="both"/>
    </w:pPr>
    <w:rPr>
      <w:rFonts w:ascii="Times New Roman CYR" w:hAnsi="Times New Roman CYR" w:cs="Times New Roman CYR"/>
      <w:lang w:eastAsia="ru-RU"/>
    </w:rPr>
  </w:style>
  <w:style w:type="paragraph" w:styleId="FootnoteText">
    <w:name w:val="footnote text"/>
    <w:basedOn w:val="Normal"/>
    <w:link w:val="Style16"/>
    <w:pPr/>
    <w:rPr>
      <w:sz w:val="20"/>
      <w:szCs w:val="20"/>
    </w:rPr>
  </w:style>
  <w:style w:type="paragraph" w:styleId="ConsPlusNonformat" w:customStyle="1">
    <w:name w:val="ConsPlusNonformat"/>
    <w:qFormat/>
    <w:pPr>
      <w:widowControl w:val="false"/>
      <w:suppressAutoHyphens w:val="true"/>
      <w:bidi w:val="0"/>
      <w:spacing w:lineRule="auto" w:line="240" w:before="0" w:after="0"/>
      <w:jc w:val="start"/>
    </w:pPr>
    <w:rPr>
      <w:rFonts w:ascii="Courier New" w:hAnsi="Courier New" w:eastAsia="Times New Roman" w:cs="Courier New"/>
      <w:color w:val="auto"/>
      <w:kern w:val="0"/>
      <w:sz w:val="20"/>
      <w:szCs w:val="20"/>
      <w:lang w:val="ru-RU" w:eastAsia="ru-RU" w:bidi="ar-SA"/>
    </w:rPr>
  </w:style>
  <w:style w:type="paragraph" w:styleId="CommentText">
    <w:name w:val="annotation text"/>
    <w:basedOn w:val="Normal"/>
    <w:link w:val="Style18"/>
    <w:uiPriority w:val="99"/>
    <w:semiHidden/>
    <w:unhideWhenUsed/>
    <w:pPr/>
    <w:rPr>
      <w:sz w:val="20"/>
      <w:szCs w:val="20"/>
    </w:rPr>
  </w:style>
  <w:style w:type="paragraph" w:styleId="ListParagraph">
    <w:name w:val="List Paragraph"/>
    <w:basedOn w:val="Normal"/>
    <w:uiPriority w:val="34"/>
    <w:qFormat/>
    <w:pPr>
      <w:spacing w:before="0" w:after="0"/>
      <w:ind w:start="720"/>
      <w:contextualSpacing/>
    </w:pPr>
    <w:rPr/>
  </w:style>
  <w:style w:type="paragraph" w:styleId="annotationsubject">
    <w:name w:val="annotation subject"/>
    <w:basedOn w:val="CommentText"/>
    <w:next w:val="CommentText"/>
    <w:link w:val="Style19"/>
    <w:uiPriority w:val="99"/>
    <w:semiHidden/>
    <w:unhideWhenUsed/>
    <w:qFormat/>
    <w:rsid w:val="00975296"/>
    <w:pPr/>
    <w:rPr>
      <w:b/>
      <w:bCs/>
    </w:rPr>
  </w:style>
  <w:style w:type="paragraph" w:styleId="Style27">
    <w:name w:val="Содержимое врезки"/>
    <w:basedOn w:val="Normal"/>
    <w:qFormat/>
    <w:pPr/>
    <w:rPr/>
  </w:style>
  <w:style w:type="paragraph" w:styleId="Style28">
    <w:name w:val="Верхний колонтитул слева"/>
    <w:basedOn w:val="Header"/>
    <w:qFormat/>
    <w:pPr/>
    <w:rPr/>
  </w:style>
  <w:style w:type="paragraph" w:styleId="user5">
    <w:name w:val="Содержимое врезки (user)"/>
    <w:basedOn w:val="Normal"/>
    <w:qFormat/>
    <w:pPr/>
    <w:rPr/>
  </w:style>
  <w:style w:type="paragraph" w:styleId="user6">
    <w:name w:val="Содержимое таблицы (user)"/>
    <w:basedOn w:val="Normal"/>
    <w:qFormat/>
    <w:pPr>
      <w:widowControl w:val="false"/>
      <w:suppressLineNumbers/>
    </w:pPr>
    <w:rPr/>
  </w:style>
  <w:style w:type="paragraph" w:styleId="user7">
    <w:name w:val="Заголовок таблицы (user)"/>
    <w:basedOn w:val="user6"/>
    <w:qFormat/>
    <w:pPr>
      <w:suppressLineNumbers/>
      <w:jc w:val="center"/>
    </w:pPr>
    <w:rPr>
      <w:b/>
      <w:bCs/>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paragraph" w:styleId="12">
    <w:name w:val="Текст сноски1"/>
    <w:basedOn w:val="Normal"/>
    <w:qFormat/>
    <w:pPr/>
    <w:rPr>
      <w:sz w:val="20"/>
      <w:szCs w:val="20"/>
    </w:rPr>
  </w:style>
  <w:style w:type="paragraph" w:styleId="user8">
    <w:name w:val="Текст в заданном формате (user)"/>
    <w:basedOn w:val="Normal"/>
    <w:qFormat/>
    <w:pPr>
      <w:spacing w:before="0" w:after="0"/>
    </w:pPr>
    <w:rPr>
      <w:rFonts w:ascii="Liberation Mono" w:hAnsi="Liberation Mono" w:eastAsia="Liberation Mono" w:cs="Liberation Mono"/>
      <w:sz w:val="20"/>
      <w:szCs w:val="20"/>
    </w:rPr>
  </w:style>
  <w:style w:type="paragraph" w:styleId="Style31">
    <w:name w:val="Комментарий"/>
    <w:basedOn w:val="Normal"/>
    <w:qFormat/>
    <w:pPr>
      <w:spacing w:lineRule="auto" w:line="240" w:before="56" w:after="0"/>
      <w:ind w:hanging="0" w:start="57" w:end="57"/>
    </w:pPr>
    <w:rPr>
      <w:color w:val="auto"/>
      <w:sz w:val="20"/>
      <w:szCs w:val="20"/>
    </w:rPr>
  </w:style>
  <w:style w:type="numbering" w:styleId="Style32"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
    <w:name w:val="Plain Table 1"/>
    <w:basedOn w:val="a1"/>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23">
    <w:name w:val="Plain Table 2"/>
    <w:basedOn w:val="a1"/>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41">
    <w:name w:val="Plain Table 4"/>
    <w:basedOn w:val="a1"/>
    <w:uiPriority w:val="99"/>
    <w:pPr>
      <w:spacing w:after="0" w:line="240" w:lineRule="auto"/>
    </w:pPr>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51">
    <w:name w:val="Plain Table 5"/>
    <w:basedOn w:val="a1"/>
    <w:uiPriority w:val="99"/>
    <w:pPr>
      <w:spacing w:after="0" w:line="240" w:lineRule="auto"/>
    </w:pPr>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1">
    <w:name w:val="Grid Table 1 Light"/>
    <w:basedOn w:val="a1"/>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firstRow">
      <w:rPr>
        <w:b/>
      </w:rPr>
      <w:tblPr/>
      <w:tcPr>
        <w:tcBorders>
          <w:bottom w:val="single" w:color="91ACDC"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3C5E7" w:themeColor="accent1" w:sz="4" w:space="0"/>
          <w:left w:val="single" w:color="B3C5E7" w:themeColor="accent1" w:sz="4" w:space="0"/>
          <w:bottom w:val="single" w:color="B3C5E7" w:themeColor="accent1" w:sz="4" w:space="0"/>
          <w:right w:val="single" w:color="B3C5E7" w:themeColor="accent1" w:sz="4" w:space="0"/>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rPr>
      <w:tblPr/>
      <w:tcPr>
        <w:tcBorders>
          <w:bottom w:val="single" w:color="F4B28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rPr>
      <w:tblPr/>
      <w:tcPr>
        <w:tcBorders>
          <w:bottom w:val="single" w:color="CACACA"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rPr>
      <w:tblPr/>
      <w:tcPr>
        <w:tcBorders>
          <w:bottom w:val="single" w:color="FFDA6A"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rPr>
      <w:tblPr/>
      <w:tcPr>
        <w:tcBorders>
          <w:bottom w:val="single" w:color="9EC4E6"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CD6EE" w:themeColor="accent5" w:sz="4" w:space="0"/>
          <w:left w:val="single" w:color="BCD6EE" w:themeColor="accent5" w:sz="4" w:space="0"/>
          <w:bottom w:val="single" w:color="BCD6EE" w:themeColor="accent5" w:sz="4" w:space="0"/>
          <w:right w:val="single" w:color="BCD6EE" w:themeColor="accent5" w:sz="4" w:space="0"/>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rPr>
      <w:tblPr/>
      <w:tcPr>
        <w:tcBorders>
          <w:bottom w:val="single" w:color="AAD190"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styleId="-2">
    <w:name w:val="Grid Table 2"/>
    <w:basedOn w:val="a1"/>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rPr>
      <w:tblPr/>
      <w:tcPr>
        <w:tcBorders>
          <w:top w:val="none" w:color="000000" w:sz="4" w:space="0"/>
          <w:left w:val="none" w:color="000000" w:sz="4" w:space="0"/>
          <w:bottom w:val="single" w:color="537DC8" w:themeColor="accent1" w:sz="12" w:space="0"/>
          <w:right w:val="none" w:color="000000" w:sz="4" w:space="0"/>
        </w:tcBorders>
        <w:shd w:val="clear" w:color="FFFFFF" w:fill="auto"/>
      </w:tcPr>
    </w:tblStylePr>
    <w:tblStylePr w:type="lastRow">
      <w:rPr>
        <w:b/>
      </w:rPr>
      <w:tblPr/>
      <w:tcPr>
        <w:tcBorders>
          <w:top w:val="single" w:color="537DC8"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8E2F3" w:fill="D8E2F3" w:themeFill="accent1" w:themeFillTint="34"/>
      </w:tcPr>
    </w:tblStylePr>
    <w:tblStylePr w:type="band1Horz">
      <w:rPr>
        <w:sz w:val="22"/>
      </w:rPr>
      <w:tblPr/>
      <w:tcPr>
        <w:shd w:val="clear" w:color="D8E2F3"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rPr>
      <w:tblPr/>
      <w:tcPr>
        <w:tcBorders>
          <w:top w:val="none" w:color="000000" w:sz="4" w:space="0"/>
          <w:left w:val="none" w:color="000000" w:sz="4" w:space="0"/>
          <w:bottom w:val="single" w:color="F4B184" w:themeColor="accent2" w:sz="12" w:space="0"/>
          <w:right w:val="none" w:color="000000" w:sz="4" w:space="0"/>
        </w:tcBorders>
        <w:shd w:val="clear" w:color="FFFFFF" w:fill="auto"/>
      </w:tcPr>
    </w:tblStylePr>
    <w:tblStylePr w:type="lastRow">
      <w:rPr>
        <w:b/>
      </w:rPr>
      <w:tblPr/>
      <w:tcPr>
        <w:tcBorders>
          <w:top w:val="single" w:color="F4B184"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Row">
      <w:rPr>
        <w:b/>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rPr>
      <w:tblPr/>
      <w:tcPr>
        <w:tcBorders>
          <w:top w:val="none" w:color="000000" w:sz="4" w:space="0"/>
          <w:left w:val="none" w:color="000000" w:sz="4" w:space="0"/>
          <w:bottom w:val="single" w:color="FFD865" w:themeColor="accent4" w:sz="12" w:space="0"/>
          <w:right w:val="none" w:color="000000" w:sz="4" w:space="0"/>
        </w:tcBorders>
        <w:shd w:val="clear" w:color="FFFFFF" w:fill="auto"/>
      </w:tcPr>
    </w:tblStylePr>
    <w:tblStylePr w:type="lastRow">
      <w:rPr>
        <w:b/>
      </w:rPr>
      <w:tblPr/>
      <w:tcPr>
        <w:tcBorders>
          <w:top w:val="single" w:color="FFD865"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firstRow">
      <w:rPr>
        <w:b/>
      </w:rPr>
      <w:tblPr/>
      <w:tcPr>
        <w:tcBorders>
          <w:top w:val="none" w:color="000000" w:sz="4" w:space="0"/>
          <w:left w:val="none" w:color="000000" w:sz="4" w:space="0"/>
          <w:bottom w:val="single" w:color="5B9BD5" w:themeColor="accent5" w:sz="12" w:space="0"/>
          <w:right w:val="none" w:color="000000" w:sz="4" w:space="0"/>
        </w:tcBorders>
        <w:shd w:val="clear" w:color="FFFFFF" w:fill="auto"/>
      </w:tcPr>
    </w:tblStylePr>
    <w:tblStylePr w:type="lastRow">
      <w:rPr>
        <w:b/>
      </w:rPr>
      <w:tblPr/>
      <w:tcPr>
        <w:tcBorders>
          <w:top w:val="single" w:color="5B9BD5"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8E2F3" w:fill="D8E2F3" w:themeFill="accent1" w:themeFillTint="34"/>
      </w:tcPr>
    </w:tblStylePr>
    <w:tblStylePr w:type="band1Horz">
      <w:rPr>
        <w:sz w:val="22"/>
      </w:rPr>
      <w:tblPr/>
      <w:tcPr>
        <w:shd w:val="clear" w:color="D8E2F3"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b/>
        <w:sz w:val="22"/>
      </w:rPr>
      <w:tblPr/>
      <w:tcPr>
        <w:tcBorders>
          <w:top w:val="single" w:color="537DC8" w:themeColor="accent1" w:sz="4" w:space="0"/>
          <w:left w:val="single" w:color="537DC8" w:themeColor="accent1" w:sz="4" w:space="0"/>
          <w:bottom w:val="single" w:color="537DC8" w:themeColor="accent1" w:sz="4" w:space="0"/>
          <w:right w:val="single" w:color="537DC8" w:themeColor="accent1" w:sz="4" w:space="0"/>
        </w:tcBorders>
        <w:shd w:val="clear" w:color="537DC8" w:fill="537DC8" w:themeFill="accent1" w:themeFillTint="ea"/>
      </w:tcPr>
    </w:tblStylePr>
    <w:tblStylePr w:type="lastRow">
      <w:rPr>
        <w:b/>
      </w:rPr>
      <w:tblPr/>
      <w:tcPr>
        <w:tcBorders>
          <w:top w:val="single" w:color="537DC8" w:themeColor="accent1" w:sz="4" w:space="0"/>
        </w:tcBorders>
      </w:tcPr>
    </w:tblStylePr>
    <w:tblStylePr w:type="firstCol">
      <w:rPr>
        <w:b/>
      </w:rPr>
      <w:tblPr/>
    </w:tblStylePr>
    <w:tblStylePr w:type="lastCol">
      <w:rPr>
        <w:b/>
      </w:rPr>
      <w:tblPr/>
    </w:tblStylePr>
    <w:tblStylePr w:type="band1Vert">
      <w:rPr>
        <w:sz w:val="22"/>
      </w:rPr>
      <w:tblPr/>
      <w:tcPr>
        <w:shd w:val="clear" w:color="DAE3F3" w:fill="DAE3F3" w:themeFill="accent1" w:themeFillTint="32"/>
      </w:tcPr>
    </w:tblStylePr>
    <w:tblStylePr w:type="band1Horz">
      <w:rPr>
        <w:sz w:val="22"/>
      </w:rPr>
      <w:tblPr/>
      <w:tcPr>
        <w:shd w:val="clear" w:color="DAE3F3"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b/>
        <w:sz w:val="22"/>
      </w:rPr>
      <w:tblPr/>
      <w:tcPr>
        <w:tcBorders>
          <w:top w:val="single" w:color="F4B184" w:themeColor="accent2" w:sz="4" w:space="0"/>
          <w:left w:val="single" w:color="F4B184" w:themeColor="accent2" w:sz="4" w:space="0"/>
          <w:bottom w:val="single" w:color="F4B184" w:themeColor="accent2" w:sz="4" w:space="0"/>
          <w:right w:val="single" w:color="F4B184" w:themeColor="accent2" w:sz="4" w:space="0"/>
        </w:tcBorders>
        <w:shd w:val="clear" w:color="F4B184" w:fill="F4B184" w:themeFill="accent2" w:themeFillTint="97"/>
      </w:tcPr>
    </w:tblStylePr>
    <w:tblStylePr w:type="lastRow">
      <w:rPr>
        <w:b/>
      </w:rPr>
      <w:tblPr/>
      <w:tcPr>
        <w:tcBorders>
          <w:top w:val="single" w:color="F4B184" w:themeColor="accent2" w:sz="4" w:space="0"/>
        </w:tcBorders>
      </w:tcPr>
    </w:tblStylePr>
    <w:tblStylePr w:type="firstCol">
      <w:rPr>
        <w:b/>
      </w:rPr>
      <w:tblPr/>
    </w:tblStylePr>
    <w:tblStylePr w:type="lastCol">
      <w:rPr>
        <w:b/>
      </w:rPr>
      <w:tbl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b/>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Row">
      <w:rPr>
        <w:b/>
      </w:rPr>
      <w:tblPr/>
      <w:tcPr>
        <w:tcBorders>
          <w:top w:val="single" w:color="A5A5A5" w:themeColor="accent3" w:sz="4" w:space="0"/>
        </w:tcBorders>
      </w:tcPr>
    </w:tblStylePr>
    <w:tblStylePr w:type="firstCol">
      <w:rPr>
        <w:b/>
      </w:rPr>
      <w:tblPr/>
    </w:tblStylePr>
    <w:tblStylePr w:type="lastCol">
      <w:rPr>
        <w:b/>
      </w:rPr>
      <w:tbl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b/>
        <w:sz w:val="22"/>
      </w:rPr>
      <w:tblPr/>
      <w:tcPr>
        <w:tcBorders>
          <w:top w:val="single" w:color="FFD865" w:themeColor="accent4" w:sz="4" w:space="0"/>
          <w:left w:val="single" w:color="FFD865" w:themeColor="accent4" w:sz="4" w:space="0"/>
          <w:bottom w:val="single" w:color="FFD865" w:themeColor="accent4" w:sz="4" w:space="0"/>
          <w:right w:val="single" w:color="FFD865" w:themeColor="accent4" w:sz="4" w:space="0"/>
        </w:tcBorders>
        <w:shd w:val="clear" w:color="FFD865" w:fill="FFD865" w:themeFill="accent4" w:themeFillTint="9a"/>
      </w:tcPr>
    </w:tblStylePr>
    <w:tblStylePr w:type="lastRow">
      <w:rPr>
        <w:b/>
      </w:rPr>
      <w:tblPr/>
      <w:tcPr>
        <w:tcBorders>
          <w:top w:val="single" w:color="FFD865" w:themeColor="accent4" w:sz="4" w:space="0"/>
        </w:tcBorders>
      </w:tcPr>
    </w:tblStylePr>
    <w:tblStylePr w:type="firstCol">
      <w:rPr>
        <w:b/>
      </w:rPr>
      <w:tblPr/>
    </w:tblStylePr>
    <w:tblStylePr w:type="lastCol">
      <w:rPr>
        <w:b/>
      </w:rPr>
      <w:tbl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b/>
        <w:sz w:val="22"/>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fill="5B9BD5" w:themeFill="accent5"/>
      </w:tcPr>
    </w:tblStylePr>
    <w:tblStylePr w:type="lastRow">
      <w:rPr>
        <w:b/>
      </w:rPr>
      <w:tblPr/>
      <w:tcPr>
        <w:tcBorders>
          <w:top w:val="single" w:color="5B9BD5" w:themeColor="accent5" w:sz="4" w:space="0"/>
        </w:tcBorders>
      </w:tcPr>
    </w:tblStylePr>
    <w:tblStylePr w:type="firstCol">
      <w:rPr>
        <w:b/>
      </w:rPr>
      <w:tblPr/>
    </w:tblStylePr>
    <w:tblStylePr w:type="lastCol">
      <w:rPr>
        <w:b/>
      </w:rPr>
      <w:tbl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rPr>
      <w:tblPr/>
      <w:tcPr>
        <w:tcBorders>
          <w:top w:val="single" w:color="70AD47" w:themeColor="accent6" w:sz="4" w:space="0"/>
        </w:tcBorders>
      </w:tcPr>
    </w:tblStylePr>
    <w:tblStylePr w:type="firstCol">
      <w:rPr>
        <w:b/>
      </w:rPr>
      <w:tblPr/>
    </w:tblStylePr>
    <w:tblStylePr w:type="lastCol">
      <w:rPr>
        <w:b/>
      </w:rPr>
      <w:tbl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472C4" w:fill="4472C4" w:themeFill="accent1"/>
      </w:tcPr>
    </w:tblStylePr>
    <w:tblStylePr w:type="lastRow">
      <w:rPr>
        <w:b/>
        <w:sz w:val="22"/>
      </w:rPr>
      <w:tblPr/>
      <w:tcPr>
        <w:tcBorders>
          <w:top w:val="single" w:color="FFFFFF" w:themeColor="light1" w:sz="4" w:space="0"/>
        </w:tcBorders>
        <w:shd w:val="clear" w:color="4472C4" w:fill="4472C4" w:themeFill="accent1"/>
      </w:tcPr>
    </w:tblStylePr>
    <w:tblStylePr w:type="firstCol">
      <w:rPr>
        <w:b/>
        <w:sz w:val="22"/>
      </w:rPr>
      <w:tblPr/>
      <w:tcPr>
        <w:shd w:val="clear" w:color="4472C4" w:fill="4472C4" w:themeFill="accent1"/>
      </w:tcPr>
    </w:tblStylePr>
    <w:tblStylePr w:type="lastCol">
      <w:rPr>
        <w:b/>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ED7D31" w:fill="ED7D31" w:themeFill="accent2"/>
      </w:tcPr>
    </w:tblStylePr>
    <w:tblStylePr w:type="lastRow">
      <w:rPr>
        <w:b/>
        <w:sz w:val="22"/>
      </w:rPr>
      <w:tblPr/>
      <w:tcPr>
        <w:tcBorders>
          <w:top w:val="single" w:color="FFFFFF" w:themeColor="light1" w:sz="4" w:space="0"/>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A5A5A5" w:fill="A5A5A5" w:themeFill="accent3"/>
      </w:tcPr>
    </w:tblStylePr>
    <w:tblStylePr w:type="lastRow">
      <w:rPr>
        <w:b/>
        <w:sz w:val="22"/>
      </w:rPr>
      <w:tblPr/>
      <w:tcPr>
        <w:tcBorders>
          <w:top w:val="single" w:color="FFFFFF" w:themeColor="light1" w:sz="4" w:space="0"/>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C000" w:fill="FFC000" w:themeFill="accent4"/>
      </w:tcPr>
    </w:tblStylePr>
    <w:tblStylePr w:type="lastRow">
      <w:rPr>
        <w:b/>
        <w:sz w:val="22"/>
      </w:rPr>
      <w:tblPr/>
      <w:tcPr>
        <w:tcBorders>
          <w:top w:val="single" w:color="FFFFFF" w:themeColor="light1" w:sz="4" w:space="0"/>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5B9BD5" w:fill="5B9BD5" w:themeFill="accent5"/>
      </w:tcPr>
    </w:tblStylePr>
    <w:tblStylePr w:type="lastRow">
      <w:rPr>
        <w:b/>
        <w:sz w:val="22"/>
      </w:rPr>
      <w:tblPr/>
      <w:tcPr>
        <w:tcBorders>
          <w:top w:val="single" w:color="FFFFFF" w:themeColor="light1" w:sz="4" w:space="0"/>
        </w:tcBorders>
        <w:shd w:val="clear" w:color="5B9BD5" w:fill="5B9BD5" w:themeFill="accent5"/>
      </w:tcPr>
    </w:tblStylePr>
    <w:tblStylePr w:type="firstCol">
      <w:rPr>
        <w:b/>
        <w:sz w:val="22"/>
      </w:rPr>
      <w:tblPr/>
      <w:tcPr>
        <w:shd w:val="clear" w:color="5B9BD5" w:fill="5B9BD5" w:themeFill="accent5"/>
      </w:tcPr>
    </w:tblStylePr>
    <w:tblStylePr w:type="lastCol">
      <w:rPr>
        <w:b/>
        <w:sz w:val="22"/>
      </w:rPr>
      <w:tblPr/>
      <w:tcPr>
        <w:shd w:val="clear" w:color="5B9BD5" w:fill="5B9BD5" w:themeFill="accent5"/>
      </w:tcPr>
    </w:tblStylePr>
    <w:tblStylePr w:type="band1Vert">
      <w:tblPr/>
      <w:tcPr>
        <w:shd w:val="clear" w:color="B3D0EB" w:fill="B3D0EB" w:themeFill="accent5" w:themeFillTint="75"/>
      </w:tcPr>
    </w:tblStylePr>
    <w:tblStylePr w:type="band1Horz">
      <w:tblPr/>
      <w:tcPr>
        <w:shd w:val="clear" w:color="B3D0EB"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70AD47" w:fill="70AD47" w:themeFill="accent6"/>
      </w:tcPr>
    </w:tblStylePr>
    <w:tblStylePr w:type="lastRow">
      <w:rPr>
        <w:b/>
        <w:sz w:val="22"/>
      </w:rPr>
      <w:tblPr/>
      <w:tcPr>
        <w:tcBorders>
          <w:top w:val="single" w:color="FFFFFF" w:themeColor="light1" w:sz="4" w:space="0"/>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firstRow">
      <w:rPr>
        <w:b/>
        <w:color w:themeColor="accent1" w:themeTint="80" w:themeShade="95"/>
      </w:rPr>
      <w:tblPr/>
      <w:tcPr>
        <w:tcBorders>
          <w:bottom w:val="single" w:color="A0B7E1"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8E2F3" w:fill="D8E2F3" w:themeFill="accent1" w:themeFillTint="34"/>
      </w:tcPr>
    </w:tblStylePr>
    <w:tblStylePr w:type="band1Horz">
      <w:rPr>
        <w:color w:themeColor="accent1" w:themeTint="80" w:themeShade="95"/>
        <w:sz w:val="22"/>
      </w:rPr>
      <w:tblPr/>
      <w:tcPr>
        <w:shd w:val="clear" w:color="D8E2F3" w:fill="D8E2F3"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themeColor="accent2" w:themeTint="97" w:themeShade="95"/>
      </w:rPr>
      <w:tblPr/>
      <w:tcPr>
        <w:tcBorders>
          <w:bottom w:val="single" w:color="F4B184"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BE5D6" w:fill="FBE5D6" w:themeFill="accent2" w:themeFillTint="32"/>
      </w:tcPr>
    </w:tblStylePr>
    <w:tblStylePr w:type="band1Horz">
      <w:rPr>
        <w:color w:themeColor="accent2" w:themeTint="97" w:themeShade="95"/>
        <w:sz w:val="22"/>
      </w:rPr>
      <w:tblPr/>
      <w:tcPr>
        <w:shd w:val="clear" w:color="FBE5D6" w:fill="FBE5D6"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themeColor="accent3" w:themeTint="fe" w:themeShade="95"/>
      </w:rPr>
      <w:tblPr/>
      <w:tcPr>
        <w:tcBorders>
          <w:bottom w:val="single" w:color="A5A5A5"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CECEC" w:fill="ECECEC" w:themeFill="accent3" w:themeFillTint="34"/>
      </w:tcPr>
    </w:tblStylePr>
    <w:tblStylePr w:type="band1Horz">
      <w:rPr>
        <w:color w:themeColor="accent3" w:themeTint="fe" w:themeShade="95"/>
        <w:sz w:val="22"/>
      </w:rPr>
      <w:tblPr/>
      <w:tcPr>
        <w:shd w:val="clear" w:color="ECECEC" w:fill="ECECE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themeColor="accent4" w:themeTint="9a" w:themeShade="95"/>
      </w:rPr>
      <w:tblPr/>
      <w:tcPr>
        <w:tcBorders>
          <w:bottom w:val="single" w:color="FFD865"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FFF2CB" w:fill="FFF2CB" w:themeFill="accent4" w:themeFillTint="34"/>
      </w:tcPr>
    </w:tblStylePr>
    <w:tblStylePr w:type="band1Horz">
      <w:rPr>
        <w:color w:themeColor="accent4" w:themeTint="9a" w:themeShade="95"/>
        <w:sz w:val="22"/>
      </w:rPr>
      <w:tblPr/>
      <w:tcPr>
        <w:shd w:val="clear" w:color="FFF2CB" w:fill="FFF2CB"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themeColor="accent5" w:themeShade="95"/>
      </w:rPr>
      <w:tblPr/>
      <w:tcPr>
        <w:tcBorders>
          <w:bottom w:val="single" w:color="5B9BD5"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DEAF6" w:fill="DDEAF6" w:themeFill="accent5" w:themeFillTint="34"/>
      </w:tcPr>
    </w:tblStylePr>
    <w:tblStylePr w:type="band1Horz">
      <w:rPr>
        <w:color w:themeColor="accent5" w:themeShade="95"/>
        <w:sz w:val="22"/>
      </w:rPr>
      <w:tblPr/>
      <w:tcPr>
        <w:shd w:val="clear" w:color="DDEAF6" w:fill="DDEAF6"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themeColor="accent5" w:themeShade="95"/>
      </w:rPr>
      <w:tblPr/>
      <w:tcPr>
        <w:tcBorders>
          <w:bottom w:val="single" w:color="70AD47"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E1EFD8" w:fill="E1EFD8" w:themeFill="accent6" w:themeFillTint="34"/>
      </w:tcPr>
    </w:tblStylePr>
    <w:tblStylePr w:type="band1Horz">
      <w:rPr>
        <w:color w:themeColor="accent5" w:themeShade="95"/>
        <w:sz w:val="22"/>
      </w:rPr>
      <w:tblPr/>
      <w:tcPr>
        <w:shd w:val="clear" w:color="E1EFD8" w:fill="E1EFD8" w:themeFill="accent6" w:themeFillTint="34"/>
      </w:tcPr>
    </w:tblStylePr>
    <w:tblStylePr w:type="band2Horz">
      <w:rPr>
        <w:color w:themeColor="accent5" w:themeShade="95"/>
        <w:sz w:val="22"/>
      </w:rPr>
      <w:tblPr/>
    </w:tblStylePr>
  </w:style>
  <w:style w:type="table" w:styleId="-7">
    <w:name w:val="Grid Table 7 Colorful"/>
    <w:basedOn w:val="a1"/>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0B7E1"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0B7E1"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0B7E1"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0B7E1" w:themeColor="accent1" w:sz="4" w:space="0"/>
          <w:bottom w:val="none" w:color="000000" w:sz="4" w:space="0"/>
          <w:right w:val="none" w:color="000000" w:sz="4" w:space="0"/>
        </w:tcBorders>
        <w:shd w:val="clear" w:color="FFFFFF" w:fill="auto"/>
      </w:tcPr>
    </w:tblStylePr>
    <w:tblStylePr w:type="band1Vert">
      <w:tblPr/>
      <w:tcPr>
        <w:shd w:val="clear" w:color="D8E2F3" w:fill="D8E2F3" w:themeFill="accent1" w:themeFillTint="34"/>
      </w:tcPr>
    </w:tblStylePr>
    <w:tblStylePr w:type="band1Horz">
      <w:rPr>
        <w:color w:themeColor="accent1" w:themeTint="80" w:themeShade="95"/>
        <w:sz w:val="22"/>
      </w:rPr>
      <w:tblPr/>
      <w:tcPr>
        <w:shd w:val="clear" w:color="D8E2F3" w:fill="D8E2F3"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F4B184"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F4B184"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F4B184"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F4B184" w:themeColor="accent2" w:sz="4" w:space="0"/>
          <w:bottom w:val="none" w:color="000000" w:sz="4" w:space="0"/>
          <w:right w:val="none" w:color="000000" w:sz="4" w:space="0"/>
        </w:tcBorders>
        <w:shd w:val="clear" w:color="FFFFFF" w:fill="auto"/>
      </w:tcPr>
    </w:tblStylePr>
    <w:tblStylePr w:type="band1Vert">
      <w:tblPr/>
      <w:tcPr>
        <w:shd w:val="clear" w:color="FBE5D6" w:fill="FBE5D6" w:themeFill="accent2" w:themeFillTint="32"/>
      </w:tcPr>
    </w:tblStylePr>
    <w:tblStylePr w:type="band1Horz">
      <w:rPr>
        <w:color w:themeColor="accent2" w:themeTint="97" w:themeShade="95"/>
        <w:sz w:val="22"/>
      </w:rPr>
      <w:tblPr/>
      <w:tcPr>
        <w:shd w:val="clear" w:color="FBE5D6" w:fill="FBE5D6"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A5A5A5"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A5A5A5"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A5A5A5"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A5A5A5" w:themeColor="accent3" w:sz="4" w:space="0"/>
          <w:bottom w:val="none" w:color="000000" w:sz="4" w:space="0"/>
          <w:right w:val="none" w:color="000000" w:sz="4" w:space="0"/>
        </w:tcBorders>
        <w:shd w:val="clear" w:color="FFFFFF" w:fill="auto"/>
      </w:tcPr>
    </w:tblStylePr>
    <w:tblStylePr w:type="band1Vert">
      <w:tblPr/>
      <w:tcPr>
        <w:shd w:val="clear" w:color="ECECEC" w:fill="ECECEC" w:themeFill="accent3" w:themeFillTint="34"/>
      </w:tcPr>
    </w:tblStylePr>
    <w:tblStylePr w:type="band1Horz">
      <w:rPr>
        <w:color w:themeColor="accent3" w:themeTint="fe" w:themeShade="95"/>
        <w:sz w:val="22"/>
      </w:rPr>
      <w:tblPr/>
      <w:tcPr>
        <w:shd w:val="clear" w:color="ECECEC" w:fill="ECECE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FFD865"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FFD865"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FFD865"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FFD865" w:themeColor="accent4" w:sz="4" w:space="0"/>
          <w:bottom w:val="none" w:color="000000" w:sz="4" w:space="0"/>
          <w:right w:val="none" w:color="000000" w:sz="4" w:space="0"/>
        </w:tcBorders>
        <w:shd w:val="clear" w:color="FFFFFF" w:fill="auto"/>
      </w:tcPr>
    </w:tblStylePr>
    <w:tblStylePr w:type="band1Vert">
      <w:tblPr/>
      <w:tcPr>
        <w:shd w:val="clear" w:color="FFF2CB" w:fill="FFF2CB" w:themeFill="accent4" w:themeFillTint="34"/>
      </w:tcPr>
    </w:tblStylePr>
    <w:tblStylePr w:type="band1Horz">
      <w:rPr>
        <w:color w:themeColor="accent4" w:themeTint="9a" w:themeShade="95"/>
        <w:sz w:val="22"/>
      </w:rPr>
      <w:tblPr/>
      <w:tcPr>
        <w:shd w:val="clear" w:color="FFF2CB" w:fill="FFF2CB"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A2C6E7"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A2C6E7"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A2C6E7" w:themeColor="accent5" w:sz="4" w:space="0"/>
        </w:tcBorders>
        <w:shd w:val="clear" w:color="FFFFFF" w:fill="auto"/>
      </w:tcPr>
    </w:tblStylePr>
    <w:tblStylePr w:type="lastCol">
      <w:rPr>
        <w:i/>
        <w:color w:themeColor="accent5" w:themeShade="95"/>
        <w:sz w:val="22"/>
      </w:rPr>
      <w:tblPr/>
      <w:tcPr>
        <w:tcBorders>
          <w:top w:val="none" w:color="000000" w:sz="4" w:space="0"/>
          <w:left w:val="single" w:color="A2C6E7" w:themeColor="accent5" w:sz="4" w:space="0"/>
          <w:bottom w:val="none" w:color="000000" w:sz="4" w:space="0"/>
          <w:right w:val="none" w:color="000000" w:sz="4" w:space="0"/>
        </w:tcBorders>
        <w:shd w:val="clear" w:color="FFFFFF" w:fill="auto"/>
      </w:tcPr>
    </w:tblStylePr>
    <w:tblStylePr w:type="band1Vert">
      <w:tblPr/>
      <w:tcPr>
        <w:shd w:val="clear" w:color="DDEAF6" w:fill="DDEAF6" w:themeFill="accent5" w:themeFillTint="34"/>
      </w:tcPr>
    </w:tblStylePr>
    <w:tblStylePr w:type="band1Horz">
      <w:rPr>
        <w:color w:themeColor="accent5" w:themeShade="95"/>
        <w:sz w:val="22"/>
      </w:rPr>
      <w:tblPr/>
      <w:tcPr>
        <w:shd w:val="clear" w:color="DDEAF6" w:fill="DDEAF6"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ADD394"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ADD394"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ADD394" w:themeColor="accent6" w:sz="4" w:space="0"/>
        </w:tcBorders>
        <w:shd w:val="clear" w:color="FFFFFF" w:fill="auto"/>
      </w:tcPr>
    </w:tblStylePr>
    <w:tblStylePr w:type="lastCol">
      <w:rPr>
        <w:i/>
        <w:color w:themeColor="accent6" w:themeShade="95"/>
        <w:sz w:val="22"/>
      </w:rPr>
      <w:tblPr/>
      <w:tcPr>
        <w:tcBorders>
          <w:top w:val="none" w:color="000000" w:sz="4" w:space="0"/>
          <w:left w:val="single" w:color="ADD394" w:themeColor="accent6" w:sz="4" w:space="0"/>
          <w:bottom w:val="none" w:color="000000" w:sz="4" w:space="0"/>
          <w:right w:val="none" w:color="000000" w:sz="4" w:space="0"/>
        </w:tcBorders>
        <w:shd w:val="clear" w:color="FFFFFF" w:fill="auto"/>
      </w:tcPr>
    </w:tblStylePr>
    <w:tblStylePr w:type="band1Vert">
      <w:tblPr/>
      <w:tcPr>
        <w:shd w:val="clear" w:color="E1EFD8" w:fill="E1EFD8" w:themeFill="accent6" w:themeFillTint="34"/>
      </w:tcPr>
    </w:tblStylePr>
    <w:tblStylePr w:type="band1Horz">
      <w:rPr>
        <w:color w:themeColor="accent6" w:themeShade="95"/>
        <w:sz w:val="22"/>
      </w:rPr>
      <w:tblPr/>
      <w:tcPr>
        <w:shd w:val="clear" w:color="E1EFD8" w:fill="E1EFD8" w:themeFill="accent6" w:themeFillTint="34"/>
      </w:tcPr>
    </w:tblStylePr>
    <w:tblStylePr w:type="band2Horz">
      <w:rPr>
        <w:color w:themeColor="accent6" w:themeShade="95"/>
        <w:sz w:val="22"/>
      </w:rPr>
      <w:tblPr/>
    </w:tblStylePr>
  </w:style>
  <w:style w:type="table" w:styleId="-10">
    <w:name w:val="List Table 1 Light"/>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4472C4" w:themeColor="accent1" w:sz="4" w:space="0"/>
          <w:right w:val="none" w:color="000000" w:sz="4" w:space="0"/>
        </w:tcBorders>
      </w:tcPr>
    </w:tblStylePr>
    <w:tblStylePr w:type="lastRow">
      <w:rPr>
        <w:b/>
      </w:rPr>
      <w:tblPr/>
      <w:tcPr>
        <w:tcBorders>
          <w:top w:val="single" w:color="4472C4"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CFDBF0" w:fill="CFDBF0" w:themeFill="accent1" w:themeFillTint="40"/>
      </w:tcPr>
    </w:tblStylePr>
    <w:tblStylePr w:type="band1Horz">
      <w:tblPr/>
      <w:tcPr>
        <w:shd w:val="clear" w:color="CFDBF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ED7D31" w:themeColor="accent2" w:sz="4" w:space="0"/>
          <w:right w:val="none" w:color="000000" w:sz="4" w:space="0"/>
        </w:tcBorders>
      </w:tcPr>
    </w:tblStylePr>
    <w:tblStylePr w:type="lastRow">
      <w:rPr>
        <w:b/>
      </w:rPr>
      <w:tblPr/>
      <w:tcPr>
        <w:tcBorders>
          <w:top w:val="single" w:color="ED7D31"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A5A5A5" w:themeColor="accent3" w:sz="4" w:space="0"/>
          <w:right w:val="none" w:color="000000" w:sz="4" w:space="0"/>
        </w:tcBorders>
      </w:tcPr>
    </w:tblStylePr>
    <w:tblStylePr w:type="lastRow">
      <w:rPr>
        <w:b/>
      </w:rPr>
      <w:tblPr/>
      <w:tcPr>
        <w:tcBorders>
          <w:top w:val="single" w:color="A5A5A5"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FFC000" w:themeColor="accent4" w:sz="4" w:space="0"/>
          <w:right w:val="none" w:color="000000" w:sz="4" w:space="0"/>
        </w:tcBorders>
      </w:tcPr>
    </w:tblStylePr>
    <w:tblStylePr w:type="lastRow">
      <w:rPr>
        <w:b/>
      </w:rPr>
      <w:tblPr/>
      <w:tcPr>
        <w:tcBorders>
          <w:top w:val="single" w:color="FFC000"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5B9BD5" w:themeColor="accent5" w:sz="4" w:space="0"/>
          <w:right w:val="none" w:color="000000" w:sz="4" w:space="0"/>
        </w:tcBorders>
      </w:tcPr>
    </w:tblStylePr>
    <w:tblStylePr w:type="lastRow">
      <w:rPr>
        <w:b/>
      </w:rPr>
      <w:tblPr/>
      <w:tcPr>
        <w:tcBorders>
          <w:top w:val="single" w:color="5B9BD5"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5E5F4" w:fill="D5E5F4" w:themeFill="accent5" w:themeFillTint="40"/>
      </w:tcPr>
    </w:tblStylePr>
    <w:tblStylePr w:type="band1Horz">
      <w:tblPr/>
      <w:tcPr>
        <w:shd w:val="clear" w:color="D5E5F4"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70AD47" w:themeColor="accent6" w:sz="4" w:space="0"/>
          <w:right w:val="none" w:color="000000" w:sz="4" w:space="0"/>
        </w:tcBorders>
      </w:tcPr>
    </w:tblStylePr>
    <w:tblStylePr w:type="lastRow">
      <w:rPr>
        <w:b/>
      </w:rPr>
      <w:tblPr/>
      <w:tcPr>
        <w:tcBorders>
          <w:top w:val="single" w:color="70AD47"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b/>
        <w:sz w:val="22"/>
      </w:rPr>
      <w:tblPr/>
      <w:tcPr>
        <w:tcBorders>
          <w:top w:val="single" w:color="95AFDD" w:themeColor="accent1" w:sz="4" w:space="0"/>
          <w:left w:val="none" w:color="000000" w:sz="4" w:space="0"/>
          <w:bottom w:val="single" w:color="95AFDD" w:themeColor="accent1" w:sz="4" w:space="0"/>
          <w:right w:val="none" w:color="000000" w:sz="4" w:space="0"/>
        </w:tcBorders>
      </w:tcPr>
    </w:tblStylePr>
    <w:tblStylePr w:type="lastRow">
      <w:rPr>
        <w:b/>
        <w:sz w:val="22"/>
      </w:rPr>
      <w:tblPr/>
      <w:tcPr>
        <w:tcBorders>
          <w:top w:val="single" w:color="95AFDD" w:themeColor="accent1" w:sz="4" w:space="0"/>
          <w:left w:val="none" w:color="000000" w:sz="4" w:space="0"/>
          <w:bottom w:val="single" w:color="95AFDD"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CFDBF0" w:fill="CFDBF0" w:themeFill="accent1" w:themeFillTint="40"/>
      </w:tcPr>
    </w:tblStylePr>
    <w:tblStylePr w:type="band1Horz">
      <w:rPr>
        <w:sz w:val="22"/>
      </w:rPr>
      <w:tblPr/>
      <w:tcPr>
        <w:shd w:val="clear" w:color="CFDBF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b/>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lastRow">
      <w:rPr>
        <w:b/>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b/>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lastRow">
      <w:rPr>
        <w:b/>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b/>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lastRow">
      <w:rPr>
        <w:b/>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b/>
        <w:sz w:val="22"/>
      </w:rPr>
      <w:tblPr/>
      <w:tcPr>
        <w:tcBorders>
          <w:top w:val="single" w:color="A2C6E7" w:themeColor="accent5" w:sz="4" w:space="0"/>
          <w:left w:val="none" w:color="000000" w:sz="4" w:space="0"/>
          <w:bottom w:val="single" w:color="A2C6E7" w:themeColor="accent5" w:sz="4" w:space="0"/>
          <w:right w:val="none" w:color="000000" w:sz="4" w:space="0"/>
        </w:tcBorders>
      </w:tcPr>
    </w:tblStylePr>
    <w:tblStylePr w:type="lastRow">
      <w:rPr>
        <w:b/>
        <w:sz w:val="22"/>
      </w:rPr>
      <w:tblPr/>
      <w:tcPr>
        <w:tcBorders>
          <w:top w:val="single" w:color="A2C6E7" w:themeColor="accent5" w:sz="4" w:space="0"/>
          <w:left w:val="none" w:color="000000" w:sz="4" w:space="0"/>
          <w:bottom w:val="single" w:color="A2C6E7"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5E5F4" w:fill="D5E5F4" w:themeFill="accent5" w:themeFillTint="40"/>
      </w:tcPr>
    </w:tblStylePr>
    <w:tblStylePr w:type="band1Horz">
      <w:rPr>
        <w:sz w:val="22"/>
      </w:rPr>
      <w:tblPr/>
      <w:tcPr>
        <w:shd w:val="clear" w:color="D5E5F4"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b/>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lastRow">
      <w:rPr>
        <w:b/>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b/>
        <w:sz w:val="22"/>
      </w:rPr>
      <w:tblPr/>
      <w:tcPr>
        <w:shd w:val="clear" w:color="4472C4" w:fill="4472C4"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472C4" w:themeColor="accent1" w:sz="4" w:space="0"/>
          <w:right w:val="single" w:color="4472C4" w:themeColor="accent1" w:sz="4" w:space="0"/>
        </w:tcBorders>
      </w:tcPr>
    </w:tblStylePr>
    <w:tblStylePr w:type="band1Horz">
      <w:rPr>
        <w:sz w:val="22"/>
      </w:rPr>
      <w:tblPr/>
      <w:tcPr>
        <w:tcBorders>
          <w:top w:val="single" w:color="4472C4" w:themeColor="accent1" w:sz="4" w:space="0"/>
          <w:bottom w:val="single" w:color="4472C4" w:themeColor="accent1" w:sz="4" w:space="0"/>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b/>
        <w:sz w:val="22"/>
      </w:rPr>
      <w:tblPr/>
      <w:tcPr>
        <w:shd w:val="clear" w:color="F4B184" w:fill="F4B184"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4B184" w:themeColor="accent2" w:sz="4" w:space="0"/>
          <w:right w:val="single" w:color="F4B184" w:themeColor="accent2" w:sz="4" w:space="0"/>
        </w:tcBorders>
      </w:tcPr>
    </w:tblStylePr>
    <w:tblStylePr w:type="band1Horz">
      <w:rPr>
        <w:sz w:val="22"/>
      </w:rPr>
      <w:tblPr/>
      <w:tcPr>
        <w:tcBorders>
          <w:top w:val="single" w:color="F4B184" w:themeColor="accent2" w:sz="4" w:space="0"/>
          <w:bottom w:val="single" w:color="F4B184" w:themeColor="accent2" w:sz="4" w:space="0"/>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b/>
        <w:sz w:val="22"/>
      </w:rPr>
      <w:tblPr/>
      <w:tcPr>
        <w:shd w:val="clear" w:color="C9C9C9" w:fill="C9C9C9"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9C9C9" w:themeColor="accent3" w:sz="4" w:space="0"/>
          <w:right w:val="single" w:color="C9C9C9" w:themeColor="accent3" w:sz="4" w:space="0"/>
        </w:tcBorders>
      </w:tcPr>
    </w:tblStylePr>
    <w:tblStylePr w:type="band1Horz">
      <w:rPr>
        <w:sz w:val="22"/>
      </w:rPr>
      <w:tblPr/>
      <w:tcPr>
        <w:tcBorders>
          <w:top w:val="single" w:color="C9C9C9" w:themeColor="accent3" w:sz="4" w:space="0"/>
          <w:bottom w:val="single" w:color="C9C9C9" w:themeColor="accent3" w:sz="4" w:space="0"/>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b/>
        <w:sz w:val="22"/>
      </w:rPr>
      <w:tblPr/>
      <w:tcPr>
        <w:shd w:val="clear" w:color="FFD865" w:fill="FFD865"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FD865" w:themeColor="accent4" w:sz="4" w:space="0"/>
          <w:right w:val="single" w:color="FFD865" w:themeColor="accent4" w:sz="4" w:space="0"/>
        </w:tcBorders>
      </w:tcPr>
    </w:tblStylePr>
    <w:tblStylePr w:type="band1Horz">
      <w:rPr>
        <w:sz w:val="22"/>
      </w:rPr>
      <w:tblPr/>
      <w:tcPr>
        <w:tcBorders>
          <w:top w:val="single" w:color="FFD865" w:themeColor="accent4" w:sz="4" w:space="0"/>
          <w:bottom w:val="single" w:color="FFD865" w:themeColor="accent4" w:sz="4" w:space="0"/>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b/>
        <w:sz w:val="22"/>
      </w:rPr>
      <w:tblPr/>
      <w:tcPr>
        <w:shd w:val="clear" w:color="9BC2E5" w:fill="9BC2E5"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BC2E5" w:themeColor="accent5" w:sz="4" w:space="0"/>
          <w:right w:val="single" w:color="9BC2E5" w:themeColor="accent5" w:sz="4" w:space="0"/>
        </w:tcBorders>
      </w:tcPr>
    </w:tblStylePr>
    <w:tblStylePr w:type="band1Horz">
      <w:rPr>
        <w:sz w:val="22"/>
      </w:rPr>
      <w:tblPr/>
      <w:tcPr>
        <w:tcBorders>
          <w:top w:val="single" w:color="9BC2E5" w:themeColor="accent5" w:sz="4" w:space="0"/>
          <w:bottom w:val="single" w:color="9BC2E5" w:themeColor="accent5" w:sz="4" w:space="0"/>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b/>
        <w:sz w:val="22"/>
      </w:rPr>
      <w:tblPr/>
      <w:tcPr>
        <w:shd w:val="clear" w:color="A9D08E" w:fill="A9D08E"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A9D08E" w:themeColor="accent6" w:sz="4" w:space="0"/>
          <w:right w:val="single" w:color="A9D08E" w:themeColor="accent6" w:sz="4" w:space="0"/>
        </w:tcBorders>
      </w:tcPr>
    </w:tblStylePr>
    <w:tblStylePr w:type="band1Horz">
      <w:rPr>
        <w:sz w:val="22"/>
      </w:rPr>
      <w:tblPr/>
      <w:tcPr>
        <w:tcBorders>
          <w:top w:val="single" w:color="A9D08E" w:themeColor="accent6" w:sz="4" w:space="0"/>
          <w:bottom w:val="single" w:color="A9D08E" w:themeColor="accent6" w:sz="4" w:space="0"/>
        </w:tcBorders>
      </w:tcPr>
    </w:tblStylePr>
  </w:style>
  <w:style w:type="table" w:styleId="-40">
    <w:name w:val="List Table 4"/>
    <w:basedOn w:val="a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b/>
        <w:sz w:val="22"/>
      </w:rPr>
      <w:tblPr/>
      <w:tcPr>
        <w:shd w:val="clear" w:color="4472C4" w:fill="4472C4"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CFDBF0" w:fill="CFDBF0" w:themeFill="accent1" w:themeFillTint="40"/>
      </w:tcPr>
    </w:tblStylePr>
    <w:tblStylePr w:type="band1Horz">
      <w:rPr>
        <w:sz w:val="22"/>
      </w:rPr>
      <w:tblPr/>
      <w:tcPr>
        <w:shd w:val="clear" w:color="CFDBF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b/>
        <w:sz w:val="22"/>
      </w:rPr>
      <w:tblPr/>
      <w:tcPr>
        <w:shd w:val="clear" w:color="ED7D31" w:fill="ED7D31"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b/>
        <w:sz w:val="22"/>
      </w:rPr>
      <w:tblPr/>
      <w:tcPr>
        <w:shd w:val="clear" w:color="A5A5A5" w:fill="A5A5A5"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b/>
        <w:sz w:val="22"/>
      </w:rPr>
      <w:tblPr/>
      <w:tcPr>
        <w:shd w:val="clear" w:color="FFC000" w:fill="FFC000"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b/>
        <w:sz w:val="22"/>
      </w:rPr>
      <w:tblPr/>
      <w:tcPr>
        <w:shd w:val="clear" w:color="5B9BD5" w:fill="5B9BD5"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5E5F4" w:fill="D5E5F4" w:themeFill="accent5" w:themeFillTint="40"/>
      </w:tcPr>
    </w:tblStylePr>
    <w:tblStylePr w:type="band1Horz">
      <w:rPr>
        <w:sz w:val="22"/>
      </w:rPr>
      <w:tblPr/>
      <w:tcPr>
        <w:shd w:val="clear" w:color="D5E5F4"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b/>
        <w:sz w:val="22"/>
      </w:rPr>
      <w:tblPr/>
      <w:tcPr>
        <w:shd w:val="clear" w:color="70AD47" w:fill="70AD47"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b/>
        <w:color w:themeColor="light1"/>
        <w:sz w:val="22"/>
      </w:rPr>
      <w:tblPr/>
      <w:tcPr>
        <w:tcBorders>
          <w:top w:val="single" w:color="4472C4" w:themeColor="accent1" w:sz="32" w:space="0"/>
          <w:bottom w:val="single" w:color="FFFFFF" w:themeColor="light1" w:sz="12" w:space="0"/>
        </w:tcBorders>
        <w:shd w:val="clear" w:color="4472C4" w:fill="4472C4" w:themeFill="accent1"/>
      </w:tcPr>
    </w:tblStylePr>
    <w:tblStylePr w:type="lastRow">
      <w:rPr>
        <w:b/>
        <w:color w:themeColor="light1"/>
        <w:sz w:val="22"/>
      </w:rPr>
      <w:tblPr/>
    </w:tblStylePr>
    <w:tblStylePr w:type="firstCol">
      <w:rPr>
        <w:b/>
        <w:color w:themeColor="light1"/>
        <w:sz w:val="22"/>
      </w:rPr>
      <w:tblPr/>
      <w:tcPr>
        <w:tcBorders>
          <w:left w:val="single" w:color="4472C4" w:themeColor="accent1" w:sz="32" w:space="0"/>
          <w:right w:val="single" w:color="FFFFFF" w:themeColor="light1" w:sz="4" w:space="0"/>
        </w:tcBorders>
      </w:tcPr>
    </w:tblStylePr>
    <w:tblStylePr w:type="lastCol">
      <w:tblPr/>
      <w:tcPr>
        <w:tcBorders>
          <w:left w:val="single" w:color="FFFFFF" w:themeColor="light1" w:sz="4" w:space="0"/>
          <w:right w:val="single" w:color="4472C4" w:themeColor="accent1" w:sz="32" w:space="0"/>
        </w:tcBorders>
      </w:tcPr>
    </w:tblStylePr>
    <w:tblStylePr w:type="band1Vert">
      <w:tblPr/>
      <w:tcPr>
        <w:tcBorders>
          <w:left w:val="single" w:color="FFFFFF" w:themeColor="light1" w:sz="4" w:space="0"/>
          <w:right w:val="single" w:color="FFFFFF" w:themeColor="light1" w:sz="4" w:space="0"/>
        </w:tcBorders>
        <w:shd w:val="clear" w:color="4472C4" w:fill="4472C4"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472C4" w:fill="4472C4" w:themeFill="accent1"/>
      </w:tcPr>
    </w:tblStylePr>
    <w:tblStylePr w:type="band2Horz">
      <w:tblPr/>
      <w:tcPr>
        <w:tcBorders>
          <w:top w:val="single" w:color="FFFFFF" w:themeColor="light1" w:sz="4" w:space="0"/>
          <w:bottom w:val="single" w:color="FFFFFF" w:themeColor="light1" w:sz="4" w:space="0"/>
        </w:tcBorders>
        <w:shd w:val="clear" w:color="4472C4"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firstRow">
      <w:rPr>
        <w:b/>
        <w:color w:themeColor="light1"/>
        <w:sz w:val="22"/>
      </w:rPr>
      <w:tblPr/>
      <w:tcPr>
        <w:tcBorders>
          <w:top w:val="single" w:color="F4B184" w:themeColor="accent2" w:sz="32" w:space="0"/>
          <w:bottom w:val="single" w:color="FFFFFF" w:themeColor="light1" w:sz="12" w:space="0"/>
        </w:tcBorders>
        <w:shd w:val="clear" w:color="F4B184" w:fill="F4B184" w:themeFill="accent2" w:themeFillTint="97"/>
      </w:tcPr>
    </w:tblStylePr>
    <w:tblStylePr w:type="lastRow">
      <w:rPr>
        <w:b/>
        <w:color w:themeColor="light1"/>
        <w:sz w:val="22"/>
      </w:rPr>
      <w:tblPr/>
    </w:tblStylePr>
    <w:tblStylePr w:type="firstCol">
      <w:rPr>
        <w:b/>
        <w:color w:themeColor="light1"/>
        <w:sz w:val="22"/>
      </w:rPr>
      <w:tblPr/>
      <w:tcPr>
        <w:tcBorders>
          <w:left w:val="single" w:color="F4B184" w:themeColor="accent2" w:sz="32" w:space="0"/>
          <w:right w:val="single" w:color="FFFFFF" w:themeColor="light1" w:sz="4" w:space="0"/>
        </w:tcBorders>
      </w:tcPr>
    </w:tblStylePr>
    <w:tblStylePr w:type="lastCol">
      <w:tblPr/>
      <w:tcPr>
        <w:tcBorders>
          <w:left w:val="single" w:color="FFFFFF" w:themeColor="light1" w:sz="4" w:space="0"/>
          <w:right w:val="single" w:color="F4B184" w:themeColor="accent2" w:sz="32" w:space="0"/>
        </w:tcBorders>
      </w:tcPr>
    </w:tblStylePr>
    <w:tblStylePr w:type="band1Vert">
      <w:tblPr/>
      <w:tcPr>
        <w:tcBorders>
          <w:left w:val="single" w:color="FFFFFF" w:themeColor="light1" w:sz="4" w:space="0"/>
          <w:right w:val="single" w:color="FFFFFF" w:themeColor="light1" w:sz="4" w:space="0"/>
        </w:tcBorders>
        <w:shd w:val="clear" w:color="F4B184"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184"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b/>
        <w:color w:themeColor="light1"/>
        <w:sz w:val="22"/>
      </w:rPr>
      <w:tblPr/>
      <w:tcPr>
        <w:tcBorders>
          <w:top w:val="single" w:color="C9C9C9" w:themeColor="accent3" w:sz="32" w:space="0"/>
          <w:bottom w:val="single" w:color="FFFFFF" w:themeColor="light1" w:sz="12" w:space="0"/>
        </w:tcBorders>
        <w:shd w:val="clear" w:color="C9C9C9" w:fill="C9C9C9" w:themeFill="accent3" w:themeFillTint="98"/>
      </w:tcPr>
    </w:tblStylePr>
    <w:tblStylePr w:type="lastRow">
      <w:rPr>
        <w:b/>
        <w:color w:themeColor="light1"/>
        <w:sz w:val="22"/>
      </w:rPr>
      <w:tblPr/>
    </w:tblStylePr>
    <w:tblStylePr w:type="firstCol">
      <w:rPr>
        <w:b/>
        <w:color w:themeColor="light1"/>
        <w:sz w:val="22"/>
      </w:rPr>
      <w:tblPr/>
      <w:tcPr>
        <w:tcBorders>
          <w:left w:val="single" w:color="C9C9C9" w:themeColor="accent3" w:sz="32" w:space="0"/>
          <w:right w:val="single" w:color="FFFFFF" w:themeColor="light1" w:sz="4" w:space="0"/>
        </w:tcBorders>
      </w:tcPr>
    </w:tblStylePr>
    <w:tblStylePr w:type="lastCol">
      <w:tblPr/>
      <w:tcPr>
        <w:tcBorders>
          <w:left w:val="single" w:color="FFFFFF" w:themeColor="light1" w:sz="4" w:space="0"/>
          <w:right w:val="single" w:color="C9C9C9" w:themeColor="accent3" w:sz="32" w:space="0"/>
        </w:tcBorders>
      </w:tcPr>
    </w:tblStylePr>
    <w:tblStylePr w:type="band1Vert">
      <w:tblPr/>
      <w:tcPr>
        <w:tcBorders>
          <w:left w:val="single" w:color="FFFFFF" w:themeColor="light1" w:sz="4" w:space="0"/>
          <w:right w:val="single" w:color="FFFFFF" w:themeColor="light1" w:sz="4" w:space="0"/>
        </w:tcBorders>
        <w:shd w:val="clear" w:color="C9C9C9"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firstRow">
      <w:rPr>
        <w:b/>
        <w:color w:themeColor="light1"/>
        <w:sz w:val="22"/>
      </w:rPr>
      <w:tblPr/>
      <w:tcPr>
        <w:tcBorders>
          <w:top w:val="single" w:color="FFD865" w:themeColor="accent4" w:sz="32" w:space="0"/>
          <w:bottom w:val="single" w:color="FFFFFF" w:themeColor="light1" w:sz="12" w:space="0"/>
        </w:tcBorders>
        <w:shd w:val="clear" w:color="FFD865" w:fill="FFD865" w:themeFill="accent4" w:themeFillTint="9a"/>
      </w:tcPr>
    </w:tblStylePr>
    <w:tblStylePr w:type="lastRow">
      <w:rPr>
        <w:b/>
        <w:color w:themeColor="light1"/>
        <w:sz w:val="22"/>
      </w:rPr>
      <w:tblPr/>
    </w:tblStylePr>
    <w:tblStylePr w:type="firstCol">
      <w:rPr>
        <w:b/>
        <w:color w:themeColor="light1"/>
        <w:sz w:val="22"/>
      </w:rPr>
      <w:tblPr/>
      <w:tcPr>
        <w:tcBorders>
          <w:left w:val="single" w:color="FFD865" w:themeColor="accent4" w:sz="32" w:space="0"/>
          <w:right w:val="single" w:color="FFFFFF" w:themeColor="light1" w:sz="4" w:space="0"/>
        </w:tcBorders>
      </w:tcPr>
    </w:tblStylePr>
    <w:tblStylePr w:type="lastCol">
      <w:tblPr/>
      <w:tcPr>
        <w:tcBorders>
          <w:left w:val="single" w:color="FFFFFF" w:themeColor="light1" w:sz="4" w:space="0"/>
          <w:right w:val="single" w:color="FFD865" w:themeColor="accent4" w:sz="32" w:space="0"/>
        </w:tcBorders>
      </w:tcPr>
    </w:tblStylePr>
    <w:tblStylePr w:type="band1Vert">
      <w:tblPr/>
      <w:tcPr>
        <w:tcBorders>
          <w:left w:val="single" w:color="FFFFFF" w:themeColor="light1" w:sz="4" w:space="0"/>
          <w:right w:val="single" w:color="FFFFFF" w:themeColor="light1" w:sz="4" w:space="0"/>
        </w:tcBorders>
        <w:shd w:val="clear" w:color="FFD865"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5"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b/>
        <w:color w:themeColor="light1"/>
        <w:sz w:val="22"/>
      </w:rPr>
      <w:tblPr/>
      <w:tcPr>
        <w:tcBorders>
          <w:top w:val="single" w:color="9BC2E5" w:themeColor="accent5" w:sz="32" w:space="0"/>
          <w:bottom w:val="single" w:color="FFFFFF" w:themeColor="light1" w:sz="12" w:space="0"/>
        </w:tcBorders>
        <w:shd w:val="clear" w:color="9BC2E5" w:fill="9BC2E5" w:themeFill="accent5" w:themeFillTint="9a"/>
      </w:tcPr>
    </w:tblStylePr>
    <w:tblStylePr w:type="lastRow">
      <w:rPr>
        <w:b/>
        <w:color w:themeColor="light1"/>
        <w:sz w:val="22"/>
      </w:rPr>
      <w:tblPr/>
    </w:tblStylePr>
    <w:tblStylePr w:type="firstCol">
      <w:rPr>
        <w:b/>
        <w:color w:themeColor="light1"/>
        <w:sz w:val="22"/>
      </w:rPr>
      <w:tblPr/>
      <w:tcPr>
        <w:tcBorders>
          <w:left w:val="single" w:color="9BC2E5" w:themeColor="accent5" w:sz="32" w:space="0"/>
          <w:right w:val="single" w:color="FFFFFF" w:themeColor="light1" w:sz="4" w:space="0"/>
        </w:tcBorders>
      </w:tcPr>
    </w:tblStylePr>
    <w:tblStylePr w:type="lastCol">
      <w:tblPr/>
      <w:tcPr>
        <w:tcBorders>
          <w:left w:val="single" w:color="FFFFFF" w:themeColor="light1" w:sz="4" w:space="0"/>
          <w:right w:val="single" w:color="9BC2E5" w:themeColor="accent5" w:sz="32" w:space="0"/>
        </w:tcBorders>
      </w:tcPr>
    </w:tblStylePr>
    <w:tblStylePr w:type="band1Vert">
      <w:tblPr/>
      <w:tcPr>
        <w:tcBorders>
          <w:left w:val="single" w:color="FFFFFF" w:themeColor="light1" w:sz="4" w:space="0"/>
          <w:right w:val="single" w:color="FFFFFF" w:themeColor="light1" w:sz="4" w:space="0"/>
        </w:tcBorders>
        <w:shd w:val="clear" w:color="9BC2E5" w:fill="9BC2E5"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BC2E5" w:fill="9BC2E5" w:themeFill="accent5" w:themeFillTint="9a"/>
      </w:tcPr>
    </w:tblStylePr>
    <w:tblStylePr w:type="band2Horz">
      <w:tblPr/>
      <w:tcPr>
        <w:tcBorders>
          <w:top w:val="single" w:color="FFFFFF" w:themeColor="light1" w:sz="4" w:space="0"/>
          <w:bottom w:val="single" w:color="FFFFFF" w:themeColor="light1" w:sz="4" w:space="0"/>
        </w:tcBorders>
        <w:shd w:val="clear" w:color="9BC2E5"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b/>
        <w:color w:themeColor="light1"/>
        <w:sz w:val="22"/>
      </w:rPr>
      <w:tblPr/>
      <w:tcPr>
        <w:tcBorders>
          <w:top w:val="single" w:color="A9D08E" w:themeColor="accent6" w:sz="32" w:space="0"/>
          <w:bottom w:val="single" w:color="FFFFFF" w:themeColor="light1" w:sz="12" w:space="0"/>
        </w:tcBorders>
        <w:shd w:val="clear" w:color="A9D08E" w:fill="A9D08E" w:themeFill="accent6" w:themeFillTint="98"/>
      </w:tcPr>
    </w:tblStylePr>
    <w:tblStylePr w:type="lastRow">
      <w:rPr>
        <w:b/>
        <w:color w:themeColor="light1"/>
        <w:sz w:val="22"/>
      </w:rPr>
      <w:tblPr/>
    </w:tblStylePr>
    <w:tblStylePr w:type="firstCol">
      <w:rPr>
        <w:b/>
        <w:color w:themeColor="light1"/>
        <w:sz w:val="22"/>
      </w:rPr>
      <w:tblPr/>
      <w:tcPr>
        <w:tcBorders>
          <w:left w:val="single" w:color="A9D08E" w:themeColor="accent6" w:sz="32" w:space="0"/>
          <w:right w:val="single" w:color="FFFFFF" w:themeColor="light1" w:sz="4" w:space="0"/>
        </w:tcBorders>
      </w:tcPr>
    </w:tblStylePr>
    <w:tblStylePr w:type="lastCol">
      <w:tblPr/>
      <w:tcPr>
        <w:tcBorders>
          <w:left w:val="single" w:color="FFFFFF" w:themeColor="light1" w:sz="4" w:space="0"/>
          <w:right w:val="single" w:color="A9D08E" w:themeColor="accent6" w:sz="32" w:space="0"/>
        </w:tcBorders>
      </w:tcPr>
    </w:tblStylePr>
    <w:tblStylePr w:type="band1Vert">
      <w:tblPr/>
      <w:tcPr>
        <w:tcBorders>
          <w:left w:val="single" w:color="FFFFFF" w:themeColor="light1" w:sz="4" w:space="0"/>
          <w:right w:val="single" w:color="FFFFFF" w:themeColor="light1" w:sz="4" w:space="0"/>
        </w:tcBorders>
        <w:shd w:val="clear" w:color="A9D08E"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color="4472C4" w:themeColor="accent1" w:sz="4" w:space="0"/>
        <w:bottom w:val="single" w:color="4472C4" w:themeColor="accent1" w:sz="4" w:space="0"/>
      </w:tblBorders>
    </w:tblPr>
    <w:tblStylePr w:type="firstRow">
      <w:rPr>
        <w:b/>
        <w:color w:themeColor="accent1" w:themeShade="95"/>
      </w:rPr>
      <w:tblPr/>
      <w:tcPr>
        <w:tcBorders>
          <w:bottom w:val="single" w:color="4472C4" w:themeColor="accent1" w:sz="4" w:space="0"/>
        </w:tcBorders>
      </w:tcPr>
    </w:tblStylePr>
    <w:tblStylePr w:type="lastRow">
      <w:rPr>
        <w:b/>
        <w:color w:themeColor="accent1" w:themeShade="95"/>
      </w:rPr>
      <w:tblPr/>
      <w:tcPr>
        <w:tcBorders>
          <w:top w:val="single" w:color="4472C4"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CFDBF0" w:fill="CFDBF0" w:themeFill="accent1" w:themeFillTint="40"/>
      </w:tcPr>
    </w:tblStylePr>
    <w:tblStylePr w:type="band1Horz">
      <w:rPr>
        <w:color w:themeColor="accent1" w:themeShade="95"/>
        <w:sz w:val="22"/>
      </w:rPr>
      <w:tblPr/>
      <w:tcPr>
        <w:shd w:val="clear" w:color="CFDBF0" w:fill="CFDBF0"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themeColor="accent2" w:themeTint="97" w:themeShade="95"/>
      </w:rPr>
      <w:tblPr/>
      <w:tcPr>
        <w:tcBorders>
          <w:bottom w:val="single" w:color="F4B184" w:themeColor="accent2" w:sz="4" w:space="0"/>
        </w:tcBorders>
      </w:tcPr>
    </w:tblStylePr>
    <w:tblStylePr w:type="lastRow">
      <w:rPr>
        <w:b/>
        <w:color w:themeColor="accent2" w:themeTint="97" w:themeShade="95"/>
      </w:rPr>
      <w:tblPr/>
      <w:tcPr>
        <w:tcBorders>
          <w:top w:val="single" w:color="F4B184"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ADECB" w:fill="FADECB" w:themeFill="accent2" w:themeFillTint="40"/>
      </w:tcPr>
    </w:tblStylePr>
    <w:tblStylePr w:type="band1Horz">
      <w:rPr>
        <w:color w:themeColor="accent2" w:themeTint="97" w:themeShade="95"/>
        <w:sz w:val="22"/>
      </w:rPr>
      <w:tblPr/>
      <w:tcPr>
        <w:shd w:val="clear" w:color="FADECB" w:fill="FADECB"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themeColor="accent3" w:themeTint="98" w:themeShade="95"/>
      </w:rPr>
      <w:tblPr/>
      <w:tcPr>
        <w:tcBorders>
          <w:bottom w:val="single" w:color="C9C9C9" w:themeColor="accent3" w:sz="4" w:space="0"/>
        </w:tcBorders>
      </w:tcPr>
    </w:tblStylePr>
    <w:tblStylePr w:type="lastRow">
      <w:rPr>
        <w:b/>
        <w:color w:themeColor="accent3" w:themeTint="98" w:themeShade="95"/>
      </w:rPr>
      <w:tblPr/>
      <w:tcPr>
        <w:tcBorders>
          <w:top w:val="single" w:color="C9C9C9"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8E8E8" w:fill="E8E8E8" w:themeFill="accent3" w:themeFillTint="40"/>
      </w:tcPr>
    </w:tblStylePr>
    <w:tblStylePr w:type="band1Horz">
      <w:rPr>
        <w:color w:themeColor="accent3" w:themeTint="98" w:themeShade="95"/>
        <w:sz w:val="22"/>
      </w:rPr>
      <w:tblPr/>
      <w:tcPr>
        <w:shd w:val="clear" w:color="E8E8E8" w:fill="E8E8E8"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themeColor="accent4" w:themeTint="9a" w:themeShade="95"/>
      </w:rPr>
      <w:tblPr/>
      <w:tcPr>
        <w:tcBorders>
          <w:bottom w:val="single" w:color="FFD865" w:themeColor="accent4" w:sz="4" w:space="0"/>
        </w:tcBorders>
      </w:tcPr>
    </w:tblStylePr>
    <w:tblStylePr w:type="lastRow">
      <w:rPr>
        <w:b/>
        <w:color w:themeColor="accent4" w:themeTint="9a" w:themeShade="95"/>
      </w:rPr>
      <w:tblPr/>
      <w:tcPr>
        <w:tcBorders>
          <w:top w:val="single" w:color="FFD865"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FFEFBF" w:fill="FFEFBF" w:themeFill="accent4" w:themeFillTint="40"/>
      </w:tcPr>
    </w:tblStylePr>
    <w:tblStylePr w:type="band1Horz">
      <w:rPr>
        <w:color w:themeColor="accent4" w:themeTint="9a" w:themeShade="95"/>
        <w:sz w:val="22"/>
      </w:rPr>
      <w:tblPr/>
      <w:tcPr>
        <w:shd w:val="clear" w:color="FFEFBF" w:fill="FFEFBF"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color="9BC2E5" w:themeColor="accent5" w:themeTint="9a" w:sz="4" w:space="0"/>
        <w:bottom w:val="single" w:color="9BC2E5" w:themeColor="accent5" w:themeTint="9a" w:sz="4" w:space="0"/>
      </w:tblBorders>
    </w:tblPr>
    <w:tblStylePr w:type="firstRow">
      <w:rPr>
        <w:b/>
        <w:color w:themeColor="accent5" w:themeTint="9a" w:themeShade="95"/>
      </w:rPr>
      <w:tblPr/>
      <w:tcPr>
        <w:tcBorders>
          <w:bottom w:val="single" w:color="9BC2E5" w:themeColor="accent5" w:sz="4" w:space="0"/>
        </w:tcBorders>
      </w:tcPr>
    </w:tblStylePr>
    <w:tblStylePr w:type="lastRow">
      <w:rPr>
        <w:b/>
        <w:color w:themeColor="accent5" w:themeTint="9a" w:themeShade="95"/>
      </w:rPr>
      <w:tblPr/>
      <w:tcPr>
        <w:tcBorders>
          <w:top w:val="single" w:color="9BC2E5"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5E5F4" w:fill="D5E5F4" w:themeFill="accent5" w:themeFillTint="40"/>
      </w:tcPr>
    </w:tblStylePr>
    <w:tblStylePr w:type="band1Horz">
      <w:rPr>
        <w:color w:themeColor="accent5" w:themeTint="9a" w:themeShade="95"/>
        <w:sz w:val="22"/>
      </w:rPr>
      <w:tblPr/>
      <w:tcPr>
        <w:shd w:val="clear" w:color="D5E5F4" w:fill="D5E5F4"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themeColor="accent6" w:themeTint="98" w:themeShade="95"/>
      </w:rPr>
      <w:tblPr/>
      <w:tcPr>
        <w:tcBorders>
          <w:bottom w:val="single" w:color="A9D08E" w:themeColor="accent6" w:sz="4" w:space="0"/>
        </w:tcBorders>
      </w:tcPr>
    </w:tblStylePr>
    <w:tblStylePr w:type="lastRow">
      <w:rPr>
        <w:b/>
        <w:color w:themeColor="accent6" w:themeTint="98" w:themeShade="95"/>
      </w:rPr>
      <w:tblPr/>
      <w:tcPr>
        <w:tcBorders>
          <w:top w:val="single" w:color="A9D08E"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DAEBCF" w:fill="DAEBCF" w:themeFill="accent6" w:themeFillTint="40"/>
      </w:tcPr>
    </w:tblStylePr>
    <w:tblStylePr w:type="band1Horz">
      <w:rPr>
        <w:color w:themeColor="accent6" w:themeTint="98" w:themeShade="95"/>
        <w:sz w:val="22"/>
      </w:rPr>
      <w:tblPr/>
      <w:tcPr>
        <w:shd w:val="clear" w:color="DAEBCF" w:fill="DAEBCF" w:themeFill="accent6" w:themeFillTint="40"/>
      </w:tcPr>
    </w:tblStylePr>
    <w:tblStylePr w:type="band2Horz">
      <w:rPr>
        <w:color w:themeColor="accent6" w:themeTint="98" w:themeShade="95"/>
        <w:sz w:val="22"/>
      </w:rPr>
      <w:tblPr/>
    </w:tblStylePr>
  </w:style>
  <w:style w:type="table" w:styleId="-70">
    <w:name w:val="List Table 7 Colorful"/>
    <w:basedOn w:val="a1"/>
    <w:uiPriority w:val="99"/>
    <w:pPr>
      <w:spacing w:after="0" w:line="240" w:lineRule="auto"/>
    </w:pPr>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color="4472C4" w:themeColor="accent1" w:sz="4" w:space="0"/>
      </w:tblBorders>
    </w:tblPr>
    <w:tblStylePr w:type="firstRow">
      <w:rPr>
        <w:i/>
        <w:color w:themeColor="accent1" w:themeShade="95"/>
        <w:sz w:val="22"/>
      </w:rPr>
      <w:tblPr/>
      <w:tcPr>
        <w:tcBorders>
          <w:top w:val="none" w:color="000000" w:sz="4" w:space="0"/>
          <w:left w:val="none" w:color="000000" w:sz="4" w:space="0"/>
          <w:bottom w:val="single" w:color="4472C4"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472C4"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472C4" w:themeColor="accent1" w:sz="4" w:space="0"/>
        </w:tcBorders>
        <w:shd w:val="clear" w:color="FFFFFF" w:fill="auto"/>
      </w:tcPr>
    </w:tblStylePr>
    <w:tblStylePr w:type="lastCol">
      <w:rPr>
        <w:i/>
        <w:color w:themeColor="accent1" w:themeShade="95"/>
        <w:sz w:val="22"/>
      </w:rPr>
      <w:tblPr/>
      <w:tcPr>
        <w:tcBorders>
          <w:top w:val="none" w:color="000000" w:sz="4" w:space="0"/>
          <w:left w:val="single" w:color="4472C4" w:themeColor="accent1" w:sz="4" w:space="0"/>
          <w:bottom w:val="none" w:color="000000" w:sz="4" w:space="0"/>
          <w:right w:val="none" w:color="000000" w:sz="4" w:space="0"/>
        </w:tcBorders>
        <w:shd w:val="clear" w:color="FFFFFF" w:fill="auto"/>
      </w:tcPr>
    </w:tblStylePr>
    <w:tblStylePr w:type="band1Vert">
      <w:tblPr/>
      <w:tcPr>
        <w:shd w:val="clear" w:color="CFDBF0" w:fill="CFDBF0" w:themeFill="accent1" w:themeFillTint="40"/>
      </w:tcPr>
    </w:tblStylePr>
    <w:tblStylePr w:type="band1Horz">
      <w:rPr>
        <w:color w:themeColor="accent1" w:themeShade="95"/>
        <w:sz w:val="22"/>
      </w:rPr>
      <w:tblPr/>
      <w:tcPr>
        <w:shd w:val="clear" w:color="CFDBF0" w:fill="CFDBF0"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color="F4B184"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F4B184"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F4B184"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F4B184"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F4B184" w:themeColor="accent2" w:sz="4" w:space="0"/>
          <w:bottom w:val="none" w:color="000000" w:sz="4" w:space="0"/>
          <w:right w:val="none" w:color="000000" w:sz="4" w:space="0"/>
        </w:tcBorders>
        <w:shd w:val="clear" w:color="FFFFFF" w:fill="auto"/>
      </w:tcPr>
    </w:tblStylePr>
    <w:tblStylePr w:type="band1Vert">
      <w:tblPr/>
      <w:tcPr>
        <w:shd w:val="clear" w:color="FADECB" w:fill="FADECB" w:themeFill="accent2" w:themeFillTint="40"/>
      </w:tcPr>
    </w:tblStylePr>
    <w:tblStylePr w:type="band1Horz">
      <w:rPr>
        <w:color w:themeColor="accent2" w:themeTint="97" w:themeShade="95"/>
        <w:sz w:val="22"/>
      </w:rPr>
      <w:tblPr/>
      <w:tcPr>
        <w:shd w:val="clear" w:color="FADECB" w:fill="FADECB"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color="C9C9C9"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9C9C9"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9C9C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9C9C9"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9C9C9" w:themeColor="accent3" w:sz="4" w:space="0"/>
          <w:bottom w:val="none" w:color="000000" w:sz="4" w:space="0"/>
          <w:right w:val="none" w:color="000000" w:sz="4" w:space="0"/>
        </w:tcBorders>
        <w:shd w:val="clear" w:color="FFFFFF" w:fill="auto"/>
      </w:tcPr>
    </w:tblStylePr>
    <w:tblStylePr w:type="band1Vert">
      <w:tblPr/>
      <w:tcPr>
        <w:shd w:val="clear" w:color="E8E8E8" w:fill="E8E8E8" w:themeFill="accent3" w:themeFillTint="40"/>
      </w:tcPr>
    </w:tblStylePr>
    <w:tblStylePr w:type="band1Horz">
      <w:rPr>
        <w:color w:themeColor="accent3" w:themeTint="98" w:themeShade="95"/>
        <w:sz w:val="22"/>
      </w:rPr>
      <w:tblPr/>
      <w:tcPr>
        <w:shd w:val="clear" w:color="E8E8E8" w:fill="E8E8E8"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color="FFD865"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FFD865"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FFD865"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FFD865"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FFD865" w:themeColor="accent4" w:sz="4" w:space="0"/>
          <w:bottom w:val="none" w:color="000000" w:sz="4" w:space="0"/>
          <w:right w:val="none" w:color="000000" w:sz="4" w:space="0"/>
        </w:tcBorders>
        <w:shd w:val="clear" w:color="FFFFFF" w:fill="auto"/>
      </w:tcPr>
    </w:tblStylePr>
    <w:tblStylePr w:type="band1Vert">
      <w:tblPr/>
      <w:tcPr>
        <w:shd w:val="clear" w:color="FFEFBF" w:fill="FFEFBF" w:themeFill="accent4" w:themeFillTint="40"/>
      </w:tcPr>
    </w:tblStylePr>
    <w:tblStylePr w:type="band1Horz">
      <w:rPr>
        <w:color w:themeColor="accent4" w:themeTint="9a" w:themeShade="95"/>
        <w:sz w:val="22"/>
      </w:rPr>
      <w:tblPr/>
      <w:tcPr>
        <w:shd w:val="clear" w:color="FFEFBF" w:fill="FFEFBF"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color="9BC2E5"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9BC2E5"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9BC2E5"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BC2E5"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9BC2E5" w:themeColor="accent5" w:sz="4" w:space="0"/>
          <w:bottom w:val="none" w:color="000000" w:sz="4" w:space="0"/>
          <w:right w:val="none" w:color="000000" w:sz="4" w:space="0"/>
        </w:tcBorders>
        <w:shd w:val="clear" w:color="FFFFFF" w:fill="auto"/>
      </w:tcPr>
    </w:tblStylePr>
    <w:tblStylePr w:type="band1Vert">
      <w:tblPr/>
      <w:tcPr>
        <w:shd w:val="clear" w:color="D5E5F4" w:fill="D5E5F4" w:themeFill="accent5" w:themeFillTint="40"/>
      </w:tcPr>
    </w:tblStylePr>
    <w:tblStylePr w:type="band1Horz">
      <w:rPr>
        <w:color w:themeColor="accent5" w:themeTint="9a" w:themeShade="95"/>
        <w:sz w:val="22"/>
      </w:rPr>
      <w:tblPr/>
      <w:tcPr>
        <w:shd w:val="clear" w:color="D5E5F4" w:fill="D5E5F4"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color="A9D08E"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A9D08E"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A9D08E"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A9D08E"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A9D08E" w:themeColor="accent6" w:sz="4" w:space="0"/>
          <w:bottom w:val="none" w:color="000000" w:sz="4" w:space="0"/>
          <w:right w:val="none" w:color="000000" w:sz="4" w:space="0"/>
        </w:tcBorders>
        <w:shd w:val="clear" w:color="FFFFFF" w:fill="auto"/>
      </w:tcPr>
    </w:tblStylePr>
    <w:tblStylePr w:type="band1Vert">
      <w:tblPr/>
      <w:tcPr>
        <w:shd w:val="clear" w:color="DAEBCF" w:fill="DAEBCF" w:themeFill="accent6" w:themeFillTint="40"/>
      </w:tcPr>
    </w:tblStylePr>
    <w:tblStylePr w:type="band1Horz">
      <w:rPr>
        <w:color w:themeColor="accent6" w:themeTint="98" w:themeShade="95"/>
        <w:sz w:val="22"/>
      </w:rPr>
      <w:tblPr/>
      <w:tcPr>
        <w:shd w:val="clear" w:color="DAEBCF" w:fill="DAEBCF"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537DC8" w:fill="537DC8" w:themeFill="accent1" w:themeFillTint="ea"/>
      </w:tcPr>
    </w:tblStylePr>
    <w:tblStylePr w:type="lastRow">
      <w:rPr>
        <w:sz w:val="22"/>
      </w:rPr>
      <w:tblPr/>
      <w:tcPr>
        <w:shd w:val="clear" w:color="537DC8" w:fill="537DC8" w:themeFill="accent1" w:themeFillTint="ea"/>
      </w:tcPr>
    </w:tblStylePr>
    <w:tblStylePr w:type="firstCol">
      <w:rPr>
        <w:sz w:val="22"/>
      </w:rPr>
      <w:tblPr/>
      <w:tcPr>
        <w:shd w:val="clear" w:color="537DC8" w:fill="537DC8" w:themeFill="accent1" w:themeFillTint="ea"/>
      </w:tcPr>
    </w:tblStylePr>
    <w:tblStylePr w:type="lastCol">
      <w:rPr>
        <w:sz w:val="22"/>
      </w:rPr>
      <w:tblPr/>
      <w:tcPr>
        <w:shd w:val="clear" w:color="537DC8" w:fill="537DC8" w:themeFill="accent1" w:themeFillTint="ea"/>
      </w:tcPr>
    </w:tblStylePr>
    <w:tblStylePr w:type="band1Vert">
      <w:rPr>
        <w:sz w:val="22"/>
      </w:rPr>
      <w:tblPr/>
    </w:tblStylePr>
    <w:tblStylePr w:type="band2Vert">
      <w:rPr>
        <w:sz w:val="22"/>
      </w:rPr>
      <w:tblPr/>
      <w:tcPr>
        <w:shd w:val="clear" w:color="C4D2EC" w:fill="C4D2EC" w:themeFill="accent1" w:themeFillTint="50"/>
      </w:tcPr>
    </w:tblStylePr>
    <w:tblStylePr w:type="band1Horz">
      <w:rPr>
        <w:sz w:val="22"/>
      </w:rPr>
      <w:tblPr/>
    </w:tblStylePr>
    <w:tblStylePr w:type="band2Horz">
      <w:rPr>
        <w:sz w:val="22"/>
      </w:rPr>
      <w:tblPr/>
      <w:tcPr>
        <w:shd w:val="clear" w:color="C4D2EC" w:fill="C4D2EC" w:themeFill="accent1" w:themeFillTint="50"/>
      </w:tcPr>
    </w:tblStylePr>
  </w:style>
  <w:style w:type="table" w:customStyle="1" w:styleId="Lined-Accent2">
    <w:name w:val="Lined - Accent 2"/>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Pr/>
    </w:tblStylePr>
    <w:tblStylePr w:type="band2Vert">
      <w:rPr>
        <w:sz w:val="22"/>
      </w:rPr>
      <w:tblPr/>
      <w:tcPr>
        <w:shd w:val="clear" w:color="FBE5D6" w:fill="FBE5D6" w:themeFill="accent2" w:themeFillTint="32"/>
      </w:tcPr>
    </w:tblStylePr>
    <w:tblStylePr w:type="band1Horz">
      <w:rPr>
        <w:sz w:val="22"/>
      </w:rPr>
      <w:tblPr/>
    </w:tblStylePr>
    <w:tblStylePr w:type="band2Horz">
      <w:rPr>
        <w:sz w:val="22"/>
      </w:rPr>
      <w:tblPr/>
      <w:tcPr>
        <w:shd w:val="clear" w:color="FBE5D6" w:fill="FBE5D6" w:themeFill="accent2" w:themeFillTint="32"/>
      </w:tcPr>
    </w:tblStylePr>
  </w:style>
  <w:style w:type="table" w:customStyle="1" w:styleId="Lined-Accent3">
    <w:name w:val="Lined - Accent 3"/>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Pr/>
    </w:tblStylePr>
    <w:tblStylePr w:type="band2Vert">
      <w:rPr>
        <w:sz w:val="22"/>
      </w:rPr>
      <w:tblPr/>
      <w:tcPr>
        <w:shd w:val="clear" w:color="ECECEC" w:fill="ECECEC" w:themeFill="accent3" w:themeFillTint="34"/>
      </w:tcPr>
    </w:tblStylePr>
    <w:tblStylePr w:type="band1Horz">
      <w:rPr>
        <w:sz w:val="22"/>
      </w:rPr>
      <w:tblPr/>
    </w:tblStylePr>
    <w:tblStylePr w:type="band2Horz">
      <w:rPr>
        <w:sz w:val="22"/>
      </w:rPr>
      <w:tblPr/>
      <w:tcPr>
        <w:shd w:val="clear" w:color="ECECEC" w:fill="ECECEC" w:themeFill="accent3" w:themeFillTint="34"/>
      </w:tcPr>
    </w:tblStylePr>
  </w:style>
  <w:style w:type="table" w:customStyle="1" w:styleId="Lined-Accent4">
    <w:name w:val="Lined - Accent 4"/>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Pr/>
    </w:tblStylePr>
    <w:tblStylePr w:type="band2Vert">
      <w:rPr>
        <w:sz w:val="22"/>
      </w:rPr>
      <w:tblPr/>
      <w:tcPr>
        <w:shd w:val="clear" w:color="FFF2CB" w:fill="FFF2CB" w:themeFill="accent4" w:themeFillTint="34"/>
      </w:tcPr>
    </w:tblStylePr>
    <w:tblStylePr w:type="band1Horz">
      <w:rPr>
        <w:sz w:val="22"/>
      </w:rPr>
      <w:tblPr/>
    </w:tblStylePr>
    <w:tblStylePr w:type="band2Horz">
      <w:rPr>
        <w:sz w:val="22"/>
      </w:rPr>
      <w:tblPr/>
      <w:tcPr>
        <w:shd w:val="clear" w:color="FFF2CB" w:fill="FFF2CB" w:themeFill="accent4" w:themeFillTint="34"/>
      </w:tcPr>
    </w:tblStylePr>
  </w:style>
  <w:style w:type="table" w:customStyle="1" w:styleId="Lined-Accent5">
    <w:name w:val="Lined - Accent 5"/>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5B9BD5" w:fill="5B9BD5" w:themeFill="accent5"/>
      </w:tcPr>
    </w:tblStylePr>
    <w:tblStylePr w:type="lastRow">
      <w:rPr>
        <w:sz w:val="22"/>
      </w:rPr>
      <w:tblPr/>
      <w:tcPr>
        <w:shd w:val="clear" w:color="5B9BD5" w:fill="5B9BD5" w:themeFill="accent5"/>
      </w:tcPr>
    </w:tblStylePr>
    <w:tblStylePr w:type="firstCol">
      <w:rPr>
        <w:sz w:val="22"/>
      </w:rPr>
      <w:tblPr/>
      <w:tcPr>
        <w:shd w:val="clear" w:color="5B9BD5" w:fill="5B9BD5" w:themeFill="accent5"/>
      </w:tcPr>
    </w:tblStylePr>
    <w:tblStylePr w:type="lastCol">
      <w:rPr>
        <w:sz w:val="22"/>
      </w:rPr>
      <w:tblPr/>
      <w:tcPr>
        <w:shd w:val="clear" w:color="5B9BD5" w:fill="5B9BD5" w:themeFill="accent5"/>
      </w:tcPr>
    </w:tblStylePr>
    <w:tblStylePr w:type="band1Vert">
      <w:rPr>
        <w:sz w:val="22"/>
      </w:rPr>
      <w:tblPr/>
    </w:tblStylePr>
    <w:tblStylePr w:type="band2Vert">
      <w:rPr>
        <w:sz w:val="22"/>
      </w:rPr>
      <w:tblPr/>
      <w:tcPr>
        <w:shd w:val="clear" w:color="DDEAF6" w:fill="DDEAF6" w:themeFill="accent5" w:themeFillTint="34"/>
      </w:tcPr>
    </w:tblStylePr>
    <w:tblStylePr w:type="band1Horz">
      <w:rPr>
        <w:sz w:val="22"/>
      </w:rPr>
      <w:tblPr/>
    </w:tblStylePr>
    <w:tblStylePr w:type="band2Horz">
      <w:rPr>
        <w:sz w:val="22"/>
      </w:rPr>
      <w:tblPr/>
      <w:tcPr>
        <w:shd w:val="clear" w:color="DDEAF6" w:fill="DDEAF6" w:themeFill="accent5" w:themeFillTint="34"/>
      </w:tcPr>
    </w:tblStylePr>
  </w:style>
  <w:style w:type="table" w:customStyle="1" w:styleId="Lined-Accent6">
    <w:name w:val="Lined - Accent 6"/>
    <w:basedOn w:val="a1"/>
    <w:uiPriority w:val="99"/>
    <w:pPr>
      <w:spacing w:after="0" w:line="240" w:lineRule="auto"/>
    </w:pPr>
    <w:rPr>
      <w:lang w:eastAsia="ru-RU"/>
      <w:sz w:val="20"/>
      <w:szCs w:val="20"/>
    </w:rPr>
    <w:tblPr>
      <w:tblStyleRowBandSize w:val="1"/>
      <w:tblStyleColBandSize w:val="1"/>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Pr/>
    </w:tblStylePr>
    <w:tblStylePr w:type="band2Vert">
      <w:rPr>
        <w:sz w:val="22"/>
      </w:rPr>
      <w:tblPr/>
      <w:tcPr>
        <w:shd w:val="clear" w:color="E1EFD8" w:fill="E1EFD8" w:themeFill="accent6" w:themeFillTint="34"/>
      </w:tcPr>
    </w:tblStylePr>
    <w:tblStylePr w:type="band1Horz">
      <w:rPr>
        <w:sz w:val="22"/>
      </w:rPr>
      <w:tbl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a1"/>
    <w:uiPriority w:val="99"/>
    <w:pPr>
      <w:spacing w:after="0" w:line="240" w:lineRule="auto"/>
    </w:pPr>
    <w:rPr>
      <w:lang w:eastAsia="ru-RU"/>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pPr>
      <w:spacing w:after="0" w:line="240" w:lineRule="auto"/>
    </w:pPr>
    <w:rPr>
      <w:lang w:eastAsia="ru-RU"/>
      <w:sz w:val="20"/>
      <w:szCs w:val="20"/>
    </w:rPr>
    <w:tblPr>
      <w:tblStyleRowBandSize w:val="1"/>
      <w:tblStyleColBandSize w:val="1"/>
      <w:tblBorders>
        <w:top w:val="single" w:color="254175" w:themeColor="accent1" w:sz="4" w:space="0"/>
        <w:left w:val="single" w:color="254175" w:themeColor="accent1" w:sz="4" w:space="0"/>
        <w:bottom w:val="single" w:color="254175" w:themeColor="accent1" w:sz="4" w:space="0"/>
        <w:right w:val="single" w:color="254175" w:themeColor="accent1" w:sz="4" w:space="0"/>
        <w:insideH w:val="single" w:color="254175" w:themeColor="accent1" w:sz="4" w:space="0"/>
        <w:insideV w:val="single" w:color="254175" w:themeColor="accent1" w:sz="4" w:space="0"/>
      </w:tblBorders>
    </w:tblPr>
    <w:tblStylePr w:type="firstRow">
      <w:rPr>
        <w:sz w:val="22"/>
      </w:rPr>
      <w:tblPr/>
      <w:tcPr>
        <w:shd w:val="clear" w:color="537DC8" w:fill="537DC8" w:themeFill="accent1" w:themeFillTint="ea"/>
      </w:tcPr>
    </w:tblStylePr>
    <w:tblStylePr w:type="lastRow">
      <w:rPr>
        <w:sz w:val="22"/>
      </w:rPr>
      <w:tblPr/>
      <w:tcPr>
        <w:shd w:val="clear" w:color="537DC8" w:fill="537DC8" w:themeFill="accent1" w:themeFillTint="ea"/>
      </w:tcPr>
    </w:tblStylePr>
    <w:tblStylePr w:type="firstCol">
      <w:rPr>
        <w:sz w:val="22"/>
      </w:rPr>
      <w:tblPr/>
      <w:tcPr>
        <w:shd w:val="clear" w:color="537DC8" w:fill="537DC8" w:themeFill="accent1" w:themeFillTint="ea"/>
      </w:tcPr>
    </w:tblStylePr>
    <w:tblStylePr w:type="lastCol">
      <w:rPr>
        <w:sz w:val="22"/>
      </w:rPr>
      <w:tblPr/>
      <w:tcPr>
        <w:shd w:val="clear" w:color="537DC8" w:fill="537DC8" w:themeFill="accent1" w:themeFillTint="ea"/>
      </w:tcPr>
    </w:tblStylePr>
    <w:tblStylePr w:type="band1Vert">
      <w:rPr>
        <w:sz w:val="22"/>
      </w:rPr>
      <w:tblPr/>
    </w:tblStylePr>
    <w:tblStylePr w:type="band2Vert">
      <w:rPr>
        <w:sz w:val="22"/>
      </w:rPr>
      <w:tblPr/>
      <w:tcPr>
        <w:shd w:val="clear" w:color="C4D2EC" w:fill="C4D2EC" w:themeFill="accent1" w:themeFillTint="50"/>
      </w:tcPr>
    </w:tblStylePr>
    <w:tblStylePr w:type="band1Horz">
      <w:rPr>
        <w:sz w:val="22"/>
      </w:rPr>
      <w:tblPr/>
    </w:tblStylePr>
    <w:tblStylePr w:type="band2Horz">
      <w:rPr>
        <w:sz w:val="22"/>
      </w:rPr>
      <w:tblPr/>
      <w:tcPr>
        <w:shd w:val="clear" w:color="C4D2EC" w:fill="C4D2EC" w:themeFill="accent1" w:themeFillTint="50"/>
      </w:tcPr>
    </w:tblStylePr>
  </w:style>
  <w:style w:type="table" w:customStyle="1" w:styleId="BorderedLined-Accent2">
    <w:name w:val="Bordered &amp; Lined - Accent 2"/>
    <w:basedOn w:val="a1"/>
    <w:uiPriority w:val="99"/>
    <w:pPr>
      <w:spacing w:after="0" w:line="240" w:lineRule="auto"/>
    </w:pPr>
    <w:rPr>
      <w:lang w:eastAsia="ru-RU"/>
      <w:sz w:val="20"/>
      <w:szCs w:val="20"/>
    </w:rPr>
    <w:tblPr>
      <w:tblStyleRowBandSize w:val="1"/>
      <w:tblStyleColBandSize w:val="1"/>
      <w:tblBorders>
        <w:top w:val="single" w:color="99460D" w:themeColor="accent2" w:sz="4" w:space="0"/>
        <w:left w:val="single" w:color="99460D" w:themeColor="accent2" w:sz="4" w:space="0"/>
        <w:bottom w:val="single" w:color="99460D" w:themeColor="accent2" w:sz="4" w:space="0"/>
        <w:right w:val="single" w:color="99460D" w:themeColor="accent2" w:sz="4" w:space="0"/>
        <w:insideH w:val="single" w:color="99460D" w:themeColor="accent2" w:sz="4" w:space="0"/>
        <w:insideV w:val="single" w:color="99460D" w:themeColor="accent2" w:sz="4" w:space="0"/>
      </w:tblBorders>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Pr/>
    </w:tblStylePr>
    <w:tblStylePr w:type="band2Vert">
      <w:rPr>
        <w:sz w:val="22"/>
      </w:rPr>
      <w:tblPr/>
      <w:tcPr>
        <w:shd w:val="clear" w:color="FBE5D6" w:fill="FBE5D6" w:themeFill="accent2" w:themeFillTint="32"/>
      </w:tcPr>
    </w:tblStylePr>
    <w:tblStylePr w:type="band1Horz">
      <w:rPr>
        <w:sz w:val="22"/>
      </w:rPr>
      <w:tbl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a1"/>
    <w:uiPriority w:val="99"/>
    <w:pPr>
      <w:spacing w:after="0" w:line="240" w:lineRule="auto"/>
    </w:pPr>
    <w:rPr>
      <w:lang w:eastAsia="ru-RU"/>
      <w:sz w:val="20"/>
      <w:szCs w:val="20"/>
    </w:rPr>
    <w:tblPr>
      <w:tblStyleRowBandSize w:val="1"/>
      <w:tblStyleColBandSize w:val="1"/>
      <w:tblBorders>
        <w:top w:val="single" w:color="606060" w:themeColor="accent3" w:sz="4" w:space="0"/>
        <w:left w:val="single" w:color="606060" w:themeColor="accent3" w:sz="4" w:space="0"/>
        <w:bottom w:val="single" w:color="606060" w:themeColor="accent3" w:sz="4" w:space="0"/>
        <w:right w:val="single" w:color="606060" w:themeColor="accent3" w:sz="4" w:space="0"/>
        <w:insideH w:val="single" w:color="606060" w:themeColor="accent3" w:sz="4" w:space="0"/>
        <w:insideV w:val="single" w:color="606060" w:themeColor="accent3" w:sz="4" w:space="0"/>
      </w:tblBorders>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Pr/>
    </w:tblStylePr>
    <w:tblStylePr w:type="band2Vert">
      <w:rPr>
        <w:sz w:val="22"/>
      </w:rPr>
      <w:tblPr/>
      <w:tcPr>
        <w:shd w:val="clear" w:color="ECECEC" w:fill="ECECEC" w:themeFill="accent3" w:themeFillTint="34"/>
      </w:tcPr>
    </w:tblStylePr>
    <w:tblStylePr w:type="band1Horz">
      <w:rPr>
        <w:sz w:val="22"/>
      </w:rPr>
      <w:tbl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a1"/>
    <w:uiPriority w:val="99"/>
    <w:pPr>
      <w:spacing w:after="0" w:line="240" w:lineRule="auto"/>
    </w:pPr>
    <w:rPr>
      <w:lang w:eastAsia="ru-RU"/>
      <w:sz w:val="20"/>
      <w:szCs w:val="20"/>
    </w:rPr>
    <w:tblPr>
      <w:tblStyleRowBandSize w:val="1"/>
      <w:tblStyleColBandSize w:val="1"/>
      <w:tblBorders>
        <w:top w:val="single" w:color="957000" w:themeColor="accent4" w:sz="4" w:space="0"/>
        <w:left w:val="single" w:color="957000" w:themeColor="accent4" w:sz="4" w:space="0"/>
        <w:bottom w:val="single" w:color="957000" w:themeColor="accent4" w:sz="4" w:space="0"/>
        <w:right w:val="single" w:color="957000" w:themeColor="accent4" w:sz="4" w:space="0"/>
        <w:insideH w:val="single" w:color="957000" w:themeColor="accent4" w:sz="4" w:space="0"/>
        <w:insideV w:val="single" w:color="957000" w:themeColor="accent4" w:sz="4" w:space="0"/>
      </w:tblBorders>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Pr/>
    </w:tblStylePr>
    <w:tblStylePr w:type="band2Vert">
      <w:rPr>
        <w:sz w:val="22"/>
      </w:rPr>
      <w:tblPr/>
      <w:tcPr>
        <w:shd w:val="clear" w:color="FFF2CB" w:fill="FFF2CB" w:themeFill="accent4" w:themeFillTint="34"/>
      </w:tcPr>
    </w:tblStylePr>
    <w:tblStylePr w:type="band1Horz">
      <w:rPr>
        <w:sz w:val="22"/>
      </w:rPr>
      <w:tbl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a1"/>
    <w:uiPriority w:val="99"/>
    <w:pPr>
      <w:spacing w:after="0" w:line="240" w:lineRule="auto"/>
    </w:pPr>
    <w:rPr>
      <w:lang w:eastAsia="ru-RU"/>
      <w:sz w:val="20"/>
      <w:szCs w:val="20"/>
    </w:rPr>
    <w:tblPr>
      <w:tblStyleRowBandSize w:val="1"/>
      <w:tblStyleColBandSize w:val="1"/>
      <w:tblBorders>
        <w:top w:val="single" w:color="245A8D" w:themeColor="accent5" w:sz="4" w:space="0"/>
        <w:left w:val="single" w:color="245A8D" w:themeColor="accent5" w:sz="4" w:space="0"/>
        <w:bottom w:val="single" w:color="245A8D" w:themeColor="accent5" w:sz="4" w:space="0"/>
        <w:right w:val="single" w:color="245A8D" w:themeColor="accent5" w:sz="4" w:space="0"/>
        <w:insideH w:val="single" w:color="245A8D" w:themeColor="accent5" w:sz="4" w:space="0"/>
        <w:insideV w:val="single" w:color="245A8D" w:themeColor="accent5" w:sz="4" w:space="0"/>
      </w:tblBorders>
    </w:tblPr>
    <w:tblStylePr w:type="firstRow">
      <w:rPr>
        <w:sz w:val="22"/>
      </w:rPr>
      <w:tblPr/>
      <w:tcPr>
        <w:shd w:val="clear" w:color="5B9BD5" w:fill="5B9BD5" w:themeFill="accent5"/>
      </w:tcPr>
    </w:tblStylePr>
    <w:tblStylePr w:type="lastRow">
      <w:rPr>
        <w:sz w:val="22"/>
      </w:rPr>
      <w:tblPr/>
      <w:tcPr>
        <w:shd w:val="clear" w:color="5B9BD5" w:fill="5B9BD5" w:themeFill="accent5"/>
      </w:tcPr>
    </w:tblStylePr>
    <w:tblStylePr w:type="firstCol">
      <w:rPr>
        <w:sz w:val="22"/>
      </w:rPr>
      <w:tblPr/>
      <w:tcPr>
        <w:shd w:val="clear" w:color="5B9BD5" w:fill="5B9BD5" w:themeFill="accent5"/>
      </w:tcPr>
    </w:tblStylePr>
    <w:tblStylePr w:type="lastCol">
      <w:rPr>
        <w:sz w:val="22"/>
      </w:rPr>
      <w:tblPr/>
      <w:tcPr>
        <w:shd w:val="clear" w:color="5B9BD5" w:fill="5B9BD5" w:themeFill="accent5"/>
      </w:tcPr>
    </w:tblStylePr>
    <w:tblStylePr w:type="band1Vert">
      <w:rPr>
        <w:sz w:val="22"/>
      </w:rPr>
      <w:tblPr/>
    </w:tblStylePr>
    <w:tblStylePr w:type="band2Vert">
      <w:rPr>
        <w:sz w:val="22"/>
      </w:rPr>
      <w:tblPr/>
      <w:tcPr>
        <w:shd w:val="clear" w:color="DDEAF6" w:fill="DDEAF6" w:themeFill="accent5" w:themeFillTint="34"/>
      </w:tcPr>
    </w:tblStylePr>
    <w:tblStylePr w:type="band1Horz">
      <w:rPr>
        <w:sz w:val="22"/>
      </w:rPr>
      <w:tblPr/>
    </w:tblStylePr>
    <w:tblStylePr w:type="band2Horz">
      <w:rPr>
        <w:sz w:val="22"/>
      </w:rPr>
      <w:tblPr/>
      <w:tcPr>
        <w:shd w:val="clear" w:color="DDEAF6" w:fill="DDEAF6" w:themeFill="accent5" w:themeFillTint="34"/>
      </w:tcPr>
    </w:tblStylePr>
  </w:style>
  <w:style w:type="table" w:customStyle="1" w:styleId="BorderedLined-Accent6">
    <w:name w:val="Bordered &amp; Lined - Accent 6"/>
    <w:basedOn w:val="a1"/>
    <w:uiPriority w:val="99"/>
    <w:pPr>
      <w:spacing w:after="0" w:line="240" w:lineRule="auto"/>
    </w:pPr>
    <w:rPr>
      <w:lang w:eastAsia="ru-RU"/>
      <w:sz w:val="20"/>
      <w:szCs w:val="20"/>
    </w:rPr>
    <w:tblPr>
      <w:tblStyleRowBandSize w:val="1"/>
      <w:tblStyleColBandSize w:val="1"/>
      <w:tblBorders>
        <w:top w:val="single" w:color="416429" w:themeColor="accent6" w:sz="4" w:space="0"/>
        <w:left w:val="single" w:color="416429" w:themeColor="accent6" w:sz="4" w:space="0"/>
        <w:bottom w:val="single" w:color="416429" w:themeColor="accent6" w:sz="4" w:space="0"/>
        <w:right w:val="single" w:color="416429" w:themeColor="accent6" w:sz="4" w:space="0"/>
        <w:insideH w:val="single" w:color="416429" w:themeColor="accent6" w:sz="4" w:space="0"/>
        <w:insideV w:val="single" w:color="416429" w:themeColor="accent6" w:sz="4" w:space="0"/>
      </w:tblBorders>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Pr/>
    </w:tblStylePr>
    <w:tblStylePr w:type="band2Vert">
      <w:rPr>
        <w:sz w:val="22"/>
      </w:rPr>
      <w:tblPr/>
      <w:tcPr>
        <w:shd w:val="clear" w:color="E1EFD8" w:fill="E1EFD8" w:themeFill="accent6" w:themeFillTint="34"/>
      </w:tcPr>
    </w:tblStylePr>
    <w:tblStylePr w:type="band1Horz">
      <w:rPr>
        <w:sz w:val="22"/>
      </w:rPr>
      <w:tblPr/>
    </w:tblStylePr>
    <w:tblStylePr w:type="band2Horz">
      <w:rPr>
        <w:sz w:val="22"/>
      </w:rPr>
      <w:tblPr/>
      <w:tcPr>
        <w:shd w:val="clear" w:color="E1EFD8"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firstRow">
      <w:rPr>
        <w:sz w:val="22"/>
      </w:rPr>
      <w:tblPr/>
      <w:tcPr>
        <w:tcBorders>
          <w:bottom w:val="single" w:color="4472C4" w:themeColor="accent1" w:sz="12" w:space="0"/>
        </w:tcBorders>
      </w:tcPr>
    </w:tblStylePr>
    <w:tblStylePr w:type="lastRow">
      <w:rPr>
        <w:sz w:val="22"/>
      </w:rPr>
      <w:tblPr/>
      <w:tcPr>
        <w:tcBorders>
          <w:top w:val="single" w:color="4472C4" w:themeColor="accent1" w:sz="12" w:space="0"/>
        </w:tcBorders>
      </w:tcPr>
    </w:tblStylePr>
    <w:tblStylePr w:type="firstCol">
      <w:rPr>
        <w:sz w:val="22"/>
      </w:rPr>
      <w:tblPr/>
    </w:tblStylePr>
    <w:tblStylePr w:type="lastCol">
      <w:rPr>
        <w:sz w:val="22"/>
      </w:rPr>
      <w:tblPr/>
      <w:tcPr>
        <w:tcBorders>
          <w:left w:val="single" w:color="4472C4" w:themeColor="accent1" w:sz="12" w:space="0"/>
        </w:tcBorders>
      </w:tcPr>
    </w:tblStylePr>
    <w:tblStylePr w:type="band1Horz">
      <w:rPr>
        <w:sz w:val="22"/>
      </w:rPr>
      <w:tblPr/>
      <w:tcPr>
        <w:tcBorders>
          <w:top w:val="single" w:color="B3C5E7" w:themeColor="accent1" w:sz="4" w:space="0"/>
          <w:left w:val="single" w:color="B3C5E7" w:themeColor="accent1" w:sz="4" w:space="0"/>
          <w:bottom w:val="single" w:color="B3C5E7" w:themeColor="accent1" w:sz="4" w:space="0"/>
          <w:right w:val="single" w:color="B3C5E7" w:themeColor="accent1" w:sz="4" w:space="0"/>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sz w:val="22"/>
      </w:rPr>
      <w:tblPr/>
      <w:tcPr>
        <w:tcBorders>
          <w:bottom w:val="single" w:color="F4B184" w:themeColor="accent2" w:sz="12" w:space="0"/>
        </w:tcBorders>
      </w:tcPr>
    </w:tblStylePr>
    <w:tblStylePr w:type="lastRow">
      <w:rPr>
        <w:sz w:val="22"/>
      </w:rPr>
      <w:tblPr/>
      <w:tcPr>
        <w:tcBorders>
          <w:top w:val="single" w:color="F4B184" w:themeColor="accent2" w:sz="12" w:space="0"/>
        </w:tcBorders>
      </w:tcPr>
    </w:tblStylePr>
    <w:tblStylePr w:type="firstCol">
      <w:rPr>
        <w:sz w:val="22"/>
      </w:rPr>
      <w:tblPr/>
    </w:tblStylePr>
    <w:tblStylePr w:type="lastCol">
      <w:rPr>
        <w:sz w:val="22"/>
      </w:rPr>
      <w:tblPr/>
      <w:tcPr>
        <w:tcBorders>
          <w:left w:val="single" w:color="F4B184" w:themeColor="accent2" w:sz="12" w:space="0"/>
        </w:tcBorders>
      </w:tcPr>
    </w:tblStylePr>
    <w:tblStylePr w:type="band1Horz">
      <w:rPr>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sz w:val="22"/>
      </w:rPr>
      <w:tblPr/>
      <w:tcPr>
        <w:tcBorders>
          <w:bottom w:val="single" w:color="C9C9C9" w:themeColor="accent3" w:sz="12" w:space="0"/>
        </w:tcBorders>
      </w:tcPr>
    </w:tblStylePr>
    <w:tblStylePr w:type="lastRow">
      <w:rPr>
        <w:sz w:val="22"/>
      </w:rPr>
      <w:tblPr/>
      <w:tcPr>
        <w:tcBorders>
          <w:top w:val="single" w:color="C9C9C9" w:themeColor="accent3" w:sz="12" w:space="0"/>
        </w:tcBorders>
      </w:tcPr>
    </w:tblStylePr>
    <w:tblStylePr w:type="firstCol">
      <w:rPr>
        <w:sz w:val="22"/>
      </w:rPr>
      <w:tblPr/>
    </w:tblStylePr>
    <w:tblStylePr w:type="lastCol">
      <w:rPr>
        <w:sz w:val="22"/>
      </w:rPr>
      <w:tblPr/>
      <w:tcPr>
        <w:tcBorders>
          <w:left w:val="single" w:color="C9C9C9" w:themeColor="accent3" w:sz="12" w:space="0"/>
        </w:tcBorders>
      </w:tcPr>
    </w:tblStylePr>
    <w:tblStylePr w:type="band1Horz">
      <w:rPr>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sz w:val="22"/>
      </w:rPr>
      <w:tblPr/>
      <w:tcPr>
        <w:tcBorders>
          <w:bottom w:val="single" w:color="FFD865" w:themeColor="accent4" w:sz="12" w:space="0"/>
        </w:tcBorders>
      </w:tcPr>
    </w:tblStylePr>
    <w:tblStylePr w:type="lastRow">
      <w:rPr>
        <w:sz w:val="22"/>
      </w:rPr>
      <w:tblPr/>
      <w:tcPr>
        <w:tcBorders>
          <w:top w:val="single" w:color="FFD865" w:themeColor="accent4" w:sz="12" w:space="0"/>
        </w:tcBorders>
      </w:tcPr>
    </w:tblStylePr>
    <w:tblStylePr w:type="firstCol">
      <w:rPr>
        <w:sz w:val="22"/>
      </w:rPr>
      <w:tblPr/>
    </w:tblStylePr>
    <w:tblStylePr w:type="lastCol">
      <w:rPr>
        <w:sz w:val="22"/>
      </w:rPr>
      <w:tblPr/>
      <w:tcPr>
        <w:tcBorders>
          <w:left w:val="single" w:color="FFD865" w:themeColor="accent4" w:sz="12" w:space="0"/>
        </w:tcBorders>
      </w:tcPr>
    </w:tblStylePr>
    <w:tblStylePr w:type="band1Horz">
      <w:rPr>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sz w:val="22"/>
      </w:rPr>
      <w:tblPr/>
      <w:tcPr>
        <w:tcBorders>
          <w:bottom w:val="single" w:color="9BC2E5" w:themeColor="accent5" w:sz="12" w:space="0"/>
        </w:tcBorders>
      </w:tcPr>
    </w:tblStylePr>
    <w:tblStylePr w:type="lastRow">
      <w:rPr>
        <w:sz w:val="22"/>
      </w:rPr>
      <w:tblPr/>
      <w:tcPr>
        <w:tcBorders>
          <w:top w:val="single" w:color="9BC2E5" w:themeColor="accent5" w:sz="12" w:space="0"/>
        </w:tcBorders>
      </w:tcPr>
    </w:tblStylePr>
    <w:tblStylePr w:type="firstCol">
      <w:rPr>
        <w:sz w:val="22"/>
      </w:rPr>
      <w:tblPr/>
    </w:tblStylePr>
    <w:tblStylePr w:type="lastCol">
      <w:rPr>
        <w:sz w:val="22"/>
      </w:rPr>
      <w:tblPr/>
      <w:tcPr>
        <w:tcBorders>
          <w:left w:val="single" w:color="9BC2E5" w:themeColor="accent5" w:sz="12" w:space="0"/>
        </w:tcBorders>
      </w:tcPr>
    </w:tblStylePr>
    <w:tblStylePr w:type="band1Horz">
      <w:rPr>
        <w:sz w:val="22"/>
      </w:rPr>
      <w:tblPr/>
      <w:tcPr>
        <w:tcBorders>
          <w:top w:val="single" w:color="BCD6EE" w:themeColor="accent5" w:sz="4" w:space="0"/>
          <w:left w:val="single" w:color="BCD6EE" w:themeColor="accent5" w:sz="4" w:space="0"/>
          <w:bottom w:val="single" w:color="BCD6EE" w:themeColor="accent5" w:sz="4" w:space="0"/>
          <w:right w:val="single" w:color="BCD6EE" w:themeColor="accent5" w:sz="4" w:space="0"/>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sz w:val="22"/>
      </w:rPr>
      <w:tblPr/>
      <w:tcPr>
        <w:tcBorders>
          <w:bottom w:val="single" w:color="A9D08E" w:themeColor="accent6" w:sz="12" w:space="0"/>
        </w:tcBorders>
      </w:tcPr>
    </w:tblStylePr>
    <w:tblStylePr w:type="lastRow">
      <w:rPr>
        <w:sz w:val="22"/>
      </w:rPr>
      <w:tblPr/>
      <w:tcPr>
        <w:tcBorders>
          <w:top w:val="single" w:color="A9D08E" w:themeColor="accent6" w:sz="12" w:space="0"/>
        </w:tcBorders>
      </w:tcPr>
    </w:tblStylePr>
    <w:tblStylePr w:type="firstCol">
      <w:rPr>
        <w:sz w:val="22"/>
      </w:rPr>
      <w:tblPr/>
    </w:tblStylePr>
    <w:tblStylePr w:type="lastCol">
      <w:rPr>
        <w:sz w:val="22"/>
      </w:rPr>
      <w:tblPr/>
      <w:tcPr>
        <w:tcBorders>
          <w:left w:val="single" w:color="A9D08E" w:themeColor="accent6" w:sz="12" w:space="0"/>
        </w:tcBorders>
      </w:tcPr>
    </w:tblStylePr>
    <w:tblStylePr w:type="band1Horz">
      <w:rPr>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mobileonline.garant.ru/document/redirect/10105489/0" TargetMode="External"/><Relationship Id="rId4" Type="http://schemas.openxmlformats.org/officeDocument/2006/relationships/hyperlink" Target="http://mobileonline.garant.ru/document/redirect/12177515/0" TargetMode="External"/><Relationship Id="rId5" Type="http://schemas.openxmlformats.org/officeDocument/2006/relationships/hyperlink" Target="http://garant.belregion.ru/document/redirect/26309510/312" TargetMode="External"/><Relationship Id="rId6" Type="http://schemas.openxmlformats.org/officeDocument/2006/relationships/hyperlink" Target="http://garant.belregion.ru/document/redirect/26309510/312"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header" Target="header8.xml"/><Relationship Id="rId15" Type="http://schemas.openxmlformats.org/officeDocument/2006/relationships/header" Target="header9.xml"/><Relationship Id="rId16" Type="http://schemas.openxmlformats.org/officeDocument/2006/relationships/header" Target="header10.xml"/><Relationship Id="rId17" Type="http://schemas.openxmlformats.org/officeDocument/2006/relationships/header" Target="header11.xml"/><Relationship Id="rId18" Type="http://schemas.openxmlformats.org/officeDocument/2006/relationships/header" Target="header12.xml"/><Relationship Id="rId19" Type="http://schemas.openxmlformats.org/officeDocument/2006/relationships/header" Target="header13.xml"/><Relationship Id="rId20" Type="http://schemas.openxmlformats.org/officeDocument/2006/relationships/header" Target="header14.xml"/><Relationship Id="rId21" Type="http://schemas.openxmlformats.org/officeDocument/2006/relationships/header" Target="header15.xml"/><Relationship Id="rId22" Type="http://schemas.openxmlformats.org/officeDocument/2006/relationships/header" Target="header16.xml"/><Relationship Id="rId23" Type="http://schemas.openxmlformats.org/officeDocument/2006/relationships/header" Target="header17.xml"/><Relationship Id="rId24" Type="http://schemas.openxmlformats.org/officeDocument/2006/relationships/header" Target="header18.xml"/><Relationship Id="rId25" Type="http://schemas.openxmlformats.org/officeDocument/2006/relationships/header" Target="header19.xml"/><Relationship Id="rId26" Type="http://schemas.openxmlformats.org/officeDocument/2006/relationships/header" Target="header20.xml"/><Relationship Id="rId27" Type="http://schemas.openxmlformats.org/officeDocument/2006/relationships/header" Target="header21.xml"/><Relationship Id="rId28" Type="http://schemas.openxmlformats.org/officeDocument/2006/relationships/header" Target="header22.xml"/><Relationship Id="rId29" Type="http://schemas.openxmlformats.org/officeDocument/2006/relationships/header" Target="header23.xml"/><Relationship Id="rId30" Type="http://schemas.openxmlformats.org/officeDocument/2006/relationships/header" Target="header24.xml"/><Relationship Id="rId31" Type="http://schemas.openxmlformats.org/officeDocument/2006/relationships/header" Target="header25.xml"/><Relationship Id="rId32" Type="http://schemas.openxmlformats.org/officeDocument/2006/relationships/header" Target="header26.xml"/><Relationship Id="rId33" Type="http://schemas.openxmlformats.org/officeDocument/2006/relationships/header" Target="header27.xml"/><Relationship Id="rId34" Type="http://schemas.openxmlformats.org/officeDocument/2006/relationships/header" Target="header28.xml"/><Relationship Id="rId35" Type="http://schemas.openxmlformats.org/officeDocument/2006/relationships/header" Target="header29.xml"/><Relationship Id="rId36" Type="http://schemas.openxmlformats.org/officeDocument/2006/relationships/header" Target="header30.xml"/><Relationship Id="rId37" Type="http://schemas.openxmlformats.org/officeDocument/2006/relationships/header" Target="header31.xml"/><Relationship Id="rId38" Type="http://schemas.openxmlformats.org/officeDocument/2006/relationships/header" Target="header32.xml"/><Relationship Id="rId39" Type="http://schemas.openxmlformats.org/officeDocument/2006/relationships/header" Target="header33.xml"/><Relationship Id="rId40" Type="http://schemas.openxmlformats.org/officeDocument/2006/relationships/header" Target="header34.xml"/><Relationship Id="rId41" Type="http://schemas.openxmlformats.org/officeDocument/2006/relationships/header" Target="header35.xml"/><Relationship Id="rId42" Type="http://schemas.openxmlformats.org/officeDocument/2006/relationships/header" Target="header36.xml"/><Relationship Id="rId43" Type="http://schemas.openxmlformats.org/officeDocument/2006/relationships/header" Target="header37.xml"/><Relationship Id="rId44" Type="http://schemas.openxmlformats.org/officeDocument/2006/relationships/header" Target="header38.xml"/><Relationship Id="rId45" Type="http://schemas.openxmlformats.org/officeDocument/2006/relationships/header" Target="header39.xml"/><Relationship Id="rId46" Type="http://schemas.openxmlformats.org/officeDocument/2006/relationships/header" Target="header40.xml"/><Relationship Id="rId47" Type="http://schemas.openxmlformats.org/officeDocument/2006/relationships/header" Target="header41.xml"/><Relationship Id="rId48" Type="http://schemas.openxmlformats.org/officeDocument/2006/relationships/header" Target="header42.xml"/><Relationship Id="rId49" Type="http://schemas.openxmlformats.org/officeDocument/2006/relationships/header" Target="header43.xml"/><Relationship Id="rId50" Type="http://schemas.openxmlformats.org/officeDocument/2006/relationships/header" Target="header44.xml"/><Relationship Id="rId51" Type="http://schemas.openxmlformats.org/officeDocument/2006/relationships/header" Target="header45.xml"/><Relationship Id="rId52" Type="http://schemas.openxmlformats.org/officeDocument/2006/relationships/header" Target="header46.xml"/><Relationship Id="rId53" Type="http://schemas.openxmlformats.org/officeDocument/2006/relationships/header" Target="header47.xml"/><Relationship Id="rId54" Type="http://schemas.openxmlformats.org/officeDocument/2006/relationships/header" Target="header48.xml"/><Relationship Id="rId55" Type="http://schemas.openxmlformats.org/officeDocument/2006/relationships/footnotes" Target="footnotes.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Relationship Id="rId6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F3E68-8920-4204-8644-E5ADB5858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3901</TotalTime>
  <Application>LibreOffice/25.8.3.2$Linux_X86_64 LibreOffice_project/580$Build-2</Application>
  <AppVersion>15.0000</AppVersion>
  <Pages>63</Pages>
  <Words>13983</Words>
  <Characters>109078</Characters>
  <CharactersWithSpaces>125791</CharactersWithSpaces>
  <Paragraphs>1257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2024-12-11T14:32:00Z</dcterms:created>
  <dc:creator>APK</dc:creator>
  <dc:description/>
  <dc:language>ru-RU</dc:language>
  <cp:lastModifiedBy/>
  <dcterms:modified xsi:type="dcterms:W3CDTF">2026-10-02T12:02:03Z</dcterms:modified>
  <cp:revision>936</cp:revision>
  <dc:subject/>
  <dc:title/>
</cp:coreProperties>
</file>

<file path=docProps/custom.xml><?xml version="1.0" encoding="utf-8"?>
<Properties xmlns="http://schemas.openxmlformats.org/officeDocument/2006/custom-properties" xmlns:vt="http://schemas.openxmlformats.org/officeDocument/2006/docPropsVTypes"/>
</file>