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spacing w:before="161"/>
        <w:jc w:val="left"/>
      </w:pPr>
    </w:p>
    <w:p>
      <w:pPr>
        <w:spacing w:line="235" w:lineRule="auto" w:before="0"/>
        <w:ind w:left="1656" w:right="0" w:hanging="21"/>
        <w:jc w:val="left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внесении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изменений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постановление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Правител</w:t>
      </w:r>
      <w:r>
        <w:rPr>
          <w:b/>
          <w:sz w:val="28"/>
        </w:rPr>
        <w:t>ьства</w:t>
      </w:r>
      <w:r>
        <w:rPr>
          <w:b/>
          <w:sz w:val="28"/>
        </w:rPr>
        <w:t> Белгородской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области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от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28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февраля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2011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года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71-</w:t>
      </w:r>
      <w:r>
        <w:rPr>
          <w:b/>
          <w:spacing w:val="-5"/>
          <w:sz w:val="28"/>
        </w:rPr>
        <w:t>пп</w:t>
      </w:r>
    </w:p>
    <w:p>
      <w:pPr>
        <w:pStyle w:val="BodyText"/>
        <w:jc w:val="left"/>
        <w:rPr>
          <w:b/>
        </w:rPr>
      </w:pPr>
    </w:p>
    <w:p>
      <w:pPr>
        <w:pStyle w:val="BodyText"/>
        <w:spacing w:before="296"/>
        <w:jc w:val="left"/>
        <w:rPr>
          <w:b/>
        </w:rPr>
      </w:pPr>
    </w:p>
    <w:p>
      <w:pPr>
        <w:pStyle w:val="BodyText"/>
        <w:spacing w:line="319" w:lineRule="exact"/>
        <w:ind w:left="993"/>
      </w:pPr>
      <w:r>
        <w:rPr/>
        <w:t>В</w:t>
      </w:r>
      <w:r>
        <w:rPr>
          <w:spacing w:val="27"/>
        </w:rPr>
        <w:t> </w:t>
      </w:r>
      <w:r>
        <w:rPr/>
        <w:t>соответствии</w:t>
      </w:r>
      <w:r>
        <w:rPr>
          <w:spacing w:val="28"/>
        </w:rPr>
        <w:t> </w:t>
      </w:r>
      <w:r>
        <w:rPr/>
        <w:t>с</w:t>
      </w:r>
      <w:r>
        <w:rPr>
          <w:spacing w:val="28"/>
        </w:rPr>
        <w:t> </w:t>
      </w:r>
      <w:r>
        <w:rPr/>
        <w:t>Федеральным</w:t>
      </w:r>
      <w:r>
        <w:rPr>
          <w:spacing w:val="27"/>
        </w:rPr>
        <w:t> </w:t>
      </w:r>
      <w:r>
        <w:rPr/>
        <w:t>законом</w:t>
      </w:r>
      <w:r>
        <w:rPr>
          <w:spacing w:val="28"/>
        </w:rPr>
        <w:t> </w:t>
      </w:r>
      <w:r>
        <w:rPr/>
        <w:t>от</w:t>
      </w:r>
      <w:r>
        <w:rPr>
          <w:spacing w:val="28"/>
        </w:rPr>
        <w:t> </w:t>
      </w:r>
      <w:r>
        <w:rPr/>
        <w:t>30</w:t>
      </w:r>
      <w:r>
        <w:rPr>
          <w:spacing w:val="28"/>
        </w:rPr>
        <w:t> </w:t>
      </w:r>
      <w:r>
        <w:rPr/>
        <w:t>января</w:t>
      </w:r>
      <w:r>
        <w:rPr>
          <w:spacing w:val="27"/>
        </w:rPr>
        <w:t> </w:t>
      </w:r>
      <w:r>
        <w:rPr/>
        <w:t>2026</w:t>
      </w:r>
      <w:r>
        <w:rPr>
          <w:spacing w:val="28"/>
        </w:rPr>
        <w:t> </w:t>
      </w:r>
      <w:r>
        <w:rPr/>
        <w:t>года</w:t>
      </w:r>
      <w:r>
        <w:rPr>
          <w:spacing w:val="28"/>
        </w:rPr>
        <w:t> </w:t>
      </w:r>
      <w:r>
        <w:rPr/>
        <w:t>№</w:t>
      </w:r>
      <w:r>
        <w:rPr>
          <w:spacing w:val="28"/>
        </w:rPr>
        <w:t> </w:t>
      </w:r>
      <w:r>
        <w:rPr/>
        <w:t>14-</w:t>
      </w:r>
      <w:r>
        <w:rPr>
          <w:spacing w:val="-5"/>
        </w:rPr>
        <w:t>ФЗ</w:t>
      </w:r>
    </w:p>
    <w:p>
      <w:pPr>
        <w:pStyle w:val="BodyText"/>
        <w:tabs>
          <w:tab w:pos="7527" w:val="left" w:leader="none"/>
        </w:tabs>
        <w:spacing w:line="235" w:lineRule="auto" w:before="2"/>
        <w:ind w:left="284" w:right="1"/>
      </w:pPr>
      <w:r>
        <w:rPr/>
        <w:t>«О внесении изменений в Федеральный закон «Об основах государств</w:t>
      </w:r>
      <w:r>
        <w:rPr/>
        <w:t>енного</w:t>
      </w:r>
      <w:r>
        <w:rPr/>
        <w:t> регулирования торговой деятельности в Российской Федер</w:t>
      </w:r>
      <w:r>
        <w:rPr/>
        <w:t>ации»,</w:t>
      </w:r>
      <w:r>
        <w:rPr>
          <w:spacing w:val="40"/>
        </w:rPr>
        <w:t> </w:t>
      </w:r>
      <w:r>
        <w:rPr/>
        <w:t>распоряжением</w:t>
      </w:r>
      <w:r>
        <w:rPr>
          <w:spacing w:val="-10"/>
        </w:rPr>
        <w:t> </w:t>
      </w:r>
      <w:r>
        <w:rPr/>
        <w:t>Правительства</w:t>
      </w:r>
      <w:r>
        <w:rPr>
          <w:spacing w:val="-7"/>
        </w:rPr>
        <w:t> </w:t>
      </w:r>
      <w:r>
        <w:rPr/>
        <w:t>Белгородской</w:t>
      </w:r>
      <w:r>
        <w:rPr>
          <w:spacing w:val="-7"/>
        </w:rPr>
        <w:t> </w:t>
      </w:r>
      <w:r>
        <w:rPr>
          <w:spacing w:val="-2"/>
        </w:rPr>
        <w:t>области</w:t>
      </w:r>
      <w:r>
        <w:rPr/>
        <w:tab/>
        <w:t>от</w:t>
      </w:r>
      <w:r>
        <w:rPr>
          <w:spacing w:val="-1"/>
        </w:rPr>
        <w:t> </w:t>
      </w:r>
      <w:r>
        <w:rPr/>
        <w:t>19</w:t>
      </w:r>
      <w:r>
        <w:rPr>
          <w:spacing w:val="-1"/>
        </w:rPr>
        <w:t> </w:t>
      </w:r>
      <w:r>
        <w:rPr/>
        <w:t>июля</w:t>
      </w:r>
      <w:r>
        <w:rPr>
          <w:spacing w:val="-1"/>
        </w:rPr>
        <w:t> </w:t>
      </w:r>
      <w:r>
        <w:rPr/>
        <w:t>2010 </w:t>
      </w:r>
      <w:r>
        <w:rPr>
          <w:spacing w:val="-4"/>
        </w:rPr>
        <w:t>года</w:t>
      </w:r>
    </w:p>
    <w:p>
      <w:pPr>
        <w:pStyle w:val="BodyText"/>
        <w:spacing w:line="235" w:lineRule="auto"/>
        <w:ind w:left="284"/>
      </w:pPr>
      <w:r>
        <w:rPr/>
        <w:t>№</w:t>
      </w:r>
      <w:r>
        <w:rPr>
          <w:spacing w:val="-2"/>
        </w:rPr>
        <w:t> </w:t>
      </w:r>
      <w:r>
        <w:rPr/>
        <w:t>292-рп «Об определении уполномоченного органа по реализа</w:t>
      </w:r>
      <w:r>
        <w:rPr/>
        <w:t>ции</w:t>
      </w:r>
      <w:r>
        <w:rPr/>
        <w:t> Федерального закона от 28 декабря 2009</w:t>
      </w:r>
      <w:r>
        <w:rPr>
          <w:spacing w:val="-2"/>
        </w:rPr>
        <w:t> </w:t>
      </w:r>
      <w:r>
        <w:rPr/>
        <w:t>года №</w:t>
      </w:r>
      <w:r>
        <w:rPr>
          <w:spacing w:val="-2"/>
        </w:rPr>
        <w:t> </w:t>
      </w:r>
      <w:r>
        <w:rPr/>
        <w:t>381-ФЗ «Об основ</w:t>
      </w:r>
      <w:r>
        <w:rPr/>
        <w:t>ах</w:t>
      </w:r>
      <w:r>
        <w:rPr/>
        <w:t> государственного регулирования торговой деятельности в Российск</w:t>
      </w:r>
      <w:r>
        <w:rPr/>
        <w:t>ой</w:t>
      </w:r>
      <w:r>
        <w:rPr/>
        <w:t> Федерации» Правительство Белгородской области </w:t>
      </w:r>
      <w:r>
        <w:rPr>
          <w:b/>
        </w:rPr>
        <w:t>п о с т а н о в л я е т</w:t>
      </w:r>
      <w:r>
        <w:rPr/>
        <w:t>:</w:t>
      </w:r>
    </w:p>
    <w:p>
      <w:pPr>
        <w:pStyle w:val="ListParagraph"/>
        <w:numPr>
          <w:ilvl w:val="0"/>
          <w:numId w:val="1"/>
        </w:numPr>
        <w:tabs>
          <w:tab w:pos="1284" w:val="left" w:leader="none"/>
        </w:tabs>
        <w:spacing w:line="235" w:lineRule="auto" w:before="0" w:after="0"/>
        <w:ind w:left="295" w:right="0" w:firstLine="709"/>
        <w:jc w:val="both"/>
        <w:rPr>
          <w:sz w:val="28"/>
        </w:rPr>
      </w:pPr>
      <w:r>
        <w:rPr>
          <w:sz w:val="28"/>
        </w:rPr>
        <w:t>Внести следующие изменения в постановление Правительс</w:t>
      </w:r>
      <w:r>
        <w:rPr>
          <w:sz w:val="28"/>
        </w:rPr>
        <w:t>тва</w:t>
      </w:r>
      <w:r>
        <w:rPr>
          <w:sz w:val="28"/>
        </w:rPr>
        <w:t> Белгородской области от 28 февраля 2011 года № 71-пп «Об определе</w:t>
      </w:r>
      <w:r>
        <w:rPr>
          <w:sz w:val="28"/>
        </w:rPr>
        <w:t>нии</w:t>
      </w:r>
      <w:r>
        <w:rPr>
          <w:sz w:val="28"/>
        </w:rPr>
        <w:t> порядка разработки и утверждения органами местного самоуправле</w:t>
      </w:r>
      <w:r>
        <w:rPr>
          <w:sz w:val="28"/>
        </w:rPr>
        <w:t>ния</w:t>
      </w:r>
      <w:r>
        <w:rPr>
          <w:sz w:val="28"/>
        </w:rPr>
        <w:t> муниципальных</w:t>
      </w:r>
      <w:r>
        <w:rPr>
          <w:spacing w:val="-1"/>
          <w:sz w:val="28"/>
        </w:rPr>
        <w:t> </w:t>
      </w:r>
      <w:r>
        <w:rPr>
          <w:sz w:val="28"/>
        </w:rPr>
        <w:t>районов,</w:t>
      </w:r>
      <w:r>
        <w:rPr>
          <w:spacing w:val="-1"/>
          <w:sz w:val="28"/>
        </w:rPr>
        <w:t> </w:t>
      </w:r>
      <w:r>
        <w:rPr>
          <w:sz w:val="28"/>
        </w:rPr>
        <w:t>муниципальных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городских</w:t>
      </w:r>
      <w:r>
        <w:rPr>
          <w:spacing w:val="-1"/>
          <w:sz w:val="28"/>
        </w:rPr>
        <w:t> </w:t>
      </w:r>
      <w:r>
        <w:rPr>
          <w:sz w:val="28"/>
        </w:rPr>
        <w:t>округов</w:t>
      </w:r>
      <w:r>
        <w:rPr>
          <w:spacing w:val="-1"/>
          <w:sz w:val="28"/>
        </w:rPr>
        <w:t> </w:t>
      </w:r>
      <w:r>
        <w:rPr>
          <w:sz w:val="28"/>
        </w:rPr>
        <w:t>схем</w:t>
      </w:r>
      <w:r>
        <w:rPr>
          <w:spacing w:val="-1"/>
          <w:sz w:val="28"/>
        </w:rPr>
        <w:t> </w:t>
      </w:r>
      <w:r>
        <w:rPr>
          <w:sz w:val="28"/>
        </w:rPr>
        <w:t>размеще</w:t>
      </w:r>
      <w:r>
        <w:rPr>
          <w:sz w:val="28"/>
        </w:rPr>
        <w:t>ния</w:t>
      </w:r>
      <w:r>
        <w:rPr>
          <w:sz w:val="28"/>
        </w:rPr>
        <w:t> нестационарных торговых объектов»: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</w:tabs>
        <w:spacing w:line="312" w:lineRule="exact" w:before="0" w:after="0"/>
        <w:ind w:left="1156" w:right="0" w:hanging="163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заголовке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тексту</w:t>
      </w:r>
      <w:r>
        <w:rPr>
          <w:spacing w:val="-3"/>
          <w:sz w:val="28"/>
        </w:rPr>
        <w:t> </w:t>
      </w:r>
      <w:r>
        <w:rPr>
          <w:sz w:val="28"/>
        </w:rPr>
        <w:t>постановления,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пунктах</w:t>
      </w:r>
      <w:r>
        <w:rPr>
          <w:spacing w:val="-3"/>
          <w:sz w:val="28"/>
        </w:rPr>
        <w:t> </w:t>
      </w:r>
      <w:r>
        <w:rPr>
          <w:sz w:val="28"/>
        </w:rPr>
        <w:t>1,</w:t>
      </w:r>
      <w:r>
        <w:rPr>
          <w:spacing w:val="-3"/>
          <w:sz w:val="28"/>
        </w:rPr>
        <w:t> </w:t>
      </w:r>
      <w:r>
        <w:rPr>
          <w:sz w:val="28"/>
        </w:rPr>
        <w:t>2,</w:t>
      </w:r>
      <w:r>
        <w:rPr>
          <w:spacing w:val="-2"/>
          <w:sz w:val="28"/>
        </w:rPr>
        <w:t> </w:t>
      </w:r>
      <w:r>
        <w:rPr>
          <w:sz w:val="28"/>
        </w:rPr>
        <w:t>3</w:t>
      </w:r>
      <w:r>
        <w:rPr>
          <w:spacing w:val="-3"/>
          <w:sz w:val="28"/>
        </w:rPr>
        <w:t> </w:t>
      </w:r>
      <w:r>
        <w:rPr>
          <w:sz w:val="28"/>
        </w:rPr>
        <w:t>постановления</w:t>
      </w:r>
      <w:r>
        <w:rPr>
          <w:spacing w:val="-2"/>
          <w:sz w:val="28"/>
        </w:rPr>
        <w:t> слова</w:t>
      </w:r>
    </w:p>
    <w:p>
      <w:pPr>
        <w:pStyle w:val="BodyText"/>
        <w:spacing w:line="235" w:lineRule="auto"/>
        <w:ind w:left="284" w:right="2"/>
      </w:pPr>
      <w:r>
        <w:rPr/>
        <w:t>«муниципальных районов, муниципальных и городских округов» заме</w:t>
      </w:r>
      <w:r>
        <w:rPr/>
        <w:t>нить</w:t>
      </w:r>
      <w:r>
        <w:rPr/>
        <w:t> словами «муниципальных образований»;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</w:tabs>
        <w:spacing w:line="235" w:lineRule="auto" w:before="0" w:after="0"/>
        <w:ind w:left="284" w:right="2" w:firstLine="709"/>
        <w:jc w:val="both"/>
        <w:rPr>
          <w:sz w:val="28"/>
        </w:rPr>
      </w:pPr>
      <w:r>
        <w:rPr>
          <w:sz w:val="28"/>
        </w:rPr>
        <w:t>порядок разработки и утверждения органами местного самоуправле</w:t>
      </w:r>
      <w:r>
        <w:rPr>
          <w:sz w:val="28"/>
        </w:rPr>
        <w:t>ния</w:t>
      </w:r>
      <w:r>
        <w:rPr>
          <w:sz w:val="28"/>
        </w:rPr>
        <w:t> муниципальных образований схем размещения нестационарных торгов</w:t>
      </w:r>
      <w:r>
        <w:rPr>
          <w:sz w:val="28"/>
        </w:rPr>
        <w:t>ых</w:t>
      </w:r>
      <w:r>
        <w:rPr>
          <w:sz w:val="28"/>
        </w:rPr>
        <w:t> объектов, утверждаенный в пункте 1 постановления, изложить в редак</w:t>
      </w:r>
      <w:r>
        <w:rPr>
          <w:sz w:val="28"/>
        </w:rPr>
        <w:t>ции</w:t>
      </w:r>
      <w:r>
        <w:rPr>
          <w:sz w:val="28"/>
        </w:rPr>
        <w:t> согласно приложению к настоящему постановлению.</w:t>
      </w:r>
    </w:p>
    <w:p>
      <w:pPr>
        <w:pStyle w:val="ListParagraph"/>
        <w:numPr>
          <w:ilvl w:val="0"/>
          <w:numId w:val="1"/>
        </w:numPr>
        <w:tabs>
          <w:tab w:pos="1367" w:val="left" w:leader="none"/>
        </w:tabs>
        <w:spacing w:line="235" w:lineRule="auto" w:before="0" w:after="0"/>
        <w:ind w:left="284" w:right="3" w:firstLine="709"/>
        <w:jc w:val="both"/>
        <w:rPr>
          <w:sz w:val="28"/>
        </w:rPr>
      </w:pPr>
      <w:r>
        <w:rPr>
          <w:sz w:val="28"/>
        </w:rPr>
        <w:t>Контроль за исполнением постановления возложить на заместите</w:t>
      </w:r>
      <w:r>
        <w:rPr>
          <w:sz w:val="28"/>
        </w:rPr>
        <w:t>ля</w:t>
      </w:r>
      <w:r>
        <w:rPr>
          <w:sz w:val="28"/>
        </w:rPr>
        <w:t> Губернатора Белгородской области Антоненко А.А.</w:t>
      </w:r>
    </w:p>
    <w:p>
      <w:pPr>
        <w:pStyle w:val="ListParagraph"/>
        <w:numPr>
          <w:ilvl w:val="0"/>
          <w:numId w:val="1"/>
        </w:numPr>
        <w:tabs>
          <w:tab w:pos="1273" w:val="left" w:leader="none"/>
        </w:tabs>
        <w:spacing w:line="316" w:lineRule="exact" w:before="0" w:after="0"/>
        <w:ind w:left="1273" w:right="0" w:hanging="28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3"/>
          <w:sz w:val="28"/>
        </w:rPr>
        <w:t> </w:t>
      </w:r>
      <w:r>
        <w:rPr>
          <w:sz w:val="28"/>
        </w:rPr>
        <w:t>постановление</w:t>
      </w:r>
      <w:r>
        <w:rPr>
          <w:spacing w:val="-2"/>
          <w:sz w:val="28"/>
        </w:rPr>
        <w:t> </w:t>
      </w:r>
      <w:r>
        <w:rPr>
          <w:sz w:val="28"/>
        </w:rPr>
        <w:t>вступает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силу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1</w:t>
      </w:r>
      <w:r>
        <w:rPr>
          <w:spacing w:val="-2"/>
          <w:sz w:val="28"/>
        </w:rPr>
        <w:t> </w:t>
      </w:r>
      <w:r>
        <w:rPr>
          <w:sz w:val="28"/>
        </w:rPr>
        <w:t>сентября</w:t>
      </w:r>
      <w:r>
        <w:rPr>
          <w:spacing w:val="-2"/>
          <w:sz w:val="28"/>
        </w:rPr>
        <w:t> </w:t>
      </w:r>
      <w:r>
        <w:rPr>
          <w:sz w:val="28"/>
        </w:rPr>
        <w:t>2026</w:t>
      </w:r>
      <w:r>
        <w:rPr>
          <w:spacing w:val="-2"/>
          <w:sz w:val="28"/>
        </w:rPr>
        <w:t> года.</w:t>
      </w:r>
    </w:p>
    <w:p>
      <w:pPr>
        <w:pStyle w:val="BodyText"/>
        <w:jc w:val="left"/>
      </w:pPr>
    </w:p>
    <w:p>
      <w:pPr>
        <w:pStyle w:val="BodyText"/>
        <w:spacing w:before="307"/>
        <w:jc w:val="left"/>
      </w:pPr>
    </w:p>
    <w:p>
      <w:pPr>
        <w:spacing w:before="0"/>
        <w:ind w:left="165" w:right="5492" w:firstLine="54"/>
        <w:jc w:val="left"/>
        <w:rPr>
          <w:b/>
          <w:sz w:val="28"/>
        </w:rPr>
      </w:pPr>
      <w:r>
        <w:rPr>
          <w:b/>
          <w:sz w:val="28"/>
        </w:rPr>
        <w:t>Временно ис</w:t>
      </w:r>
      <w:r>
        <w:rPr>
          <w:b/>
          <w:sz w:val="28"/>
        </w:rPr>
        <w:t>полняющий</w:t>
      </w:r>
      <w:r>
        <w:rPr>
          <w:b/>
          <w:sz w:val="28"/>
        </w:rPr>
        <w:t> обязанности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Губернатора</w:t>
      </w:r>
    </w:p>
    <w:p>
      <w:pPr>
        <w:tabs>
          <w:tab w:pos="8236" w:val="left" w:leader="none"/>
        </w:tabs>
        <w:spacing w:before="0"/>
        <w:ind w:left="377" w:right="0" w:firstLine="0"/>
        <w:jc w:val="both"/>
        <w:rPr>
          <w:b/>
          <w:sz w:val="28"/>
        </w:rPr>
      </w:pPr>
      <w:r>
        <w:rPr>
          <w:b/>
          <w:sz w:val="28"/>
        </w:rPr>
        <w:t>Белгородской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области</w:t>
      </w:r>
      <w:r>
        <w:rPr>
          <w:b/>
          <w:sz w:val="28"/>
        </w:rPr>
        <w:tab/>
        <w:t>А.М.</w:t>
      </w:r>
      <w:r>
        <w:rPr>
          <w:b/>
          <w:spacing w:val="-2"/>
          <w:sz w:val="28"/>
        </w:rPr>
        <w:t> Шуваев</w:t>
      </w:r>
    </w:p>
    <w:p>
      <w:pPr>
        <w:spacing w:after="0"/>
        <w:jc w:val="both"/>
        <w:rPr>
          <w:b/>
          <w:sz w:val="28"/>
        </w:rPr>
        <w:sectPr>
          <w:type w:val="continuous"/>
          <w:pgSz w:w="11910" w:h="16840"/>
          <w:pgMar w:top="1920" w:bottom="280" w:left="1417" w:right="425"/>
        </w:sectPr>
      </w:pPr>
    </w:p>
    <w:p>
      <w:pPr>
        <w:spacing w:before="78"/>
        <w:ind w:left="5671" w:right="0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Приложение</w:t>
      </w:r>
    </w:p>
    <w:p>
      <w:pPr>
        <w:pStyle w:val="BodyText"/>
        <w:spacing w:before="5"/>
        <w:jc w:val="left"/>
        <w:rPr>
          <w:b/>
        </w:rPr>
      </w:pPr>
    </w:p>
    <w:p>
      <w:pPr>
        <w:spacing w:line="242" w:lineRule="auto" w:before="0"/>
        <w:ind w:left="5757" w:right="85" w:firstLine="0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постановлению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Правител</w:t>
      </w:r>
      <w:r>
        <w:rPr>
          <w:b/>
          <w:sz w:val="28"/>
        </w:rPr>
        <w:t>ьства</w:t>
      </w:r>
      <w:r>
        <w:rPr>
          <w:b/>
          <w:sz w:val="28"/>
        </w:rPr>
        <w:t> Белгородской области</w:t>
      </w:r>
    </w:p>
    <w:p>
      <w:pPr>
        <w:tabs>
          <w:tab w:pos="8470" w:val="left" w:leader="none"/>
          <w:tab w:pos="9095" w:val="left" w:leader="none"/>
        </w:tabs>
        <w:spacing w:line="321" w:lineRule="exact" w:before="0"/>
        <w:ind w:left="5673" w:right="0" w:firstLine="0"/>
        <w:jc w:val="center"/>
        <w:rPr>
          <w:b/>
          <w:sz w:val="28"/>
        </w:rPr>
      </w:pPr>
      <w:r>
        <w:rPr>
          <w:b/>
          <w:spacing w:val="-5"/>
          <w:sz w:val="28"/>
        </w:rPr>
        <w:t>от</w:t>
      </w:r>
      <w:r>
        <w:rPr>
          <w:sz w:val="28"/>
          <w:u w:val="single"/>
        </w:rPr>
        <w:tab/>
      </w:r>
      <w:r>
        <w:rPr>
          <w:b/>
          <w:spacing w:val="-5"/>
          <w:sz w:val="28"/>
        </w:rPr>
        <w:t>20</w:t>
      </w:r>
      <w:r>
        <w:rPr>
          <w:sz w:val="28"/>
          <w:u w:val="single"/>
        </w:rPr>
        <w:tab/>
      </w:r>
      <w:r>
        <w:rPr>
          <w:b/>
          <w:spacing w:val="-5"/>
          <w:sz w:val="28"/>
        </w:rPr>
        <w:t>г.</w:t>
      </w:r>
    </w:p>
    <w:p>
      <w:pPr>
        <w:tabs>
          <w:tab w:pos="7624" w:val="left" w:leader="none"/>
        </w:tabs>
        <w:spacing w:before="3"/>
        <w:ind w:left="5738" w:right="0" w:firstLine="0"/>
        <w:jc w:val="center"/>
        <w:rPr>
          <w:sz w:val="28"/>
        </w:rPr>
      </w:pPr>
      <w:r>
        <w:rPr>
          <w:b/>
          <w:spacing w:val="-10"/>
          <w:sz w:val="28"/>
        </w:rPr>
        <w:t>№</w:t>
      </w:r>
      <w:r>
        <w:rPr>
          <w:sz w:val="28"/>
          <w:u w:val="single"/>
        </w:rPr>
        <w:tab/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spacing w:before="4"/>
        <w:jc w:val="left"/>
      </w:pPr>
    </w:p>
    <w:p>
      <w:pPr>
        <w:spacing w:before="1"/>
        <w:ind w:left="285" w:right="0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Порядок</w:t>
      </w:r>
    </w:p>
    <w:p>
      <w:pPr>
        <w:spacing w:before="0"/>
        <w:ind w:left="1049" w:right="768" w:firstLine="2"/>
        <w:jc w:val="center"/>
        <w:rPr>
          <w:b/>
          <w:sz w:val="28"/>
        </w:rPr>
      </w:pPr>
      <w:r>
        <w:rPr>
          <w:b/>
          <w:sz w:val="28"/>
        </w:rPr>
        <w:t>разработки и утверждения органами местного самоуправл</w:t>
      </w:r>
      <w:r>
        <w:rPr>
          <w:b/>
          <w:sz w:val="28"/>
        </w:rPr>
        <w:t>ения</w:t>
      </w:r>
      <w:r>
        <w:rPr>
          <w:b/>
          <w:sz w:val="28"/>
        </w:rPr>
        <w:t> муниципальных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образований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схем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размещения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нестационарн</w:t>
      </w:r>
      <w:r>
        <w:rPr>
          <w:b/>
          <w:sz w:val="28"/>
        </w:rPr>
        <w:t>ых</w:t>
      </w:r>
      <w:r>
        <w:rPr>
          <w:b/>
          <w:sz w:val="28"/>
        </w:rPr>
        <w:t> торговых объектов</w:t>
      </w:r>
    </w:p>
    <w:p>
      <w:pPr>
        <w:pStyle w:val="BodyText"/>
        <w:jc w:val="left"/>
        <w:rPr>
          <w:b/>
        </w:rPr>
      </w:pPr>
    </w:p>
    <w:p>
      <w:pPr>
        <w:pStyle w:val="BodyText"/>
        <w:jc w:val="left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1272" w:val="left" w:leader="none"/>
        </w:tabs>
        <w:spacing w:line="240" w:lineRule="auto" w:before="1" w:after="0"/>
        <w:ind w:left="283" w:right="0" w:firstLine="709"/>
        <w:jc w:val="both"/>
        <w:rPr>
          <w:sz w:val="28"/>
        </w:rPr>
      </w:pPr>
      <w:r>
        <w:rPr>
          <w:sz w:val="28"/>
        </w:rPr>
        <w:t>Настоящий Порядок разработки и утверждения органами </w:t>
      </w:r>
      <w:r>
        <w:rPr>
          <w:sz w:val="28"/>
        </w:rPr>
        <w:t>местного</w:t>
      </w:r>
      <w:r>
        <w:rPr>
          <w:sz w:val="28"/>
        </w:rPr>
        <w:t> самоуправления муниципальных образований схем размещения нестационарн</w:t>
      </w:r>
      <w:r>
        <w:rPr>
          <w:sz w:val="28"/>
        </w:rPr>
        <w:t>ых</w:t>
      </w:r>
      <w:r>
        <w:rPr>
          <w:sz w:val="28"/>
        </w:rPr>
        <w:t> торговых объектов (далее — Порядок) разработан в соответствии со статьей </w:t>
      </w:r>
      <w:r>
        <w:rPr>
          <w:sz w:val="28"/>
        </w:rPr>
        <w:t>10</w:t>
      </w:r>
      <w:r>
        <w:rPr>
          <w:sz w:val="28"/>
        </w:rPr>
        <w:t> Федерального закона от 28 декабря 2009 года № 381-ФЗ «Об основ</w:t>
      </w:r>
      <w:r>
        <w:rPr>
          <w:sz w:val="28"/>
        </w:rPr>
        <w:t>ах</w:t>
      </w:r>
      <w:r>
        <w:rPr>
          <w:sz w:val="28"/>
        </w:rPr>
        <w:t> государственного регулирования торговой деятельности в Российск</w:t>
      </w:r>
      <w:r>
        <w:rPr>
          <w:sz w:val="28"/>
        </w:rPr>
        <w:t>ой</w:t>
      </w:r>
      <w:r>
        <w:rPr>
          <w:sz w:val="28"/>
        </w:rPr>
        <w:t> Федерации» и устанавливает процедуру разработки и утверждения орган</w:t>
      </w:r>
      <w:r>
        <w:rPr>
          <w:sz w:val="28"/>
        </w:rPr>
        <w:t>ами</w:t>
      </w:r>
      <w:r>
        <w:rPr>
          <w:sz w:val="28"/>
        </w:rPr>
        <w:t> местного самоуправления муниципальных образований (далее — орга</w:t>
      </w:r>
      <w:r>
        <w:rPr>
          <w:sz w:val="28"/>
        </w:rPr>
        <w:t>ны</w:t>
      </w:r>
      <w:r>
        <w:rPr>
          <w:sz w:val="28"/>
        </w:rPr>
        <w:t> местного самоуправления) схем размещения нестационарных торговых объек</w:t>
      </w:r>
      <w:r>
        <w:rPr>
          <w:sz w:val="28"/>
        </w:rPr>
        <w:t>тов</w:t>
      </w:r>
      <w:r>
        <w:rPr>
          <w:sz w:val="28"/>
        </w:rPr>
        <w:t> (далее — Схема размещения) на земельных участках, в зданиях, строени</w:t>
      </w:r>
      <w:r>
        <w:rPr>
          <w:sz w:val="28"/>
        </w:rPr>
        <w:t>ях,</w:t>
      </w:r>
      <w:r>
        <w:rPr>
          <w:sz w:val="28"/>
        </w:rPr>
        <w:t> сооружениях, находящихся в муниципальной собственности, а также </w:t>
      </w:r>
      <w:r>
        <w:rPr>
          <w:sz w:val="28"/>
        </w:rPr>
        <w:t>на</w:t>
      </w:r>
      <w:r>
        <w:rPr>
          <w:sz w:val="28"/>
        </w:rPr>
        <w:t> земельных участках, находящихся в частной собственности.</w:t>
      </w:r>
    </w:p>
    <w:p>
      <w:pPr>
        <w:pStyle w:val="ListParagraph"/>
        <w:numPr>
          <w:ilvl w:val="0"/>
          <w:numId w:val="2"/>
        </w:numPr>
        <w:tabs>
          <w:tab w:pos="1272" w:val="left" w:leader="none"/>
        </w:tabs>
        <w:spacing w:line="240" w:lineRule="auto" w:before="0" w:after="0"/>
        <w:ind w:left="283" w:right="0" w:firstLine="709"/>
        <w:jc w:val="both"/>
        <w:rPr>
          <w:sz w:val="28"/>
        </w:rPr>
      </w:pPr>
      <w:r>
        <w:rPr>
          <w:sz w:val="28"/>
        </w:rPr>
        <w:t>В соответствии с Федеральным законом от 28 декабря 2009 года № 381</w:t>
      </w:r>
      <w:r>
        <w:rPr>
          <w:sz w:val="28"/>
        </w:rPr>
        <w:t>-</w:t>
      </w:r>
      <w:r>
        <w:rPr>
          <w:sz w:val="28"/>
        </w:rPr>
        <w:t>ФЗ «Об основах государственного регулирования торговой деятельности </w:t>
      </w:r>
      <w:r>
        <w:rPr>
          <w:sz w:val="28"/>
        </w:rPr>
        <w:t>в</w:t>
      </w:r>
      <w:r>
        <w:rPr>
          <w:sz w:val="28"/>
        </w:rPr>
        <w:t> Российской Федерации» для целей настоящего Порядка используют</w:t>
      </w:r>
      <w:r>
        <w:rPr>
          <w:sz w:val="28"/>
        </w:rPr>
        <w:t>ся</w:t>
      </w:r>
      <w:r>
        <w:rPr>
          <w:sz w:val="28"/>
        </w:rPr>
        <w:t> следующие основные понятия:</w:t>
      </w:r>
    </w:p>
    <w:p>
      <w:pPr>
        <w:pStyle w:val="BodyText"/>
        <w:ind w:left="283" w:right="2" w:firstLine="706"/>
      </w:pPr>
      <w:r>
        <w:rPr/>
        <w:t>нестационарный торговый объект</w:t>
      </w:r>
      <w:r>
        <w:rPr>
          <w:spacing w:val="-4"/>
        </w:rPr>
        <w:t> </w:t>
      </w:r>
      <w:r>
        <w:rPr/>
        <w:t>— торговый объект, представля</w:t>
      </w:r>
      <w:r>
        <w:rPr/>
        <w:t>ющий</w:t>
      </w:r>
      <w:r>
        <w:rPr/>
        <w:t> собой временное сооружение, временное строение или временную констру</w:t>
      </w:r>
      <w:r>
        <w:rPr/>
        <w:t>кцию,</w:t>
      </w:r>
      <w:r>
        <w:rPr/>
        <w:t> не связанные прочно с земельным участком вне зависимости от наличия </w:t>
      </w:r>
      <w:r>
        <w:rPr/>
        <w:t>или</w:t>
      </w:r>
      <w:r>
        <w:rPr/>
        <w:t> отсутствия подключения (технологического присоединения) к сетям инженерно</w:t>
      </w:r>
      <w:r>
        <w:rPr/>
        <w:t>-</w:t>
      </w:r>
      <w:r>
        <w:rPr/>
        <w:t>технического обеспечения (в том числе передвижное сооружение), ли</w:t>
      </w:r>
      <w:r>
        <w:rPr/>
        <w:t>бо</w:t>
      </w:r>
      <w:r>
        <w:rPr/>
        <w:t> мобильный торговый объект;</w:t>
      </w:r>
    </w:p>
    <w:p>
      <w:pPr>
        <w:pStyle w:val="BodyText"/>
        <w:ind w:left="283" w:right="3" w:firstLine="706"/>
      </w:pPr>
      <w:r>
        <w:rPr/>
        <w:t>мобильный торговый объект</w:t>
      </w:r>
      <w:r>
        <w:rPr>
          <w:spacing w:val="-2"/>
        </w:rPr>
        <w:t> </w:t>
      </w:r>
      <w:r>
        <w:rPr/>
        <w:t>— нестационарный торговый объ</w:t>
      </w:r>
      <w:r>
        <w:rPr/>
        <w:t>ект,</w:t>
      </w:r>
      <w:r>
        <w:rPr/>
        <w:t> представляющий собой транспортное средство, включая механическ</w:t>
      </w:r>
      <w:r>
        <w:rPr/>
        <w:t>ое</w:t>
      </w:r>
      <w:r>
        <w:rPr/>
        <w:t> транспортное средство или транспортное средство, предназначенное д</w:t>
      </w:r>
      <w:r>
        <w:rPr/>
        <w:t>ля</w:t>
      </w:r>
      <w:r>
        <w:rPr/>
        <w:t> движения в составе с механическим транспортным средством (в том чис</w:t>
      </w:r>
      <w:r>
        <w:rPr/>
        <w:t>ле</w:t>
      </w:r>
      <w:r>
        <w:rPr/>
        <w:t> автолавка, автомагазин, автоприцеп, автоцистерна).</w:t>
      </w:r>
    </w:p>
    <w:p>
      <w:pPr>
        <w:pStyle w:val="ListParagraph"/>
        <w:numPr>
          <w:ilvl w:val="0"/>
          <w:numId w:val="2"/>
        </w:numPr>
        <w:tabs>
          <w:tab w:pos="1272" w:val="left" w:leader="none"/>
        </w:tabs>
        <w:spacing w:line="240" w:lineRule="auto" w:before="0" w:after="0"/>
        <w:ind w:left="283" w:right="0" w:firstLine="709"/>
        <w:jc w:val="both"/>
        <w:rPr>
          <w:sz w:val="28"/>
        </w:rPr>
      </w:pPr>
      <w:r>
        <w:rPr>
          <w:sz w:val="28"/>
        </w:rPr>
        <w:t>Размещение мобильных торговых объектов на земельных участ</w:t>
      </w:r>
      <w:r>
        <w:rPr>
          <w:sz w:val="28"/>
        </w:rPr>
        <w:t>ках,</w:t>
      </w:r>
      <w:r>
        <w:rPr>
          <w:sz w:val="28"/>
        </w:rPr>
        <w:t> находящихся в муниципальной собственности, осуществляется в соответс</w:t>
      </w:r>
      <w:r>
        <w:rPr>
          <w:sz w:val="28"/>
        </w:rPr>
        <w:t>твии</w:t>
      </w:r>
      <w:r>
        <w:rPr>
          <w:spacing w:val="40"/>
          <w:sz w:val="28"/>
        </w:rPr>
        <w:t> </w:t>
      </w:r>
      <w:r>
        <w:rPr>
          <w:sz w:val="28"/>
        </w:rPr>
        <w:t>со Схемой размещения. Схемой размещения может предусматриваться бол</w:t>
      </w:r>
      <w:r>
        <w:rPr>
          <w:sz w:val="28"/>
        </w:rPr>
        <w:t>ее</w:t>
      </w:r>
      <w:r>
        <w:rPr>
          <w:sz w:val="28"/>
        </w:rPr>
        <w:t> одного места размещения мобильного торгового объекта с установлени</w:t>
      </w:r>
      <w:r>
        <w:rPr>
          <w:sz w:val="28"/>
        </w:rPr>
        <w:t>ем</w:t>
      </w:r>
      <w:r>
        <w:rPr>
          <w:sz w:val="28"/>
        </w:rPr>
        <w:t> периода</w:t>
      </w:r>
      <w:r>
        <w:rPr>
          <w:spacing w:val="80"/>
          <w:sz w:val="28"/>
        </w:rPr>
        <w:t>  </w:t>
      </w:r>
      <w:r>
        <w:rPr>
          <w:sz w:val="28"/>
        </w:rPr>
        <w:t>времени</w:t>
      </w:r>
      <w:r>
        <w:rPr>
          <w:spacing w:val="80"/>
          <w:sz w:val="28"/>
        </w:rPr>
        <w:t>  </w:t>
      </w:r>
      <w:r>
        <w:rPr>
          <w:sz w:val="28"/>
        </w:rPr>
        <w:t>размещения</w:t>
      </w:r>
      <w:r>
        <w:rPr>
          <w:spacing w:val="80"/>
          <w:sz w:val="28"/>
        </w:rPr>
        <w:t>  </w:t>
      </w:r>
      <w:r>
        <w:rPr>
          <w:sz w:val="28"/>
        </w:rPr>
        <w:t>в</w:t>
      </w:r>
      <w:r>
        <w:rPr>
          <w:spacing w:val="80"/>
          <w:sz w:val="28"/>
        </w:rPr>
        <w:t>  </w:t>
      </w:r>
      <w:r>
        <w:rPr>
          <w:sz w:val="28"/>
        </w:rPr>
        <w:t>соответствующем</w:t>
      </w:r>
      <w:r>
        <w:rPr>
          <w:spacing w:val="80"/>
          <w:sz w:val="28"/>
        </w:rPr>
        <w:t>  </w:t>
      </w:r>
      <w:r>
        <w:rPr>
          <w:sz w:val="28"/>
        </w:rPr>
        <w:t>месте</w:t>
      </w:r>
      <w:r>
        <w:rPr>
          <w:spacing w:val="80"/>
          <w:sz w:val="28"/>
        </w:rPr>
        <w:t>  </w:t>
      </w:r>
      <w:r>
        <w:rPr>
          <w:sz w:val="28"/>
        </w:rPr>
        <w:t>размещения.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headerReference w:type="default" r:id="rId5"/>
          <w:pgSz w:w="11910" w:h="16840"/>
          <w:pgMar w:header="730" w:footer="0" w:top="1040" w:bottom="280" w:left="1417" w:right="425"/>
          <w:pgNumType w:start="2"/>
        </w:sectPr>
      </w:pPr>
    </w:p>
    <w:p>
      <w:pPr>
        <w:pStyle w:val="BodyText"/>
        <w:spacing w:before="78"/>
        <w:ind w:left="284" w:right="4"/>
      </w:pPr>
      <w:r>
        <w:rPr/>
        <w:t>Одновременное размещение нескольких мобильных торговых объектов в од</w:t>
      </w:r>
      <w:r>
        <w:rPr/>
        <w:t>ном</w:t>
      </w:r>
      <w:r>
        <w:rPr/>
        <w:t> месте не допускается.</w:t>
      </w:r>
    </w:p>
    <w:p>
      <w:pPr>
        <w:pStyle w:val="ListParagraph"/>
        <w:numPr>
          <w:ilvl w:val="0"/>
          <w:numId w:val="2"/>
        </w:numPr>
        <w:tabs>
          <w:tab w:pos="1270" w:val="left" w:leader="none"/>
        </w:tabs>
        <w:spacing w:line="240" w:lineRule="auto" w:before="0" w:after="0"/>
        <w:ind w:left="284" w:right="1" w:firstLine="706"/>
        <w:jc w:val="both"/>
        <w:rPr>
          <w:sz w:val="28"/>
        </w:rPr>
      </w:pPr>
      <w:r>
        <w:rPr>
          <w:sz w:val="28"/>
        </w:rPr>
        <w:t>Порядок распространяется на виды нестационарных торговых объ</w:t>
      </w:r>
      <w:r>
        <w:rPr>
          <w:sz w:val="28"/>
        </w:rPr>
        <w:t>ектов,</w:t>
      </w:r>
      <w:r>
        <w:rPr>
          <w:sz w:val="28"/>
        </w:rPr>
        <w:t> определенные ГОСТ Р 51303-2023 «Торговля. Термины и определени</w:t>
      </w:r>
      <w:r>
        <w:rPr>
          <w:sz w:val="28"/>
        </w:rPr>
        <w:t>я»,</w:t>
      </w:r>
      <w:r>
        <w:rPr>
          <w:sz w:val="28"/>
        </w:rPr>
        <w:t> утвержденным приказом Федерального агентства по техническо</w:t>
      </w:r>
      <w:r>
        <w:rPr>
          <w:sz w:val="28"/>
        </w:rPr>
        <w:t>му</w:t>
      </w:r>
      <w:r>
        <w:rPr>
          <w:sz w:val="28"/>
        </w:rPr>
        <w:t> регулированию и метрологии от 30 июня 2023 года № 469-ст.</w:t>
      </w:r>
    </w:p>
    <w:p>
      <w:pPr>
        <w:pStyle w:val="ListParagraph"/>
        <w:numPr>
          <w:ilvl w:val="0"/>
          <w:numId w:val="2"/>
        </w:numPr>
        <w:tabs>
          <w:tab w:pos="1270" w:val="left" w:leader="none"/>
        </w:tabs>
        <w:spacing w:line="240" w:lineRule="auto" w:before="0" w:after="0"/>
        <w:ind w:left="284" w:right="3" w:firstLine="706"/>
        <w:jc w:val="both"/>
        <w:rPr>
          <w:sz w:val="28"/>
        </w:rPr>
      </w:pPr>
      <w:r>
        <w:rPr>
          <w:sz w:val="28"/>
        </w:rPr>
        <w:t>Порядок не распространяется на отношения, связанные с размещени</w:t>
      </w:r>
      <w:r>
        <w:rPr>
          <w:sz w:val="28"/>
        </w:rPr>
        <w:t>ем</w:t>
      </w:r>
      <w:r>
        <w:rPr>
          <w:sz w:val="28"/>
        </w:rPr>
        <w:t> нестационарных торговых объектов, расположенных на территории розничн</w:t>
      </w:r>
      <w:r>
        <w:rPr>
          <w:sz w:val="28"/>
        </w:rPr>
        <w:t>ых</w:t>
      </w:r>
      <w:r>
        <w:rPr>
          <w:sz w:val="28"/>
        </w:rPr>
        <w:t> рынков и ярмарок.</w:t>
      </w:r>
    </w:p>
    <w:p>
      <w:pPr>
        <w:pStyle w:val="ListParagraph"/>
        <w:numPr>
          <w:ilvl w:val="0"/>
          <w:numId w:val="2"/>
        </w:numPr>
        <w:tabs>
          <w:tab w:pos="1270" w:val="left" w:leader="none"/>
        </w:tabs>
        <w:spacing w:line="240" w:lineRule="auto" w:before="0" w:after="0"/>
        <w:ind w:left="284" w:right="1" w:firstLine="706"/>
        <w:jc w:val="both"/>
        <w:rPr>
          <w:sz w:val="28"/>
        </w:rPr>
      </w:pPr>
      <w:r>
        <w:rPr>
          <w:sz w:val="28"/>
        </w:rPr>
        <w:t>Порядок размещения и использования нестационарных торгов</w:t>
      </w:r>
      <w:r>
        <w:rPr>
          <w:sz w:val="28"/>
        </w:rPr>
        <w:t>ых</w:t>
      </w:r>
      <w:r>
        <w:rPr>
          <w:sz w:val="28"/>
        </w:rPr>
        <w:t> объектов в зданиях, строениях, сооружениях, находящихся в час</w:t>
      </w:r>
      <w:r>
        <w:rPr>
          <w:sz w:val="28"/>
        </w:rPr>
        <w:t>тной</w:t>
      </w:r>
      <w:r>
        <w:rPr>
          <w:sz w:val="28"/>
        </w:rPr>
        <w:t> собственности, устанавливается собственниками таких зданий, стро</w:t>
      </w:r>
      <w:r>
        <w:rPr>
          <w:sz w:val="28"/>
        </w:rPr>
        <w:t>ений,</w:t>
      </w:r>
      <w:r>
        <w:rPr>
          <w:sz w:val="28"/>
        </w:rPr>
        <w:t> сооружений с учетом требований, определенных федеральными закон</w:t>
      </w:r>
      <w:r>
        <w:rPr>
          <w:sz w:val="28"/>
        </w:rPr>
        <w:t>ами,</w:t>
      </w:r>
      <w:r>
        <w:rPr>
          <w:sz w:val="28"/>
        </w:rPr>
        <w:t> иными правовыми актами Российской Федерации и Белгородской обл</w:t>
      </w:r>
      <w:r>
        <w:rPr>
          <w:sz w:val="28"/>
        </w:rPr>
        <w:t>асти,</w:t>
      </w:r>
      <w:r>
        <w:rPr>
          <w:sz w:val="28"/>
        </w:rPr>
        <w:t> настоящим порядком.</w:t>
      </w:r>
    </w:p>
    <w:p>
      <w:pPr>
        <w:pStyle w:val="ListParagraph"/>
        <w:numPr>
          <w:ilvl w:val="0"/>
          <w:numId w:val="2"/>
        </w:numPr>
        <w:tabs>
          <w:tab w:pos="1321" w:val="left" w:leader="none"/>
        </w:tabs>
        <w:spacing w:line="240" w:lineRule="auto" w:before="0" w:after="0"/>
        <w:ind w:left="284" w:right="1" w:firstLine="706"/>
        <w:jc w:val="both"/>
        <w:rPr>
          <w:sz w:val="28"/>
        </w:rPr>
      </w:pPr>
      <w:r>
        <w:rPr>
          <w:sz w:val="28"/>
        </w:rPr>
        <w:t>Схема размещения разрабатывается и утверждается органом </w:t>
      </w:r>
      <w:r>
        <w:rPr>
          <w:sz w:val="28"/>
        </w:rPr>
        <w:t>местного</w:t>
      </w:r>
      <w:r>
        <w:rPr>
          <w:sz w:val="28"/>
        </w:rPr>
        <w:t> самоуправления с учетом достижения нормативов минимальной обеспеченнос</w:t>
      </w:r>
      <w:r>
        <w:rPr>
          <w:sz w:val="28"/>
        </w:rPr>
        <w:t>ти</w:t>
      </w:r>
      <w:r>
        <w:rPr>
          <w:sz w:val="28"/>
        </w:rPr>
        <w:t> населения площадью торговых объектов, а также формирования </w:t>
      </w:r>
      <w:r>
        <w:rPr>
          <w:sz w:val="28"/>
        </w:rPr>
        <w:t>торговой</w:t>
      </w:r>
      <w:r>
        <w:rPr>
          <w:sz w:val="28"/>
        </w:rPr>
        <w:t> инфраструктуры с учетом видов и типов торговых объектов, форм и способ</w:t>
      </w:r>
      <w:r>
        <w:rPr>
          <w:sz w:val="28"/>
        </w:rPr>
        <w:t>ов</w:t>
      </w:r>
      <w:r>
        <w:rPr>
          <w:sz w:val="28"/>
        </w:rPr>
        <w:t> торговли и повышения доступности товаров для населения.</w:t>
      </w:r>
    </w:p>
    <w:p>
      <w:pPr>
        <w:pStyle w:val="ListParagraph"/>
        <w:numPr>
          <w:ilvl w:val="0"/>
          <w:numId w:val="2"/>
        </w:numPr>
        <w:tabs>
          <w:tab w:pos="1270" w:val="left" w:leader="none"/>
        </w:tabs>
        <w:spacing w:line="240" w:lineRule="auto" w:before="0" w:after="0"/>
        <w:ind w:left="284" w:right="1" w:firstLine="706"/>
        <w:jc w:val="both"/>
        <w:rPr>
          <w:sz w:val="28"/>
        </w:rPr>
      </w:pPr>
      <w:r>
        <w:rPr>
          <w:sz w:val="28"/>
        </w:rPr>
        <w:t>Схемой размещения должно предусматриваться размещение не мен</w:t>
      </w:r>
      <w:r>
        <w:rPr>
          <w:sz w:val="28"/>
        </w:rPr>
        <w:t>ее</w:t>
      </w:r>
      <w:r>
        <w:rPr>
          <w:sz w:val="28"/>
        </w:rPr>
        <w:t> чем 60 (шестьдесят) процентов нестационарных торговых объ</w:t>
      </w:r>
      <w:r>
        <w:rPr>
          <w:sz w:val="28"/>
        </w:rPr>
        <w:t>ектов,</w:t>
      </w:r>
      <w:r>
        <w:rPr>
          <w:sz w:val="28"/>
        </w:rPr>
        <w:t> используемых субъектами малого или среднего предпринимательств</w:t>
      </w:r>
      <w:r>
        <w:rPr>
          <w:sz w:val="28"/>
        </w:rPr>
        <w:t>а,</w:t>
      </w:r>
      <w:r>
        <w:rPr>
          <w:sz w:val="28"/>
        </w:rPr>
        <w:t> осуществляющими торговую деятельность, от общего количес</w:t>
      </w:r>
      <w:r>
        <w:rPr>
          <w:sz w:val="28"/>
        </w:rPr>
        <w:t>тва</w:t>
      </w:r>
      <w:r>
        <w:rPr>
          <w:sz w:val="28"/>
        </w:rPr>
        <w:t> нестационарных торговых объектов на земельных участках, в здани</w:t>
      </w:r>
      <w:r>
        <w:rPr>
          <w:sz w:val="28"/>
        </w:rPr>
        <w:t>ях,</w:t>
      </w:r>
      <w:r>
        <w:rPr>
          <w:sz w:val="28"/>
        </w:rPr>
        <w:t> строениях, сооружениях, находящихся в муниципальной собственности.</w:t>
      </w:r>
    </w:p>
    <w:p>
      <w:pPr>
        <w:pStyle w:val="ListParagraph"/>
        <w:numPr>
          <w:ilvl w:val="0"/>
          <w:numId w:val="2"/>
        </w:numPr>
        <w:tabs>
          <w:tab w:pos="1270" w:val="left" w:leader="none"/>
        </w:tabs>
        <w:spacing w:line="240" w:lineRule="auto" w:before="0" w:after="0"/>
        <w:ind w:left="284" w:right="2" w:firstLine="706"/>
        <w:jc w:val="both"/>
        <w:rPr>
          <w:sz w:val="28"/>
        </w:rPr>
      </w:pPr>
      <w:r>
        <w:rPr>
          <w:sz w:val="28"/>
        </w:rPr>
        <w:t>Органы местного самоуправления в целях разработки и утвержде</w:t>
      </w:r>
      <w:r>
        <w:rPr>
          <w:sz w:val="28"/>
        </w:rPr>
        <w:t>ния</w:t>
      </w:r>
      <w:r>
        <w:rPr>
          <w:sz w:val="28"/>
        </w:rPr>
        <w:t> Схем размещения проводят мониторинг потребности в торговых объектах </w:t>
      </w:r>
      <w:r>
        <w:rPr>
          <w:sz w:val="28"/>
        </w:rPr>
        <w:t>на</w:t>
      </w:r>
      <w:r>
        <w:rPr>
          <w:sz w:val="28"/>
        </w:rPr>
        <w:t> соответствующей территории.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0" w:after="0"/>
        <w:ind w:left="1410" w:right="0" w:hanging="420"/>
        <w:jc w:val="both"/>
        <w:rPr>
          <w:sz w:val="28"/>
        </w:rPr>
      </w:pPr>
      <w:r>
        <w:rPr>
          <w:sz w:val="28"/>
        </w:rPr>
        <w:t>Схема</w:t>
      </w:r>
      <w:r>
        <w:rPr>
          <w:spacing w:val="52"/>
          <w:sz w:val="28"/>
        </w:rPr>
        <w:t> </w:t>
      </w:r>
      <w:r>
        <w:rPr>
          <w:sz w:val="28"/>
        </w:rPr>
        <w:t>оформляется</w:t>
      </w:r>
      <w:r>
        <w:rPr>
          <w:spacing w:val="53"/>
          <w:sz w:val="28"/>
        </w:rPr>
        <w:t> </w:t>
      </w:r>
      <w:r>
        <w:rPr>
          <w:sz w:val="28"/>
        </w:rPr>
        <w:t>в</w:t>
      </w:r>
      <w:r>
        <w:rPr>
          <w:spacing w:val="53"/>
          <w:sz w:val="28"/>
        </w:rPr>
        <w:t> </w:t>
      </w:r>
      <w:r>
        <w:rPr>
          <w:sz w:val="28"/>
        </w:rPr>
        <w:t>виде</w:t>
      </w:r>
      <w:r>
        <w:rPr>
          <w:spacing w:val="53"/>
          <w:sz w:val="28"/>
        </w:rPr>
        <w:t> </w:t>
      </w:r>
      <w:r>
        <w:rPr>
          <w:sz w:val="28"/>
        </w:rPr>
        <w:t>таблицы</w:t>
      </w:r>
      <w:r>
        <w:rPr>
          <w:spacing w:val="53"/>
          <w:sz w:val="28"/>
        </w:rPr>
        <w:t> </w:t>
      </w:r>
      <w:r>
        <w:rPr>
          <w:sz w:val="28"/>
        </w:rPr>
        <w:t>по</w:t>
      </w:r>
      <w:r>
        <w:rPr>
          <w:spacing w:val="53"/>
          <w:sz w:val="28"/>
        </w:rPr>
        <w:t> </w:t>
      </w:r>
      <w:r>
        <w:rPr>
          <w:sz w:val="28"/>
        </w:rPr>
        <w:t>форме</w:t>
      </w:r>
      <w:r>
        <w:rPr>
          <w:spacing w:val="53"/>
          <w:sz w:val="28"/>
        </w:rPr>
        <w:t> </w:t>
      </w:r>
      <w:r>
        <w:rPr>
          <w:sz w:val="28"/>
        </w:rPr>
        <w:t>согласно</w:t>
      </w:r>
      <w:r>
        <w:rPr>
          <w:spacing w:val="53"/>
          <w:sz w:val="28"/>
        </w:rPr>
        <w:t> </w:t>
      </w:r>
      <w:r>
        <w:rPr>
          <w:spacing w:val="-2"/>
          <w:sz w:val="28"/>
        </w:rPr>
        <w:t>приложению</w:t>
      </w:r>
    </w:p>
    <w:p>
      <w:pPr>
        <w:pStyle w:val="BodyText"/>
        <w:ind w:left="284"/>
      </w:pPr>
      <w:r>
        <w:rPr/>
        <w:t>№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настоящему</w:t>
      </w:r>
      <w:r>
        <w:rPr>
          <w:spacing w:val="-1"/>
        </w:rPr>
        <w:t> </w:t>
      </w:r>
      <w:r>
        <w:rPr>
          <w:spacing w:val="-2"/>
        </w:rPr>
        <w:t>Порядку.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0" w:after="0"/>
        <w:ind w:left="284" w:right="0" w:firstLine="706"/>
        <w:jc w:val="both"/>
        <w:rPr>
          <w:sz w:val="28"/>
        </w:rPr>
      </w:pPr>
      <w:r>
        <w:rPr>
          <w:sz w:val="28"/>
        </w:rPr>
        <w:t>При разработке Схем размещения органы местного самоуправле</w:t>
      </w:r>
      <w:r>
        <w:rPr>
          <w:sz w:val="28"/>
        </w:rPr>
        <w:t>ния</w:t>
      </w:r>
      <w:r>
        <w:rPr>
          <w:sz w:val="28"/>
        </w:rPr>
        <w:t> руководствуются нормами земельного законодательства, законодательства </w:t>
      </w:r>
      <w:r>
        <w:rPr>
          <w:sz w:val="28"/>
        </w:rPr>
        <w:t>о</w:t>
      </w:r>
      <w:r>
        <w:rPr>
          <w:sz w:val="28"/>
        </w:rPr>
        <w:t> градостроительной деятельности, с учетом требований, предусмотренн</w:t>
      </w:r>
      <w:r>
        <w:rPr>
          <w:sz w:val="28"/>
        </w:rPr>
        <w:t>ых</w:t>
      </w:r>
      <w:r>
        <w:rPr>
          <w:sz w:val="28"/>
        </w:rPr>
        <w:t> законодательством Российской Федерации о защите прав потребителей, </w:t>
      </w:r>
      <w:r>
        <w:rPr>
          <w:sz w:val="28"/>
        </w:rPr>
        <w:t>в</w:t>
      </w:r>
      <w:r>
        <w:rPr>
          <w:sz w:val="28"/>
        </w:rPr>
        <w:t> области обеспечения санитарно-эпидемиологического благополучия населени</w:t>
      </w:r>
      <w:r>
        <w:rPr>
          <w:sz w:val="28"/>
        </w:rPr>
        <w:t>я,</w:t>
      </w:r>
      <w:r>
        <w:rPr>
          <w:spacing w:val="40"/>
          <w:sz w:val="28"/>
        </w:rPr>
        <w:t> </w:t>
      </w:r>
      <w:r>
        <w:rPr>
          <w:sz w:val="28"/>
        </w:rPr>
        <w:t>о пожарной безопасности, в области охраны окружающей среды, а т</w:t>
      </w:r>
      <w:r>
        <w:rPr>
          <w:sz w:val="28"/>
        </w:rPr>
        <w:t>акже</w:t>
      </w:r>
      <w:r>
        <w:rPr>
          <w:sz w:val="28"/>
        </w:rPr>
        <w:t> ограничений, установленных Федеральным законом от 23 февраля 2013 года </w:t>
      </w:r>
      <w:r>
        <w:rPr>
          <w:sz w:val="28"/>
        </w:rPr>
        <w:t>№</w:t>
      </w:r>
      <w:r>
        <w:rPr>
          <w:sz w:val="28"/>
        </w:rPr>
        <w:t> 15-ФЗ «Об охране здоровья граждан от воздействия окружающего т</w:t>
      </w:r>
      <w:r>
        <w:rPr>
          <w:sz w:val="28"/>
        </w:rPr>
        <w:t>абачного</w:t>
      </w:r>
      <w:r>
        <w:rPr>
          <w:sz w:val="28"/>
        </w:rPr>
        <w:t> дыма, последствий потребления табака или потребления никотиносодержащ</w:t>
      </w:r>
      <w:r>
        <w:rPr>
          <w:sz w:val="28"/>
        </w:rPr>
        <w:t>ей</w:t>
      </w:r>
      <w:r>
        <w:rPr>
          <w:sz w:val="28"/>
        </w:rPr>
        <w:t> продукции», законодательством Российской Федерации и Белгородской обл</w:t>
      </w:r>
      <w:r>
        <w:rPr>
          <w:sz w:val="28"/>
        </w:rPr>
        <w:t>асти,</w:t>
      </w:r>
      <w:r>
        <w:rPr>
          <w:sz w:val="28"/>
        </w:rPr>
        <w:t> регулирующим оборот алкогольной продукции, розничную продажу пива </w:t>
      </w:r>
      <w:r>
        <w:rPr>
          <w:sz w:val="28"/>
        </w:rPr>
        <w:t>и</w:t>
      </w:r>
      <w:r>
        <w:rPr>
          <w:sz w:val="28"/>
        </w:rPr>
        <w:t> напитков, изготавливаемых на его основе.</w:t>
      </w:r>
    </w:p>
    <w:p>
      <w:pPr>
        <w:pStyle w:val="ListParagraph"/>
        <w:numPr>
          <w:ilvl w:val="0"/>
          <w:numId w:val="2"/>
        </w:numPr>
        <w:tabs>
          <w:tab w:pos="1536" w:val="left" w:leader="none"/>
        </w:tabs>
        <w:spacing w:line="240" w:lineRule="auto" w:before="0" w:after="0"/>
        <w:ind w:left="284" w:right="2" w:firstLine="706"/>
        <w:jc w:val="both"/>
        <w:rPr>
          <w:sz w:val="28"/>
        </w:rPr>
      </w:pPr>
      <w:r>
        <w:rPr>
          <w:sz w:val="28"/>
        </w:rPr>
        <w:t>Размещение и использование нестационарных торговых объек</w:t>
      </w:r>
      <w:r>
        <w:rPr>
          <w:sz w:val="28"/>
        </w:rPr>
        <w:t>тов</w:t>
      </w:r>
      <w:r>
        <w:rPr>
          <w:sz w:val="28"/>
        </w:rPr>
        <w:t> должно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осуществляться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соответствии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> </w:t>
      </w:r>
      <w:r>
        <w:rPr>
          <w:sz w:val="28"/>
        </w:rPr>
        <w:t>целевым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назначением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видом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730" w:footer="0" w:top="1040" w:bottom="280" w:left="1417" w:right="425"/>
        </w:sectPr>
      </w:pPr>
    </w:p>
    <w:p>
      <w:pPr>
        <w:pStyle w:val="BodyText"/>
        <w:spacing w:before="78"/>
        <w:ind w:left="284" w:right="2"/>
      </w:pPr>
      <w:r>
        <w:rPr/>
        <w:t>разрешенного использования земельного участка, допускающим размеще</w:t>
      </w:r>
      <w:r>
        <w:rPr/>
        <w:t>ние</w:t>
      </w:r>
      <w:r>
        <w:rPr/>
        <w:t> нестационарных торговых объектов.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0" w:after="0"/>
        <w:ind w:left="284" w:right="1" w:firstLine="706"/>
        <w:jc w:val="both"/>
        <w:rPr>
          <w:sz w:val="28"/>
        </w:rPr>
      </w:pPr>
      <w:r>
        <w:rPr>
          <w:sz w:val="28"/>
        </w:rPr>
        <w:t>Проект Схемы размещения разрабатывается и утверждается орга</w:t>
      </w:r>
      <w:r>
        <w:rPr>
          <w:sz w:val="28"/>
        </w:rPr>
        <w:t>ном</w:t>
      </w:r>
      <w:r>
        <w:rPr>
          <w:sz w:val="28"/>
        </w:rPr>
        <w:t> местного самоуправления, определенным в соответствии с уста</w:t>
      </w:r>
      <w:r>
        <w:rPr>
          <w:sz w:val="28"/>
        </w:rPr>
        <w:t>вом</w:t>
      </w:r>
      <w:r>
        <w:rPr>
          <w:sz w:val="28"/>
        </w:rPr>
        <w:t> соответствующего муниципального образования.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0" w:after="0"/>
        <w:ind w:left="284" w:right="1" w:firstLine="706"/>
        <w:jc w:val="both"/>
        <w:rPr>
          <w:sz w:val="28"/>
        </w:rPr>
      </w:pPr>
      <w:r>
        <w:rPr>
          <w:sz w:val="28"/>
        </w:rPr>
        <w:t>Проект Схемы размещения до ее утверждения согласовывается </w:t>
      </w:r>
      <w:r>
        <w:rPr>
          <w:sz w:val="28"/>
        </w:rPr>
        <w:t>со</w:t>
      </w:r>
      <w:r>
        <w:rPr>
          <w:sz w:val="28"/>
        </w:rPr>
        <w:t> следующими органами (структурными подразделениями органов </w:t>
      </w:r>
      <w:r>
        <w:rPr>
          <w:sz w:val="28"/>
        </w:rPr>
        <w:t>местного</w:t>
      </w:r>
      <w:r>
        <w:rPr>
          <w:sz w:val="28"/>
        </w:rPr>
        <w:t> самоуправления, уполномоченными в соответствующей сфере деятельности):</w:t>
      </w:r>
    </w:p>
    <w:p>
      <w:pPr>
        <w:pStyle w:val="ListParagraph"/>
        <w:numPr>
          <w:ilvl w:val="1"/>
          <w:numId w:val="2"/>
        </w:numPr>
        <w:tabs>
          <w:tab w:pos="1756" w:val="left" w:leader="none"/>
        </w:tabs>
        <w:spacing w:line="240" w:lineRule="auto" w:before="0" w:after="0"/>
        <w:ind w:left="284" w:right="1" w:firstLine="706"/>
        <w:jc w:val="both"/>
        <w:rPr>
          <w:sz w:val="28"/>
        </w:rPr>
      </w:pPr>
      <w:r>
        <w:rPr>
          <w:sz w:val="28"/>
        </w:rPr>
        <w:t>органом местного самоуправления, уполномоченным в облас</w:t>
      </w:r>
      <w:r>
        <w:rPr>
          <w:sz w:val="28"/>
        </w:rPr>
        <w:t>ти</w:t>
      </w:r>
      <w:r>
        <w:rPr>
          <w:sz w:val="28"/>
        </w:rPr>
        <w:t> градостроительной деятельности;</w:t>
      </w:r>
    </w:p>
    <w:p>
      <w:pPr>
        <w:pStyle w:val="ListParagraph"/>
        <w:numPr>
          <w:ilvl w:val="1"/>
          <w:numId w:val="2"/>
        </w:numPr>
        <w:tabs>
          <w:tab w:pos="1737" w:val="left" w:leader="none"/>
        </w:tabs>
        <w:spacing w:line="240" w:lineRule="auto" w:before="0" w:after="0"/>
        <w:ind w:left="284" w:right="2" w:firstLine="706"/>
        <w:jc w:val="both"/>
        <w:rPr>
          <w:sz w:val="28"/>
        </w:rPr>
      </w:pPr>
      <w:r>
        <w:rPr>
          <w:sz w:val="28"/>
        </w:rPr>
        <w:t>органом местного самоуправления муниципального образовани</w:t>
      </w:r>
      <w:r>
        <w:rPr>
          <w:sz w:val="28"/>
        </w:rPr>
        <w:t>я,</w:t>
      </w:r>
      <w:r>
        <w:rPr>
          <w:sz w:val="28"/>
        </w:rPr>
        <w:t> уполномоченным в области использования и распоряжения земель;</w:t>
      </w:r>
    </w:p>
    <w:p>
      <w:pPr>
        <w:pStyle w:val="ListParagraph"/>
        <w:numPr>
          <w:ilvl w:val="1"/>
          <w:numId w:val="2"/>
        </w:numPr>
        <w:tabs>
          <w:tab w:pos="1737" w:val="left" w:leader="none"/>
        </w:tabs>
        <w:spacing w:line="240" w:lineRule="auto" w:before="0" w:after="0"/>
        <w:ind w:left="284" w:right="2" w:firstLine="706"/>
        <w:jc w:val="both"/>
        <w:rPr>
          <w:sz w:val="28"/>
        </w:rPr>
      </w:pPr>
      <w:r>
        <w:rPr>
          <w:sz w:val="28"/>
        </w:rPr>
        <w:t>органом местного самоуправления муниципального образовани</w:t>
      </w:r>
      <w:r>
        <w:rPr>
          <w:sz w:val="28"/>
        </w:rPr>
        <w:t>я,</w:t>
      </w:r>
      <w:r>
        <w:rPr>
          <w:sz w:val="28"/>
        </w:rPr>
        <w:t> уполномоченным в области организации дорожной деятельности и обеспече</w:t>
      </w:r>
      <w:r>
        <w:rPr>
          <w:sz w:val="28"/>
        </w:rPr>
        <w:t>ния</w:t>
      </w:r>
      <w:r>
        <w:rPr>
          <w:sz w:val="28"/>
        </w:rPr>
        <w:t> оказания транспортных услуг населению.</w:t>
      </w:r>
    </w:p>
    <w:p>
      <w:pPr>
        <w:pStyle w:val="ListParagraph"/>
        <w:numPr>
          <w:ilvl w:val="0"/>
          <w:numId w:val="2"/>
        </w:numPr>
        <w:tabs>
          <w:tab w:pos="1550" w:val="left" w:leader="none"/>
        </w:tabs>
        <w:spacing w:line="240" w:lineRule="auto" w:before="0" w:after="0"/>
        <w:ind w:left="284" w:right="0" w:firstLine="706"/>
        <w:jc w:val="both"/>
        <w:rPr>
          <w:sz w:val="28"/>
        </w:rPr>
      </w:pPr>
      <w:r>
        <w:rPr>
          <w:sz w:val="28"/>
        </w:rPr>
        <w:t>Проект Схемы размещения, измененный с учетом по</w:t>
      </w:r>
      <w:r>
        <w:rPr>
          <w:sz w:val="28"/>
        </w:rPr>
        <w:t>ступивших</w:t>
      </w:r>
      <w:r>
        <w:rPr>
          <w:sz w:val="28"/>
        </w:rPr>
        <w:t> замечаний (предложений) согласующих органов, подлежит повторно</w:t>
      </w:r>
      <w:r>
        <w:rPr>
          <w:sz w:val="28"/>
        </w:rPr>
        <w:t>му</w:t>
      </w:r>
      <w:r>
        <w:rPr>
          <w:sz w:val="28"/>
        </w:rPr>
        <w:t> согласованию с органами, представившими замечания (предложения).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0" w:after="0"/>
        <w:ind w:left="284" w:right="1" w:firstLine="706"/>
        <w:jc w:val="both"/>
        <w:rPr>
          <w:sz w:val="28"/>
        </w:rPr>
      </w:pPr>
      <w:r>
        <w:rPr>
          <w:sz w:val="28"/>
        </w:rPr>
        <w:t>Схема размещения и вносимые в нее изменения утверждают</w:t>
      </w:r>
      <w:r>
        <w:rPr>
          <w:sz w:val="28"/>
        </w:rPr>
        <w:t>ся</w:t>
      </w:r>
      <w:r>
        <w:rPr>
          <w:sz w:val="28"/>
        </w:rPr>
        <w:t> правовым актом органа местного самоуправления, определенным в соответс</w:t>
      </w:r>
      <w:r>
        <w:rPr>
          <w:sz w:val="28"/>
        </w:rPr>
        <w:t>твии</w:t>
      </w:r>
      <w:r>
        <w:rPr>
          <w:sz w:val="28"/>
        </w:rPr>
        <w:t> с уставом муниципального образования.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0" w:after="0"/>
        <w:ind w:left="284" w:right="1" w:firstLine="706"/>
        <w:jc w:val="both"/>
        <w:rPr>
          <w:sz w:val="28"/>
        </w:rPr>
      </w:pPr>
      <w:r>
        <w:rPr>
          <w:sz w:val="28"/>
        </w:rPr>
        <w:t>Утвержденную Схему размещения орган местного самоуправления </w:t>
      </w:r>
      <w:r>
        <w:rPr>
          <w:sz w:val="28"/>
        </w:rPr>
        <w:t>в</w:t>
      </w:r>
      <w:r>
        <w:rPr>
          <w:sz w:val="28"/>
        </w:rPr>
        <w:t> течение 10 (десяти) дней с момента утверждения направляет в министер</w:t>
      </w:r>
      <w:r>
        <w:rPr>
          <w:sz w:val="28"/>
        </w:rPr>
        <w:t>ство</w:t>
      </w:r>
      <w:r>
        <w:rPr>
          <w:sz w:val="28"/>
        </w:rPr>
        <w:t> сельского хозяйства и продовольствия Белгородской области.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0" w:after="0"/>
        <w:ind w:left="284" w:right="1" w:firstLine="706"/>
        <w:jc w:val="both"/>
        <w:rPr>
          <w:sz w:val="28"/>
        </w:rPr>
      </w:pPr>
      <w:r>
        <w:rPr>
          <w:sz w:val="28"/>
        </w:rPr>
        <w:t>Утвержденная Схема размещения и вносимые в нее измене</w:t>
      </w:r>
      <w:r>
        <w:rPr>
          <w:sz w:val="28"/>
        </w:rPr>
        <w:t>ния</w:t>
      </w:r>
      <w:r>
        <w:rPr>
          <w:sz w:val="28"/>
        </w:rPr>
        <w:t> подлежат опубликованию в порядке, установленном для офици</w:t>
      </w:r>
      <w:r>
        <w:rPr>
          <w:sz w:val="28"/>
        </w:rPr>
        <w:t>ального</w:t>
      </w:r>
      <w:r>
        <w:rPr>
          <w:sz w:val="28"/>
        </w:rPr>
        <w:t> опубликования муниципальных правовых актов, а также размещению </w:t>
      </w:r>
      <w:r>
        <w:rPr>
          <w:sz w:val="28"/>
        </w:rPr>
        <w:t>на</w:t>
      </w:r>
      <w:r>
        <w:rPr>
          <w:sz w:val="28"/>
        </w:rPr>
        <w:t> официальных сайтах министерства сельского хозяйства и продовольс</w:t>
      </w:r>
      <w:r>
        <w:rPr>
          <w:sz w:val="28"/>
        </w:rPr>
        <w:t>твия</w:t>
      </w:r>
      <w:r>
        <w:rPr>
          <w:sz w:val="28"/>
        </w:rPr>
        <w:t> Белгородской области и соответствующего органа местного самоуправления </w:t>
      </w:r>
      <w:r>
        <w:rPr>
          <w:sz w:val="28"/>
        </w:rPr>
        <w:t>в</w:t>
      </w:r>
      <w:r>
        <w:rPr>
          <w:sz w:val="28"/>
        </w:rPr>
        <w:t> информационно-телекоммуникационной сети «Интернет».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0" w:after="0"/>
        <w:ind w:left="284" w:right="1" w:firstLine="706"/>
        <w:jc w:val="both"/>
        <w:rPr>
          <w:sz w:val="28"/>
        </w:rPr>
      </w:pPr>
      <w:r>
        <w:rPr>
          <w:sz w:val="28"/>
        </w:rPr>
        <w:t>Изменения и дополнения в Схему размещения вносятся </w:t>
      </w:r>
      <w:r>
        <w:rPr>
          <w:sz w:val="28"/>
        </w:rPr>
        <w:t>при</w:t>
      </w:r>
      <w:r>
        <w:rPr>
          <w:sz w:val="28"/>
        </w:rPr>
        <w:t> возникновении следующих оснований:</w:t>
      </w:r>
    </w:p>
    <w:p>
      <w:pPr>
        <w:pStyle w:val="ListParagraph"/>
        <w:numPr>
          <w:ilvl w:val="1"/>
          <w:numId w:val="2"/>
        </w:numPr>
        <w:tabs>
          <w:tab w:pos="1627" w:val="left" w:leader="none"/>
        </w:tabs>
        <w:spacing w:line="240" w:lineRule="auto" w:before="0" w:after="0"/>
        <w:ind w:left="1627" w:right="0" w:hanging="637"/>
        <w:jc w:val="both"/>
        <w:rPr>
          <w:sz w:val="28"/>
        </w:rPr>
      </w:pPr>
      <w:r>
        <w:rPr>
          <w:sz w:val="28"/>
        </w:rPr>
        <w:t>новая</w:t>
      </w:r>
      <w:r>
        <w:rPr>
          <w:spacing w:val="-1"/>
          <w:sz w:val="28"/>
        </w:rPr>
        <w:t> </w:t>
      </w:r>
      <w:r>
        <w:rPr>
          <w:sz w:val="28"/>
        </w:rPr>
        <w:t>застройка</w:t>
      </w:r>
      <w:r>
        <w:rPr>
          <w:spacing w:val="2"/>
          <w:sz w:val="28"/>
        </w:rPr>
        <w:t> </w:t>
      </w:r>
      <w:r>
        <w:rPr>
          <w:sz w:val="28"/>
        </w:rPr>
        <w:t>районов,</w:t>
      </w:r>
      <w:r>
        <w:rPr>
          <w:spacing w:val="2"/>
          <w:sz w:val="28"/>
        </w:rPr>
        <w:t> </w:t>
      </w:r>
      <w:r>
        <w:rPr>
          <w:sz w:val="28"/>
        </w:rPr>
        <w:t>микрорайонов</w:t>
      </w:r>
      <w:r>
        <w:rPr>
          <w:spacing w:val="2"/>
          <w:sz w:val="28"/>
        </w:rPr>
        <w:t> </w:t>
      </w:r>
      <w:r>
        <w:rPr>
          <w:sz w:val="28"/>
        </w:rPr>
        <w:t>муниципальных</w:t>
      </w:r>
      <w:r>
        <w:rPr>
          <w:spacing w:val="2"/>
          <w:sz w:val="28"/>
        </w:rPr>
        <w:t> </w:t>
      </w:r>
      <w:r>
        <w:rPr>
          <w:spacing w:val="-2"/>
          <w:sz w:val="28"/>
        </w:rPr>
        <w:t>образований</w:t>
      </w:r>
    </w:p>
    <w:p>
      <w:pPr>
        <w:pStyle w:val="BodyText"/>
        <w:ind w:left="284" w:right="2"/>
      </w:pPr>
      <w:r>
        <w:rPr/>
        <w:t>— на основании предложений органа местного самоуправления муницип</w:t>
      </w:r>
      <w:r>
        <w:rPr/>
        <w:t>ального</w:t>
      </w:r>
      <w:r>
        <w:rPr/>
        <w:t> образования, уполномоченного в области градостроительной деятельности;</w:t>
      </w:r>
    </w:p>
    <w:p>
      <w:pPr>
        <w:pStyle w:val="ListParagraph"/>
        <w:numPr>
          <w:ilvl w:val="1"/>
          <w:numId w:val="2"/>
        </w:numPr>
        <w:tabs>
          <w:tab w:pos="1804" w:val="left" w:leader="none"/>
        </w:tabs>
        <w:spacing w:line="240" w:lineRule="auto" w:before="0" w:after="0"/>
        <w:ind w:left="284" w:right="2" w:firstLine="706"/>
        <w:jc w:val="both"/>
        <w:rPr>
          <w:sz w:val="28"/>
        </w:rPr>
      </w:pPr>
      <w:r>
        <w:rPr>
          <w:sz w:val="28"/>
        </w:rPr>
        <w:t>прекращение, перепрофилирование деятельности стационарн</w:t>
      </w:r>
      <w:r>
        <w:rPr>
          <w:sz w:val="28"/>
        </w:rPr>
        <w:t>ых</w:t>
      </w:r>
      <w:r>
        <w:rPr>
          <w:sz w:val="28"/>
        </w:rPr>
        <w:t> торговых объектов, повлекшие снижение обеспеченности до уровня ни</w:t>
      </w:r>
      <w:r>
        <w:rPr>
          <w:sz w:val="28"/>
        </w:rPr>
        <w:t>же</w:t>
      </w:r>
      <w:r>
        <w:rPr>
          <w:sz w:val="28"/>
        </w:rPr>
        <w:t> установленного норматива минимальной обеспеченности населения площад</w:t>
      </w:r>
      <w:r>
        <w:rPr>
          <w:sz w:val="28"/>
        </w:rPr>
        <w:t>ью</w:t>
      </w:r>
      <w:r>
        <w:rPr>
          <w:sz w:val="28"/>
        </w:rPr>
        <w:t> торговых объектов;</w:t>
      </w:r>
    </w:p>
    <w:p>
      <w:pPr>
        <w:pStyle w:val="ListParagraph"/>
        <w:numPr>
          <w:ilvl w:val="1"/>
          <w:numId w:val="2"/>
        </w:numPr>
        <w:tabs>
          <w:tab w:pos="1770" w:val="left" w:leader="none"/>
        </w:tabs>
        <w:spacing w:line="240" w:lineRule="auto" w:before="0" w:after="0"/>
        <w:ind w:left="284" w:right="3" w:firstLine="706"/>
        <w:jc w:val="both"/>
        <w:rPr>
          <w:sz w:val="28"/>
        </w:rPr>
      </w:pPr>
      <w:r>
        <w:rPr>
          <w:sz w:val="28"/>
        </w:rPr>
        <w:t>поступление мотивированных предложений от исполнительн</w:t>
      </w:r>
      <w:r>
        <w:rPr>
          <w:sz w:val="28"/>
        </w:rPr>
        <w:t>ых</w:t>
      </w:r>
      <w:r>
        <w:rPr>
          <w:sz w:val="28"/>
        </w:rPr>
        <w:t> органов Белгородской области и органов местного самоуправления;</w:t>
      </w:r>
    </w:p>
    <w:p>
      <w:pPr>
        <w:pStyle w:val="ListParagraph"/>
        <w:numPr>
          <w:ilvl w:val="1"/>
          <w:numId w:val="2"/>
        </w:numPr>
        <w:tabs>
          <w:tab w:pos="1830" w:val="left" w:leader="none"/>
        </w:tabs>
        <w:spacing w:line="240" w:lineRule="auto" w:before="0" w:after="0"/>
        <w:ind w:left="284" w:right="2" w:firstLine="706"/>
        <w:jc w:val="both"/>
        <w:rPr>
          <w:sz w:val="28"/>
        </w:rPr>
      </w:pPr>
      <w:r>
        <w:rPr>
          <w:sz w:val="28"/>
        </w:rPr>
        <w:t>необходимость реализации долгосрочных целевых прогр</w:t>
      </w:r>
      <w:r>
        <w:rPr>
          <w:sz w:val="28"/>
        </w:rPr>
        <w:t>амм,</w:t>
      </w:r>
      <w:r>
        <w:rPr>
          <w:sz w:val="28"/>
        </w:rPr>
        <w:t> приоритетных направлений деятельности муниципальных образований в сфе</w:t>
      </w:r>
      <w:r>
        <w:rPr>
          <w:sz w:val="28"/>
        </w:rPr>
        <w:t>ре</w:t>
      </w:r>
      <w:r>
        <w:rPr>
          <w:sz w:val="28"/>
        </w:rPr>
        <w:t> социально-экономического развития;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730" w:footer="0" w:top="1040" w:bottom="280" w:left="1417" w:right="425"/>
        </w:sectPr>
      </w:pPr>
    </w:p>
    <w:p>
      <w:pPr>
        <w:pStyle w:val="ListParagraph"/>
        <w:numPr>
          <w:ilvl w:val="1"/>
          <w:numId w:val="2"/>
        </w:numPr>
        <w:tabs>
          <w:tab w:pos="1939" w:val="left" w:leader="none"/>
        </w:tabs>
        <w:spacing w:line="240" w:lineRule="auto" w:before="78" w:after="0"/>
        <w:ind w:left="284" w:right="1" w:firstLine="706"/>
        <w:jc w:val="both"/>
        <w:rPr>
          <w:sz w:val="28"/>
        </w:rPr>
      </w:pPr>
      <w:r>
        <w:rPr>
          <w:sz w:val="28"/>
        </w:rPr>
        <w:t>изъятие земельных участков для государственных </w:t>
      </w:r>
      <w:r>
        <w:rPr>
          <w:sz w:val="28"/>
        </w:rPr>
        <w:t>или</w:t>
      </w:r>
      <w:r>
        <w:rPr>
          <w:sz w:val="28"/>
        </w:rPr>
        <w:t> муниципальных нужд — на основании предложений органа, принявш</w:t>
      </w:r>
      <w:r>
        <w:rPr>
          <w:sz w:val="28"/>
        </w:rPr>
        <w:t>его</w:t>
      </w:r>
      <w:r>
        <w:rPr>
          <w:sz w:val="28"/>
        </w:rPr>
        <w:t> соответствующее решение;</w:t>
      </w:r>
    </w:p>
    <w:p>
      <w:pPr>
        <w:pStyle w:val="ListParagraph"/>
        <w:numPr>
          <w:ilvl w:val="1"/>
          <w:numId w:val="2"/>
        </w:numPr>
        <w:tabs>
          <w:tab w:pos="1760" w:val="left" w:leader="none"/>
        </w:tabs>
        <w:spacing w:line="240" w:lineRule="auto" w:before="0" w:after="0"/>
        <w:ind w:left="284" w:right="1" w:firstLine="706"/>
        <w:jc w:val="both"/>
        <w:rPr>
          <w:sz w:val="28"/>
        </w:rPr>
      </w:pPr>
      <w:r>
        <w:rPr>
          <w:sz w:val="28"/>
        </w:rPr>
        <w:t>принятие решений о развитии застроенных территорий — </w:t>
      </w:r>
      <w:r>
        <w:rPr>
          <w:sz w:val="28"/>
        </w:rPr>
        <w:t>на</w:t>
      </w:r>
      <w:r>
        <w:rPr>
          <w:sz w:val="28"/>
        </w:rPr>
        <w:t> основании предложений органа, принявшего соответствующее решение;</w:t>
      </w:r>
    </w:p>
    <w:p>
      <w:pPr>
        <w:pStyle w:val="ListParagraph"/>
        <w:numPr>
          <w:ilvl w:val="1"/>
          <w:numId w:val="2"/>
        </w:numPr>
        <w:tabs>
          <w:tab w:pos="1820" w:val="left" w:leader="none"/>
        </w:tabs>
        <w:spacing w:line="240" w:lineRule="auto" w:before="0" w:after="0"/>
        <w:ind w:left="284" w:right="1" w:firstLine="706"/>
        <w:jc w:val="both"/>
        <w:rPr>
          <w:sz w:val="28"/>
        </w:rPr>
      </w:pPr>
      <w:r>
        <w:rPr>
          <w:sz w:val="28"/>
        </w:rPr>
        <w:t>изменение градостроительных регламентов — на основа</w:t>
      </w:r>
      <w:r>
        <w:rPr>
          <w:sz w:val="28"/>
        </w:rPr>
        <w:t>нии</w:t>
      </w:r>
      <w:r>
        <w:rPr>
          <w:sz w:val="28"/>
        </w:rPr>
        <w:t> предложений органа местного самоуправления муниципального образовани</w:t>
      </w:r>
      <w:r>
        <w:rPr>
          <w:sz w:val="28"/>
        </w:rPr>
        <w:t>я,</w:t>
      </w:r>
      <w:r>
        <w:rPr>
          <w:sz w:val="28"/>
        </w:rPr>
        <w:t> уполномоченного в области градостроительной деятельности;</w:t>
      </w:r>
    </w:p>
    <w:p>
      <w:pPr>
        <w:pStyle w:val="ListParagraph"/>
        <w:numPr>
          <w:ilvl w:val="1"/>
          <w:numId w:val="2"/>
        </w:numPr>
        <w:tabs>
          <w:tab w:pos="1765" w:val="left" w:leader="none"/>
        </w:tabs>
        <w:spacing w:line="240" w:lineRule="auto" w:before="0" w:after="0"/>
        <w:ind w:left="284" w:right="0" w:firstLine="706"/>
        <w:jc w:val="both"/>
        <w:rPr>
          <w:sz w:val="28"/>
        </w:rPr>
      </w:pPr>
      <w:r>
        <w:rPr>
          <w:sz w:val="28"/>
        </w:rPr>
        <w:t>инициатива физических и юридических лиц, организующих </w:t>
      </w:r>
      <w:r>
        <w:rPr>
          <w:sz w:val="28"/>
        </w:rPr>
        <w:t>и</w:t>
      </w:r>
      <w:r>
        <w:rPr>
          <w:sz w:val="28"/>
        </w:rPr>
        <w:t> осуществляющих нестационарную торговлю.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0" w:after="0"/>
        <w:ind w:left="284" w:right="1" w:firstLine="706"/>
        <w:jc w:val="both"/>
        <w:rPr>
          <w:sz w:val="28"/>
        </w:rPr>
      </w:pPr>
      <w:r>
        <w:rPr>
          <w:sz w:val="28"/>
        </w:rPr>
        <w:t>Проект о внесении изменений и дополнений в Схему размеще</w:t>
      </w:r>
      <w:r>
        <w:rPr>
          <w:sz w:val="28"/>
        </w:rPr>
        <w:t>ния</w:t>
      </w:r>
      <w:r>
        <w:rPr>
          <w:sz w:val="28"/>
        </w:rPr>
        <w:t> разрабатывается органом местного самоуправления, определенным </w:t>
      </w:r>
      <w:r>
        <w:rPr>
          <w:sz w:val="28"/>
        </w:rPr>
        <w:t>в</w:t>
      </w:r>
      <w:r>
        <w:rPr>
          <w:sz w:val="28"/>
        </w:rPr>
        <w:t> соответствии с уставом муниципального образования.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0" w:after="0"/>
        <w:ind w:left="284" w:right="0" w:firstLine="706"/>
        <w:jc w:val="both"/>
        <w:rPr>
          <w:sz w:val="28"/>
        </w:rPr>
      </w:pPr>
      <w:r>
        <w:rPr>
          <w:sz w:val="28"/>
        </w:rPr>
        <w:t>Необходимость внесения изменений и дополнений в Сх</w:t>
      </w:r>
      <w:r>
        <w:rPr>
          <w:sz w:val="28"/>
        </w:rPr>
        <w:t>ему</w:t>
      </w:r>
      <w:r>
        <w:rPr>
          <w:spacing w:val="40"/>
          <w:sz w:val="28"/>
        </w:rPr>
        <w:t> </w:t>
      </w:r>
      <w:r>
        <w:rPr>
          <w:sz w:val="28"/>
        </w:rPr>
        <w:t>размещения по основаниям, указанным в подпунктах 19.2, 19.4, 19.8 пункта </w:t>
      </w:r>
      <w:r>
        <w:rPr>
          <w:sz w:val="28"/>
        </w:rPr>
        <w:t>19</w:t>
      </w:r>
      <w:r>
        <w:rPr>
          <w:sz w:val="28"/>
        </w:rPr>
        <w:t> Порядка, рассматривается органом местного самоуправления, определенным </w:t>
      </w:r>
      <w:r>
        <w:rPr>
          <w:sz w:val="28"/>
        </w:rPr>
        <w:t>в</w:t>
      </w:r>
      <w:r>
        <w:rPr>
          <w:sz w:val="28"/>
        </w:rPr>
        <w:t> соответствии с уставом соответствующего муниципального образования, </w:t>
      </w:r>
      <w:r>
        <w:rPr>
          <w:sz w:val="28"/>
        </w:rPr>
        <w:t>по</w:t>
      </w:r>
      <w:r>
        <w:rPr>
          <w:sz w:val="28"/>
        </w:rPr>
        <w:t> основаниям, указанным в подпунктах 19.1, 19.3, 19.5, 19.6, 19.7 пункта </w:t>
      </w:r>
      <w:r>
        <w:rPr>
          <w:sz w:val="28"/>
        </w:rPr>
        <w:t>19</w:t>
      </w:r>
      <w:r>
        <w:rPr>
          <w:sz w:val="28"/>
        </w:rPr>
        <w:t> Порядка, — соответствующими органами, указанными в названных подпунктах.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0" w:after="0"/>
        <w:ind w:left="284" w:right="0" w:firstLine="706"/>
        <w:jc w:val="both"/>
        <w:rPr>
          <w:sz w:val="28"/>
        </w:rPr>
      </w:pPr>
      <w:r>
        <w:rPr>
          <w:sz w:val="28"/>
        </w:rPr>
        <w:t>Предложения о внесении изменений и дополнений в Сх</w:t>
      </w:r>
      <w:r>
        <w:rPr>
          <w:sz w:val="28"/>
        </w:rPr>
        <w:t>ему</w:t>
      </w:r>
      <w:r>
        <w:rPr>
          <w:spacing w:val="80"/>
          <w:sz w:val="28"/>
        </w:rPr>
        <w:t> </w:t>
      </w:r>
      <w:r>
        <w:rPr>
          <w:sz w:val="28"/>
        </w:rPr>
        <w:t>размещения по основаниям, указанным в подпунктах 19.1, 19.3, 19.5, 19.6, </w:t>
      </w:r>
      <w:r>
        <w:rPr>
          <w:sz w:val="28"/>
        </w:rPr>
        <w:t>19.7</w:t>
      </w:r>
      <w:r>
        <w:rPr>
          <w:sz w:val="28"/>
        </w:rPr>
        <w:t> пункта 19 Порядка, направляются в орган местного самоуправления, который </w:t>
      </w:r>
      <w:r>
        <w:rPr>
          <w:sz w:val="28"/>
        </w:rPr>
        <w:t>в</w:t>
      </w:r>
      <w:r>
        <w:rPr>
          <w:sz w:val="28"/>
        </w:rPr>
        <w:t> течение 30 (тридцати) дней со дня поступления предложений рассматривает </w:t>
      </w:r>
      <w:r>
        <w:rPr>
          <w:sz w:val="28"/>
        </w:rPr>
        <w:t>их</w:t>
      </w:r>
      <w:r>
        <w:rPr>
          <w:sz w:val="28"/>
        </w:rPr>
        <w:t> на предмет соответствия Порядку и принимает одно из следующих решений:</w:t>
      </w:r>
    </w:p>
    <w:p>
      <w:pPr>
        <w:pStyle w:val="BodyText"/>
        <w:ind w:left="284" w:firstLine="706"/>
      </w:pPr>
      <w:r>
        <w:rPr/>
        <w:t>разработать проект о внесении изменений и (или) дополнений в Сх</w:t>
      </w:r>
      <w:r>
        <w:rPr/>
        <w:t>ему</w:t>
      </w:r>
      <w:r>
        <w:rPr/>
        <w:t> размещения — в случае, если представленные предложения соответ</w:t>
      </w:r>
      <w:r>
        <w:rPr/>
        <w:t>ствуют</w:t>
      </w:r>
      <w:r>
        <w:rPr/>
        <w:t> действующему федеральному законодательству, законодательству Белгородск</w:t>
      </w:r>
      <w:r>
        <w:rPr/>
        <w:t>ой</w:t>
      </w:r>
      <w:r>
        <w:rPr/>
        <w:t> области и настоящему Порядку;</w:t>
      </w:r>
    </w:p>
    <w:p>
      <w:pPr>
        <w:pStyle w:val="BodyText"/>
        <w:ind w:left="284" w:right="1" w:firstLine="706"/>
      </w:pPr>
      <w:r>
        <w:rPr/>
        <w:t>отказать в принятии предложений с направлением пись</w:t>
      </w:r>
      <w:r>
        <w:rPr/>
        <w:t>менного</w:t>
      </w:r>
      <w:r>
        <w:rPr/>
        <w:t> мотивированного ответа — в случае, если предложения не соответ</w:t>
      </w:r>
      <w:r>
        <w:rPr/>
        <w:t>ствуют</w:t>
      </w:r>
      <w:r>
        <w:rPr/>
        <w:t> действующему федеральному законодательству, законодательству Белгородск</w:t>
      </w:r>
      <w:r>
        <w:rPr/>
        <w:t>ой</w:t>
      </w:r>
      <w:r>
        <w:rPr/>
        <w:t> области и настоящему Порядку.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0" w:after="0"/>
        <w:ind w:left="284" w:right="2" w:firstLine="706"/>
        <w:jc w:val="both"/>
        <w:rPr>
          <w:sz w:val="28"/>
        </w:rPr>
      </w:pPr>
      <w:r>
        <w:rPr>
          <w:sz w:val="28"/>
        </w:rPr>
        <w:t>Разработанный проект о внесении изменений и (или) дополнений </w:t>
      </w:r>
      <w:r>
        <w:rPr>
          <w:sz w:val="28"/>
        </w:rPr>
        <w:t>в</w:t>
      </w:r>
      <w:r>
        <w:rPr>
          <w:sz w:val="28"/>
        </w:rPr>
        <w:t> Схему размещения подлежит согласованию, направлению для уведомления </w:t>
      </w:r>
      <w:r>
        <w:rPr>
          <w:sz w:val="28"/>
        </w:rPr>
        <w:t>в</w:t>
      </w:r>
      <w:r>
        <w:rPr>
          <w:sz w:val="28"/>
        </w:rPr>
        <w:t> соответствующие органы, утверждению и опубликованию в пор</w:t>
      </w:r>
      <w:r>
        <w:rPr>
          <w:sz w:val="28"/>
        </w:rPr>
        <w:t>ядке,</w:t>
      </w:r>
      <w:r>
        <w:rPr>
          <w:sz w:val="28"/>
        </w:rPr>
        <w:t> установленном для разработки и утверждения проекта Схемы размеще</w:t>
      </w:r>
      <w:r>
        <w:rPr>
          <w:sz w:val="28"/>
        </w:rPr>
        <w:t>ния</w:t>
      </w:r>
      <w:r>
        <w:rPr>
          <w:sz w:val="28"/>
        </w:rPr>
        <w:t> согласно Порядку.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0" w:after="0"/>
        <w:ind w:left="284" w:right="1" w:firstLine="706"/>
        <w:jc w:val="both"/>
        <w:rPr>
          <w:sz w:val="28"/>
        </w:rPr>
      </w:pPr>
      <w:r>
        <w:rPr>
          <w:sz w:val="28"/>
        </w:rPr>
        <w:t>Осуществление торговой деятельности в нестационарном </w:t>
      </w:r>
      <w:r>
        <w:rPr>
          <w:sz w:val="28"/>
        </w:rPr>
        <w:t>торговом</w:t>
      </w:r>
      <w:r>
        <w:rPr>
          <w:sz w:val="28"/>
        </w:rPr>
        <w:t> объекте на земельном участке, находящемся в частной собственно</w:t>
      </w:r>
      <w:r>
        <w:rPr>
          <w:sz w:val="28"/>
        </w:rPr>
        <w:t>сти,</w:t>
      </w:r>
      <w:r>
        <w:rPr>
          <w:sz w:val="28"/>
        </w:rPr>
        <w:t> допускается при условии включения такого объекта в Схему размещени</w:t>
      </w:r>
      <w:r>
        <w:rPr>
          <w:sz w:val="28"/>
        </w:rPr>
        <w:t>я,</w:t>
      </w:r>
      <w:r>
        <w:rPr>
          <w:sz w:val="28"/>
        </w:rPr>
        <w:t> утвержденную органом местного самоуправления Белгородской области.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0" w:after="0"/>
        <w:ind w:left="284" w:right="0" w:firstLine="706"/>
        <w:jc w:val="both"/>
        <w:rPr>
          <w:sz w:val="28"/>
        </w:rPr>
      </w:pPr>
      <w:r>
        <w:rPr>
          <w:sz w:val="28"/>
        </w:rPr>
        <w:t>Включение в Схему размещения нестационарного торгового объект</w:t>
      </w:r>
      <w:r>
        <w:rPr>
          <w:sz w:val="28"/>
        </w:rPr>
        <w:t>а,</w:t>
      </w:r>
      <w:r>
        <w:rPr>
          <w:sz w:val="28"/>
        </w:rPr>
        <w:t> размещённого на земельном участке, находящемся в частной собственно</w:t>
      </w:r>
      <w:r>
        <w:rPr>
          <w:sz w:val="28"/>
        </w:rPr>
        <w:t>сти,</w:t>
      </w:r>
      <w:r>
        <w:rPr>
          <w:sz w:val="28"/>
        </w:rPr>
        <w:t> осуществляется органом местного самоуправления на основании заявле</w:t>
      </w:r>
      <w:r>
        <w:rPr>
          <w:sz w:val="28"/>
        </w:rPr>
        <w:t>ния</w:t>
      </w:r>
      <w:r>
        <w:rPr>
          <w:sz w:val="28"/>
        </w:rPr>
        <w:t> юридического лица, индивидуального предпринимателя или физического лиц</w:t>
      </w:r>
      <w:r>
        <w:rPr>
          <w:sz w:val="28"/>
        </w:rPr>
        <w:t>а,</w:t>
      </w:r>
      <w:r>
        <w:rPr>
          <w:sz w:val="28"/>
        </w:rPr>
        <w:t> не</w:t>
      </w:r>
      <w:r>
        <w:rPr>
          <w:spacing w:val="67"/>
          <w:sz w:val="28"/>
        </w:rPr>
        <w:t>   </w:t>
      </w:r>
      <w:r>
        <w:rPr>
          <w:sz w:val="28"/>
        </w:rPr>
        <w:t>являющегося</w:t>
      </w:r>
      <w:r>
        <w:rPr>
          <w:spacing w:val="68"/>
          <w:sz w:val="28"/>
        </w:rPr>
        <w:t>   </w:t>
      </w:r>
      <w:r>
        <w:rPr>
          <w:sz w:val="28"/>
        </w:rPr>
        <w:t>индивидуальным</w:t>
      </w:r>
      <w:r>
        <w:rPr>
          <w:spacing w:val="67"/>
          <w:sz w:val="28"/>
        </w:rPr>
        <w:t>   </w:t>
      </w:r>
      <w:r>
        <w:rPr>
          <w:sz w:val="28"/>
        </w:rPr>
        <w:t>предпринимателем,</w:t>
      </w:r>
      <w:r>
        <w:rPr>
          <w:spacing w:val="68"/>
          <w:sz w:val="28"/>
        </w:rPr>
        <w:t>   </w:t>
      </w:r>
      <w:r>
        <w:rPr>
          <w:spacing w:val="-2"/>
          <w:sz w:val="28"/>
        </w:rPr>
        <w:t>применяющего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730" w:footer="0" w:top="1040" w:bottom="280" w:left="1417" w:right="425"/>
        </w:sectPr>
      </w:pPr>
    </w:p>
    <w:p>
      <w:pPr>
        <w:pStyle w:val="BodyText"/>
        <w:spacing w:before="78"/>
        <w:ind w:left="284" w:right="2"/>
      </w:pPr>
      <w:r>
        <w:rPr/>
        <w:t>специальный налоговый режим «Налог на профессиональный доход» в тече</w:t>
      </w:r>
      <w:r>
        <w:rPr/>
        <w:t>ние</w:t>
      </w:r>
      <w:r>
        <w:rPr/>
        <w:t> срока проведения эксперимента, установленного Федеральным законом от </w:t>
      </w:r>
      <w:r>
        <w:rPr/>
        <w:t>27</w:t>
      </w:r>
      <w:r>
        <w:rPr/>
        <w:t> ноября 2018 года № 422-ФЗ «О проведении эксперимента по установле</w:t>
      </w:r>
      <w:r>
        <w:rPr/>
        <w:t>нию</w:t>
      </w:r>
      <w:r>
        <w:rPr/>
        <w:t> специального налогового режима «Налог на профессиональный доход», котор</w:t>
      </w:r>
      <w:r>
        <w:rPr/>
        <w:t>ые</w:t>
      </w:r>
      <w:r>
        <w:rPr/>
        <w:t> намереваются использовать нестационарный торговый объект д</w:t>
      </w:r>
      <w:r>
        <w:rPr/>
        <w:t>ля</w:t>
      </w:r>
      <w:r>
        <w:rPr/>
        <w:t> осуществления торговой деятельности (далее-заявление).</w:t>
      </w:r>
    </w:p>
    <w:p>
      <w:pPr>
        <w:pStyle w:val="BodyText"/>
        <w:ind w:left="284" w:firstLine="706"/>
      </w:pPr>
      <w:r>
        <w:rPr/>
        <w:t>Заявление должно содержать сведения о месте размещения (мест</w:t>
      </w:r>
      <w:r>
        <w:rPr/>
        <w:t>ах</w:t>
      </w:r>
      <w:r>
        <w:rPr/>
        <w:t> размещения мобильных торговых объектов, если предполагается использова</w:t>
      </w:r>
      <w:r>
        <w:rPr/>
        <w:t>ть</w:t>
      </w:r>
      <w:r>
        <w:rPr/>
        <w:t> более одного места размещения), внешнем виде, назначении, характеристиках </w:t>
      </w:r>
      <w:r>
        <w:rPr/>
        <w:t>и</w:t>
      </w:r>
      <w:r>
        <w:rPr/>
        <w:t> сроках размещения нестационарного торгового объекта, а также мо</w:t>
      </w:r>
      <w:r>
        <w:rPr/>
        <w:t>жет</w:t>
      </w:r>
      <w:r>
        <w:rPr/>
        <w:t> содержать иные сведения, предусмотренные нормативным правовым ак</w:t>
      </w:r>
      <w:r>
        <w:rPr/>
        <w:t>том</w:t>
      </w:r>
      <w:r>
        <w:rPr/>
        <w:t> Белгородской области.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0" w:after="0"/>
        <w:ind w:left="284" w:right="0" w:firstLine="706"/>
        <w:jc w:val="both"/>
        <w:rPr>
          <w:sz w:val="28"/>
        </w:rPr>
      </w:pPr>
      <w:r>
        <w:rPr>
          <w:sz w:val="28"/>
        </w:rPr>
        <w:t>Заявление оформляется по форме согласно приложению № 2 </w:t>
      </w:r>
      <w:r>
        <w:rPr>
          <w:sz w:val="28"/>
        </w:rPr>
        <w:t>к</w:t>
      </w:r>
      <w:r>
        <w:rPr>
          <w:sz w:val="28"/>
        </w:rPr>
        <w:t> настоящему Порядку.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0" w:after="0"/>
        <w:ind w:left="990" w:right="2294" w:firstLine="0"/>
        <w:jc w:val="both"/>
        <w:rPr>
          <w:sz w:val="28"/>
        </w:rPr>
      </w:pPr>
      <w:r>
        <w:rPr>
          <w:sz w:val="28"/>
        </w:rPr>
        <w:t>К заявлению прилагаются следующие документ</w:t>
      </w:r>
      <w:r>
        <w:rPr>
          <w:sz w:val="28"/>
        </w:rPr>
        <w:t>ы:</w:t>
      </w:r>
      <w:r>
        <w:rPr>
          <w:sz w:val="28"/>
        </w:rPr>
        <w:t> копия</w:t>
      </w:r>
      <w:r>
        <w:rPr>
          <w:spacing w:val="-7"/>
          <w:sz w:val="28"/>
        </w:rPr>
        <w:t> </w:t>
      </w:r>
      <w:r>
        <w:rPr>
          <w:sz w:val="28"/>
        </w:rPr>
        <w:t>документа,</w:t>
      </w:r>
      <w:r>
        <w:rPr>
          <w:spacing w:val="-5"/>
          <w:sz w:val="28"/>
        </w:rPr>
        <w:t> </w:t>
      </w:r>
      <w:r>
        <w:rPr>
          <w:sz w:val="28"/>
        </w:rPr>
        <w:t>удостоверяющего</w:t>
      </w:r>
      <w:r>
        <w:rPr>
          <w:spacing w:val="-5"/>
          <w:sz w:val="28"/>
        </w:rPr>
        <w:t> </w:t>
      </w:r>
      <w:r>
        <w:rPr>
          <w:sz w:val="28"/>
        </w:rPr>
        <w:t>личность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заявителя;</w:t>
      </w:r>
    </w:p>
    <w:p>
      <w:pPr>
        <w:pStyle w:val="BodyText"/>
        <w:ind w:left="284" w:right="2" w:firstLine="706"/>
      </w:pPr>
      <w:r>
        <w:rPr/>
        <w:t>копия документа, удостоверяющего личность представителя, и к</w:t>
      </w:r>
      <w:r>
        <w:rPr/>
        <w:t>опия</w:t>
      </w:r>
      <w:r>
        <w:rPr/>
        <w:t> документа, подтверждающего его полномочия (доверенности или </w:t>
      </w:r>
      <w:r>
        <w:rPr/>
        <w:t>иного</w:t>
      </w:r>
      <w:r>
        <w:rPr/>
        <w:t> документа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законодательством</w:t>
      </w:r>
      <w:r>
        <w:rPr>
          <w:spacing w:val="-4"/>
        </w:rPr>
        <w:t> </w:t>
      </w:r>
      <w:r>
        <w:rPr/>
        <w:t>Российской</w:t>
      </w:r>
      <w:r>
        <w:rPr>
          <w:spacing w:val="-4"/>
        </w:rPr>
        <w:t> </w:t>
      </w:r>
      <w:r>
        <w:rPr/>
        <w:t>Федерации)</w:t>
      </w:r>
      <w:r>
        <w:rPr>
          <w:spacing w:val="-4"/>
        </w:rPr>
        <w:t> </w:t>
      </w:r>
      <w:r>
        <w:rPr/>
        <w:t>(в</w:t>
      </w:r>
      <w:r>
        <w:rPr>
          <w:spacing w:val="-4"/>
        </w:rPr>
        <w:t> </w:t>
      </w:r>
      <w:r>
        <w:rPr/>
        <w:t>слу</w:t>
      </w:r>
      <w:r>
        <w:rPr/>
        <w:t>чае</w:t>
      </w:r>
      <w:r>
        <w:rPr/>
        <w:t> подачи заявления представителем);</w:t>
      </w:r>
    </w:p>
    <w:p>
      <w:pPr>
        <w:pStyle w:val="BodyText"/>
        <w:ind w:left="284" w:right="1" w:firstLine="706"/>
      </w:pPr>
      <w:r>
        <w:rPr/>
        <w:t>графическое отображение места размещения нестационарного </w:t>
      </w:r>
      <w:r>
        <w:rPr/>
        <w:t>торгового</w:t>
      </w:r>
      <w:r>
        <w:rPr/>
        <w:t> объекта, выполненное с учетом требований, установленных органом </w:t>
      </w:r>
      <w:r>
        <w:rPr/>
        <w:t>местного</w:t>
      </w:r>
      <w:r>
        <w:rPr/>
        <w:t> </w:t>
      </w:r>
      <w:r>
        <w:rPr>
          <w:spacing w:val="-2"/>
        </w:rPr>
        <w:t>самоуправления;</w:t>
      </w:r>
    </w:p>
    <w:p>
      <w:pPr>
        <w:pStyle w:val="BodyText"/>
        <w:ind w:left="284" w:right="1" w:firstLine="706"/>
      </w:pPr>
      <w:r>
        <w:rPr/>
        <w:t>информация о типе архитектурного облика нестационарного </w:t>
      </w:r>
      <w:r>
        <w:rPr/>
        <w:t>торгового</w:t>
      </w:r>
      <w:r>
        <w:rPr/>
        <w:t> объекта с учетом требований к архитектурному облику нестационарн</w:t>
      </w:r>
      <w:r>
        <w:rPr/>
        <w:t>ых</w:t>
      </w:r>
      <w:r>
        <w:rPr/>
        <w:t> торговых объектов, установленных органами местного самоуправления;</w:t>
      </w:r>
    </w:p>
    <w:p>
      <w:pPr>
        <w:pStyle w:val="BodyText"/>
        <w:ind w:left="284" w:firstLine="706"/>
      </w:pPr>
      <w:r>
        <w:rPr/>
        <w:t>согласие собственника земельного участка или согласие иного лица, </w:t>
      </w:r>
      <w:r>
        <w:rPr/>
        <w:t>во</w:t>
      </w:r>
      <w:r>
        <w:rPr/>
        <w:t> владении и пользовании которого находится этот земельный участок (далее </w:t>
      </w:r>
      <w:r>
        <w:rPr/>
        <w:t>–</w:t>
      </w:r>
      <w:r>
        <w:rPr/>
        <w:t> владелец земельного участка) (при наличии такого лица), на размеще</w:t>
      </w:r>
      <w:r>
        <w:rPr/>
        <w:t>ние</w:t>
      </w:r>
      <w:r>
        <w:rPr/>
        <w:t> нестационарного торгового объекта на этом земельном участке;</w:t>
      </w:r>
    </w:p>
    <w:p>
      <w:pPr>
        <w:pStyle w:val="BodyText"/>
        <w:ind w:left="284" w:right="2" w:firstLine="706"/>
      </w:pPr>
      <w:r>
        <w:rPr/>
        <w:t>согласие на обработку персональных данных (в случае, если заявител</w:t>
      </w:r>
      <w:r>
        <w:rPr/>
        <w:t>ем</w:t>
      </w:r>
      <w:r>
        <w:rPr/>
        <w:t> выступает физическое лицо).</w:t>
      </w:r>
    </w:p>
    <w:p>
      <w:pPr>
        <w:pStyle w:val="BodyText"/>
        <w:ind w:left="284" w:right="2" w:firstLine="706"/>
      </w:pPr>
      <w:r>
        <w:rPr/>
        <w:t>По инициативе заявителя в составе документов, прилагаемых к заявл</w:t>
      </w:r>
      <w:r>
        <w:rPr/>
        <w:t>ению,</w:t>
      </w:r>
      <w:r>
        <w:rPr/>
        <w:t> могут быть представлены:</w:t>
      </w:r>
    </w:p>
    <w:p>
      <w:pPr>
        <w:pStyle w:val="BodyText"/>
        <w:ind w:left="284" w:firstLine="706"/>
      </w:pPr>
      <w:r>
        <w:rPr/>
        <w:t>выписка из Единого государственного реестра юридических лиц (д</w:t>
      </w:r>
      <w:r>
        <w:rPr/>
        <w:t>ля</w:t>
      </w:r>
      <w:r>
        <w:rPr/>
        <w:t> заявителей – юридических лиц);</w:t>
      </w:r>
    </w:p>
    <w:p>
      <w:pPr>
        <w:pStyle w:val="BodyText"/>
        <w:ind w:left="284" w:firstLine="706"/>
      </w:pPr>
      <w:r>
        <w:rPr/>
        <w:t>выписка из</w:t>
      </w:r>
      <w:r>
        <w:rPr>
          <w:spacing w:val="40"/>
        </w:rPr>
        <w:t> </w:t>
      </w:r>
      <w:r>
        <w:rPr/>
        <w:t>Единого государственного реестра недвижимости </w:t>
      </w:r>
      <w:r>
        <w:rPr/>
        <w:t>на</w:t>
      </w:r>
      <w:r>
        <w:rPr/>
        <w:t> земельный участок.</w:t>
      </w:r>
    </w:p>
    <w:p>
      <w:pPr>
        <w:pStyle w:val="BodyText"/>
        <w:ind w:left="284" w:firstLine="706"/>
      </w:pPr>
      <w:r>
        <w:rPr/>
        <w:t>В случае непредоставления заявителем по собственной инициа</w:t>
      </w:r>
      <w:r>
        <w:rPr/>
        <w:t>тиве</w:t>
      </w:r>
      <w:r>
        <w:rPr/>
        <w:t> указанных документов орган местного самоуправления осуществляет за</w:t>
      </w:r>
      <w:r>
        <w:rPr/>
        <w:t>прос</w:t>
      </w:r>
      <w:r>
        <w:rPr/>
        <w:t> соответствующих сведений в порядке межведомственного инфор</w:t>
      </w:r>
      <w:r>
        <w:rPr/>
        <w:t>мационного</w:t>
      </w:r>
      <w:r>
        <w:rPr/>
        <w:t> </w:t>
      </w:r>
      <w:r>
        <w:rPr>
          <w:spacing w:val="-2"/>
        </w:rPr>
        <w:t>взаимодействия.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0" w:after="0"/>
        <w:ind w:left="284" w:right="1" w:firstLine="706"/>
        <w:jc w:val="both"/>
        <w:rPr>
          <w:sz w:val="28"/>
        </w:rPr>
      </w:pPr>
      <w:r>
        <w:rPr>
          <w:sz w:val="28"/>
        </w:rPr>
        <w:t>Заявление и прилагаемые к нему документы направляются в орг</w:t>
      </w:r>
      <w:r>
        <w:rPr>
          <w:sz w:val="28"/>
        </w:rPr>
        <w:t>ан</w:t>
      </w:r>
      <w:r>
        <w:rPr>
          <w:sz w:val="28"/>
        </w:rPr>
        <w:t> местного самоуправления соответствующего муниципального образова</w:t>
      </w:r>
      <w:r>
        <w:rPr>
          <w:sz w:val="28"/>
        </w:rPr>
        <w:t>ния</w:t>
      </w:r>
      <w:r>
        <w:rPr>
          <w:sz w:val="28"/>
        </w:rPr>
        <w:t> Белгородской области.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730" w:footer="0" w:top="1040" w:bottom="280" w:left="1417" w:right="425"/>
        </w:sectPr>
      </w:pPr>
    </w:p>
    <w:p>
      <w:pPr>
        <w:pStyle w:val="ListParagraph"/>
        <w:numPr>
          <w:ilvl w:val="0"/>
          <w:numId w:val="2"/>
        </w:numPr>
        <w:tabs>
          <w:tab w:pos="1572" w:val="left" w:leader="none"/>
        </w:tabs>
        <w:spacing w:line="240" w:lineRule="auto" w:before="78" w:after="0"/>
        <w:ind w:left="284" w:right="0" w:firstLine="706"/>
        <w:jc w:val="both"/>
        <w:rPr>
          <w:sz w:val="28"/>
        </w:rPr>
      </w:pPr>
      <w:r>
        <w:rPr>
          <w:sz w:val="28"/>
        </w:rPr>
        <w:t>Орган местного самоуправления в срок, не превышающий </w:t>
      </w:r>
      <w:r>
        <w:rPr>
          <w:sz w:val="28"/>
        </w:rPr>
        <w:t>30</w:t>
      </w:r>
      <w:r>
        <w:rPr>
          <w:sz w:val="28"/>
        </w:rPr>
        <w:t> (тридцать) календарных дней с даты поступления заявления и прилагаемых </w:t>
      </w:r>
      <w:r>
        <w:rPr>
          <w:sz w:val="28"/>
        </w:rPr>
        <w:t>к</w:t>
      </w:r>
      <w:r>
        <w:rPr>
          <w:sz w:val="28"/>
        </w:rPr>
        <w:t> нему документов, принимает решение о включении или об отказе во включе</w:t>
      </w:r>
      <w:r>
        <w:rPr>
          <w:sz w:val="28"/>
        </w:rPr>
        <w:t>нии</w:t>
      </w:r>
      <w:r>
        <w:rPr>
          <w:sz w:val="28"/>
        </w:rPr>
        <w:t> нестационарного торгового объекта в Схему размещения, о принятом реше</w:t>
      </w:r>
      <w:r>
        <w:rPr>
          <w:sz w:val="28"/>
        </w:rPr>
        <w:t>нии</w:t>
      </w:r>
      <w:r>
        <w:rPr>
          <w:sz w:val="28"/>
        </w:rPr>
        <w:t> информирует в письменной форме заявителя, собственника земельного участ</w:t>
      </w:r>
      <w:r>
        <w:rPr>
          <w:sz w:val="28"/>
        </w:rPr>
        <w:t>ка</w:t>
      </w:r>
      <w:r>
        <w:rPr>
          <w:sz w:val="28"/>
        </w:rPr>
        <w:t> (при наличии) или владельца земельного участка (при наличии) в течение </w:t>
      </w:r>
      <w:r>
        <w:rPr>
          <w:sz w:val="28"/>
        </w:rPr>
        <w:t>5</w:t>
      </w:r>
      <w:r>
        <w:rPr>
          <w:sz w:val="28"/>
        </w:rPr>
        <w:t> (пяти) календарных дней со дня принятия решения.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0" w:after="0"/>
        <w:ind w:left="284" w:right="0" w:firstLine="706"/>
        <w:jc w:val="both"/>
        <w:rPr>
          <w:sz w:val="28"/>
        </w:rPr>
      </w:pPr>
      <w:r>
        <w:rPr>
          <w:sz w:val="28"/>
        </w:rPr>
        <w:t>Основанием для отказа во включении нестационарного </w:t>
      </w:r>
      <w:r>
        <w:rPr>
          <w:sz w:val="28"/>
        </w:rPr>
        <w:t>торгового</w:t>
      </w:r>
      <w:r>
        <w:rPr>
          <w:sz w:val="28"/>
        </w:rPr>
        <w:t> объекта, размещенного на земельном участке, находящемся в час</w:t>
      </w:r>
      <w:r>
        <w:rPr>
          <w:sz w:val="28"/>
        </w:rPr>
        <w:t>тной</w:t>
      </w:r>
      <w:r>
        <w:rPr>
          <w:sz w:val="28"/>
        </w:rPr>
        <w:t> собственности, в Схему размещения является:</w:t>
      </w:r>
    </w:p>
    <w:p>
      <w:pPr>
        <w:pStyle w:val="BodyText"/>
        <w:ind w:left="284" w:firstLine="706"/>
      </w:pPr>
      <w:r>
        <w:rPr/>
        <w:t>несоответствие нестационарного торгового объекта и места </w:t>
      </w:r>
      <w:r>
        <w:rPr/>
        <w:t>его</w:t>
      </w:r>
      <w:r>
        <w:rPr/>
        <w:t> размещения требованиям, установленным пунктами 12 и 31 настоящ</w:t>
      </w:r>
      <w:r>
        <w:rPr/>
        <w:t>его</w:t>
      </w:r>
      <w:r>
        <w:rPr>
          <w:spacing w:val="40"/>
        </w:rPr>
        <w:t> </w:t>
      </w:r>
      <w:r>
        <w:rPr>
          <w:spacing w:val="-2"/>
        </w:rPr>
        <w:t>Порядка;</w:t>
      </w:r>
    </w:p>
    <w:p>
      <w:pPr>
        <w:pStyle w:val="BodyText"/>
        <w:ind w:left="284" w:right="1" w:firstLine="706"/>
      </w:pPr>
      <w:r>
        <w:rPr/>
        <w:t>несоблюдение</w:t>
      </w:r>
      <w:r>
        <w:rPr>
          <w:spacing w:val="-2"/>
        </w:rPr>
        <w:t> </w:t>
      </w:r>
      <w:r>
        <w:rPr/>
        <w:t>требований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заявлению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прилагаемым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нему</w:t>
      </w:r>
      <w:r>
        <w:rPr>
          <w:spacing w:val="-2"/>
        </w:rPr>
        <w:t> </w:t>
      </w:r>
      <w:r>
        <w:rPr/>
        <w:t>документ</w:t>
      </w:r>
      <w:r>
        <w:rPr/>
        <w:t>ам,</w:t>
      </w:r>
      <w:r>
        <w:rPr/>
        <w:t> установленных пунктами 25–28 настоящего Порядка (в том числе д</w:t>
      </w:r>
      <w:r>
        <w:rPr/>
        <w:t>ля</w:t>
      </w:r>
      <w:r>
        <w:rPr>
          <w:spacing w:val="40"/>
        </w:rPr>
        <w:t> </w:t>
      </w:r>
      <w:r>
        <w:rPr/>
        <w:t>мобильных торговых объектов).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0" w:after="0"/>
        <w:ind w:left="284" w:right="1" w:firstLine="706"/>
        <w:jc w:val="both"/>
        <w:rPr>
          <w:sz w:val="28"/>
        </w:rPr>
      </w:pPr>
      <w:r>
        <w:rPr>
          <w:sz w:val="28"/>
        </w:rPr>
        <w:t>Внешний архитектурный облик нестационарного торгового объект</w:t>
      </w:r>
      <w:r>
        <w:rPr>
          <w:sz w:val="28"/>
        </w:rPr>
        <w:t>а,</w:t>
      </w:r>
      <w:r>
        <w:rPr>
          <w:sz w:val="28"/>
        </w:rPr>
        <w:t> размещенного на земельном участке, находящемся в частной собственно</w:t>
      </w:r>
      <w:r>
        <w:rPr>
          <w:sz w:val="28"/>
        </w:rPr>
        <w:t>сти,</w:t>
      </w:r>
      <w:r>
        <w:rPr>
          <w:sz w:val="28"/>
        </w:rPr>
        <w:t> должен соответствовать требованиям, установленным нормативным правов</w:t>
      </w:r>
      <w:r>
        <w:rPr>
          <w:sz w:val="28"/>
        </w:rPr>
        <w:t>ым</w:t>
      </w:r>
      <w:r>
        <w:rPr>
          <w:sz w:val="28"/>
        </w:rPr>
        <w:t> актом органа местного самоуправления.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0" w:after="0"/>
        <w:ind w:left="284" w:right="0" w:firstLine="706"/>
        <w:jc w:val="both"/>
        <w:rPr>
          <w:sz w:val="28"/>
        </w:rPr>
      </w:pPr>
      <w:r>
        <w:rPr>
          <w:sz w:val="28"/>
        </w:rPr>
        <w:t>Выявление фактов осуществления торговой деятельности </w:t>
      </w:r>
      <w:r>
        <w:rPr>
          <w:sz w:val="28"/>
        </w:rPr>
        <w:t>в</w:t>
      </w:r>
      <w:r>
        <w:rPr>
          <w:sz w:val="28"/>
        </w:rPr>
        <w:t> нестационарных торговых объектах, размещенных на земельных участ</w:t>
      </w:r>
      <w:r>
        <w:rPr>
          <w:sz w:val="28"/>
        </w:rPr>
        <w:t>ках,</w:t>
      </w:r>
      <w:r>
        <w:rPr>
          <w:sz w:val="28"/>
        </w:rPr>
        <w:t> находящихся в частной собственности, без их включения в Схему размеще</w:t>
      </w:r>
      <w:r>
        <w:rPr>
          <w:sz w:val="28"/>
        </w:rPr>
        <w:t>ния</w:t>
      </w:r>
      <w:r>
        <w:rPr>
          <w:sz w:val="28"/>
        </w:rPr>
        <w:t> осуществляется органами местного самоуправления в установленном и</w:t>
      </w:r>
      <w:r>
        <w:rPr>
          <w:sz w:val="28"/>
        </w:rPr>
        <w:t>ми</w:t>
      </w:r>
      <w:r>
        <w:rPr>
          <w:sz w:val="28"/>
        </w:rPr>
        <w:t> </w:t>
      </w:r>
      <w:r>
        <w:rPr>
          <w:spacing w:val="-2"/>
          <w:sz w:val="28"/>
        </w:rPr>
        <w:t>порядке.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0" w:after="0"/>
        <w:ind w:left="284" w:right="0" w:firstLine="706"/>
        <w:jc w:val="both"/>
        <w:rPr>
          <w:sz w:val="28"/>
        </w:rPr>
      </w:pPr>
      <w:r>
        <w:rPr>
          <w:sz w:val="28"/>
        </w:rPr>
        <w:t>Решение об исключении нестационарного торгового объект</w:t>
      </w:r>
      <w:r>
        <w:rPr>
          <w:sz w:val="28"/>
        </w:rPr>
        <w:t>а,</w:t>
      </w:r>
      <w:r>
        <w:rPr>
          <w:sz w:val="28"/>
        </w:rPr>
        <w:t> размещенного на земельном участке, находящемся в частной собственности, </w:t>
      </w:r>
      <w:r>
        <w:rPr>
          <w:sz w:val="28"/>
        </w:rPr>
        <w:t>из</w:t>
      </w:r>
      <w:r>
        <w:rPr>
          <w:sz w:val="28"/>
        </w:rPr>
        <w:t> схемы размещения принимается органом местного самоуправления в течение </w:t>
      </w:r>
      <w:r>
        <w:rPr>
          <w:sz w:val="28"/>
        </w:rPr>
        <w:t>15</w:t>
      </w:r>
      <w:r>
        <w:rPr>
          <w:sz w:val="28"/>
        </w:rPr>
        <w:t> (пятнадцати) календарных дней:</w:t>
      </w:r>
    </w:p>
    <w:p>
      <w:pPr>
        <w:pStyle w:val="BodyText"/>
        <w:ind w:left="284" w:right="1" w:firstLine="706"/>
      </w:pPr>
      <w:r>
        <w:rPr/>
        <w:t>со дня поступления в орган местного самоуправления заявления лиц</w:t>
      </w:r>
      <w:r>
        <w:rPr/>
        <w:t>а,</w:t>
      </w:r>
      <w:r>
        <w:rPr/>
        <w:t> которому</w:t>
      </w:r>
      <w:r>
        <w:rPr>
          <w:spacing w:val="-5"/>
        </w:rPr>
        <w:t> </w:t>
      </w:r>
      <w:r>
        <w:rPr/>
        <w:t>принадлежит</w:t>
      </w:r>
      <w:r>
        <w:rPr>
          <w:spacing w:val="-5"/>
        </w:rPr>
        <w:t> </w:t>
      </w:r>
      <w:r>
        <w:rPr/>
        <w:t>право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размещение</w:t>
      </w:r>
      <w:r>
        <w:rPr>
          <w:spacing w:val="-5"/>
        </w:rPr>
        <w:t> </w:t>
      </w:r>
      <w:r>
        <w:rPr/>
        <w:t>нестационарного</w:t>
      </w:r>
      <w:r>
        <w:rPr>
          <w:spacing w:val="-5"/>
        </w:rPr>
        <w:t> </w:t>
      </w:r>
      <w:r>
        <w:rPr/>
        <w:t>торгового</w:t>
      </w:r>
      <w:r>
        <w:rPr>
          <w:spacing w:val="-5"/>
        </w:rPr>
        <w:t> </w:t>
      </w:r>
      <w:r>
        <w:rPr/>
        <w:t>объек</w:t>
      </w:r>
      <w:r>
        <w:rPr/>
        <w:t>та</w:t>
      </w:r>
      <w:r>
        <w:rPr/>
        <w:t> (владельца такого объекта), по форме согласно приложению № 3 к настоящ</w:t>
      </w:r>
      <w:r>
        <w:rPr/>
        <w:t>ему</w:t>
      </w:r>
      <w:r>
        <w:rPr/>
        <w:t> Порядку, с приложением согласия на обработку персональных данных (в слу</w:t>
      </w:r>
      <w:r>
        <w:rPr/>
        <w:t>чае,</w:t>
      </w:r>
      <w:r>
        <w:rPr/>
        <w:t> если заявителем выступает физическое лицо);</w:t>
      </w:r>
    </w:p>
    <w:p>
      <w:pPr>
        <w:pStyle w:val="BodyText"/>
        <w:ind w:left="284" w:right="1" w:firstLine="706"/>
      </w:pPr>
      <w:r>
        <w:rPr/>
        <w:t>со дня выявления органом местного самоуправления факта несоответс</w:t>
      </w:r>
      <w:r>
        <w:rPr/>
        <w:t>твия</w:t>
      </w:r>
      <w:r>
        <w:rPr/>
        <w:t> нестационарного торгового объекта требованиям пунктов 12, 31 настоящ</w:t>
      </w:r>
      <w:r>
        <w:rPr/>
        <w:t>его</w:t>
      </w:r>
      <w:r>
        <w:rPr/>
        <w:t> </w:t>
      </w:r>
      <w:r>
        <w:rPr>
          <w:spacing w:val="-2"/>
        </w:rPr>
        <w:t>Порядка;</w:t>
      </w:r>
    </w:p>
    <w:p>
      <w:pPr>
        <w:pStyle w:val="BodyText"/>
        <w:ind w:left="284" w:firstLine="706"/>
      </w:pPr>
      <w:r>
        <w:rPr/>
        <w:t>со дня истечения срока, указанного в уведомлении органа </w:t>
      </w:r>
      <w:r>
        <w:rPr/>
        <w:t>местного</w:t>
      </w:r>
      <w:r>
        <w:rPr/>
        <w:t> самоуправления, направленном лицу, которому принадлежит право </w:t>
      </w:r>
      <w:r>
        <w:rPr/>
        <w:t>на</w:t>
      </w:r>
      <w:r>
        <w:rPr/>
        <w:t> размещение нестационарного торгового объекта (владельцу такого объекта), </w:t>
      </w:r>
      <w:r>
        <w:rPr/>
        <w:t>о</w:t>
      </w:r>
      <w:r>
        <w:rPr/>
        <w:t> приведении внешнего архитектурного облика нестационарного </w:t>
      </w:r>
      <w:r>
        <w:rPr/>
        <w:t>торгового</w:t>
      </w:r>
      <w:r>
        <w:rPr/>
        <w:t> объекта, включённого в Схему размещения, в соответствие с требовани</w:t>
      </w:r>
      <w:r>
        <w:rPr/>
        <w:t>ями,</w:t>
      </w:r>
      <w:r>
        <w:rPr/>
        <w:t> установленными нормативным правовым актом органа </w:t>
      </w:r>
      <w:r>
        <w:rPr/>
        <w:t>местного</w:t>
      </w:r>
      <w:r>
        <w:rPr/>
        <w:t> самоуправления. При этом указанный срок не может составлять менее </w:t>
      </w:r>
      <w:r>
        <w:rPr/>
        <w:t>30</w:t>
      </w:r>
      <w:r>
        <w:rPr/>
        <w:t> (тридцати) календарных дней.</w:t>
      </w:r>
    </w:p>
    <w:p>
      <w:pPr>
        <w:pStyle w:val="BodyText"/>
        <w:spacing w:after="0"/>
        <w:sectPr>
          <w:pgSz w:w="11910" w:h="16840"/>
          <w:pgMar w:header="730" w:footer="0" w:top="1040" w:bottom="280" w:left="1417" w:right="425"/>
        </w:sectPr>
      </w:pP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78" w:after="0"/>
        <w:ind w:left="284" w:right="0" w:firstLine="706"/>
        <w:jc w:val="both"/>
        <w:rPr>
          <w:sz w:val="28"/>
        </w:rPr>
      </w:pPr>
      <w:r>
        <w:rPr>
          <w:sz w:val="28"/>
        </w:rPr>
        <w:t>Орган местного самоуправления информирует в письменной фор</w:t>
      </w:r>
      <w:r>
        <w:rPr>
          <w:sz w:val="28"/>
        </w:rPr>
        <w:t>ме</w:t>
      </w:r>
      <w:r>
        <w:rPr>
          <w:sz w:val="28"/>
        </w:rPr>
        <w:t> лицо, которому принадлежит право на размещение нестационарного </w:t>
      </w:r>
      <w:r>
        <w:rPr>
          <w:sz w:val="28"/>
        </w:rPr>
        <w:t>торгового</w:t>
      </w:r>
      <w:r>
        <w:rPr>
          <w:sz w:val="28"/>
        </w:rPr>
        <w:t> объекта (владельца такого объекта)</w:t>
      </w:r>
      <w:r>
        <w:rPr>
          <w:spacing w:val="40"/>
          <w:sz w:val="28"/>
        </w:rPr>
        <w:t> </w:t>
      </w:r>
      <w:r>
        <w:rPr>
          <w:sz w:val="28"/>
        </w:rPr>
        <w:t>о принятом решении об исключе</w:t>
      </w:r>
      <w:r>
        <w:rPr>
          <w:sz w:val="28"/>
        </w:rPr>
        <w:t>нии</w:t>
      </w:r>
      <w:r>
        <w:rPr>
          <w:sz w:val="28"/>
        </w:rPr>
        <w:t> нестационарного торгового объекта, размещенного на земельном участ</w:t>
      </w:r>
      <w:r>
        <w:rPr>
          <w:sz w:val="28"/>
        </w:rPr>
        <w:t>ке,</w:t>
      </w:r>
      <w:r>
        <w:rPr>
          <w:sz w:val="28"/>
        </w:rPr>
        <w:t> находящемся в частной собственности, из Схемы размещения в письме</w:t>
      </w:r>
      <w:r>
        <w:rPr>
          <w:sz w:val="28"/>
        </w:rPr>
        <w:t>нной</w:t>
      </w:r>
      <w:r>
        <w:rPr>
          <w:sz w:val="28"/>
        </w:rPr>
        <w:t> форме в течение 5 (пяти) календарных дней с даты принятия такого решения.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0" w:after="0"/>
        <w:ind w:left="284" w:right="0" w:firstLine="706"/>
        <w:jc w:val="both"/>
        <w:rPr>
          <w:sz w:val="28"/>
        </w:rPr>
      </w:pPr>
      <w:r>
        <w:rPr>
          <w:sz w:val="28"/>
        </w:rPr>
        <w:t>В случае выявления факта размещения нестационарного </w:t>
      </w:r>
      <w:r>
        <w:rPr>
          <w:sz w:val="28"/>
        </w:rPr>
        <w:t>торгового</w:t>
      </w:r>
      <w:r>
        <w:rPr>
          <w:sz w:val="28"/>
        </w:rPr>
        <w:t> объекта вне мест, установленных Схемой размещения, указанный объ</w:t>
      </w:r>
      <w:r>
        <w:rPr>
          <w:sz w:val="28"/>
        </w:rPr>
        <w:t>ект</w:t>
      </w:r>
      <w:r>
        <w:rPr>
          <w:sz w:val="28"/>
        </w:rPr>
        <w:t> подлежит демонтажу в порядке, установленном законодательством.</w:t>
      </w:r>
    </w:p>
    <w:p>
      <w:pPr>
        <w:pStyle w:val="ListParagraph"/>
        <w:numPr>
          <w:ilvl w:val="0"/>
          <w:numId w:val="2"/>
        </w:numPr>
        <w:tabs>
          <w:tab w:pos="1410" w:val="left" w:leader="none"/>
        </w:tabs>
        <w:spacing w:line="240" w:lineRule="auto" w:before="0" w:after="0"/>
        <w:ind w:left="284" w:right="1" w:firstLine="706"/>
        <w:jc w:val="both"/>
        <w:rPr>
          <w:sz w:val="28"/>
        </w:rPr>
      </w:pPr>
      <w:r>
        <w:rPr>
          <w:sz w:val="28"/>
        </w:rPr>
        <w:t>В отношении нестационарных торговых объектов, размещенных </w:t>
      </w:r>
      <w:r>
        <w:rPr>
          <w:sz w:val="28"/>
        </w:rPr>
        <w:t>на</w:t>
      </w:r>
      <w:r>
        <w:rPr>
          <w:sz w:val="28"/>
        </w:rPr>
        <w:t> земельных участках, находящихся в частной собственности, до вступления </w:t>
      </w:r>
      <w:r>
        <w:rPr>
          <w:sz w:val="28"/>
        </w:rPr>
        <w:t>в</w:t>
      </w:r>
      <w:r>
        <w:rPr>
          <w:sz w:val="28"/>
        </w:rPr>
        <w:t> силу настоящего постановления, юридические лица, индивидуальн</w:t>
      </w:r>
      <w:r>
        <w:rPr>
          <w:sz w:val="28"/>
        </w:rPr>
        <w:t>ые</w:t>
      </w:r>
      <w:r>
        <w:rPr>
          <w:sz w:val="28"/>
        </w:rPr>
        <w:t> предприниматели и физические лица, не являющиеся индивидуальн</w:t>
      </w:r>
      <w:r>
        <w:rPr>
          <w:sz w:val="28"/>
        </w:rPr>
        <w:t>ыми</w:t>
      </w:r>
      <w:r>
        <w:rPr>
          <w:sz w:val="28"/>
        </w:rPr>
        <w:t> предпринимателями и применяющие специальный налоговый режим «Налог </w:t>
      </w:r>
      <w:r>
        <w:rPr>
          <w:sz w:val="28"/>
        </w:rPr>
        <w:t>на</w:t>
      </w:r>
      <w:r>
        <w:rPr>
          <w:sz w:val="28"/>
        </w:rPr>
        <w:t> профессиональный доход», вправе осуществлять торговую деятельность </w:t>
      </w:r>
      <w:r>
        <w:rPr>
          <w:sz w:val="28"/>
        </w:rPr>
        <w:t>без</w:t>
      </w:r>
      <w:r>
        <w:rPr>
          <w:sz w:val="28"/>
        </w:rPr>
        <w:t> включения таких объектов в Схему размещения в течение 3 (трех) месяцев </w:t>
      </w:r>
      <w:r>
        <w:rPr>
          <w:sz w:val="28"/>
        </w:rPr>
        <w:t>со</w:t>
      </w:r>
      <w:r>
        <w:rPr>
          <w:spacing w:val="40"/>
          <w:sz w:val="28"/>
        </w:rPr>
        <w:t> </w:t>
      </w:r>
      <w:r>
        <w:rPr>
          <w:sz w:val="28"/>
        </w:rPr>
        <w:t>дня вступления в силу настоящего постановления.</w:t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spacing w:before="0"/>
        <w:ind w:left="97" w:right="5492" w:firstLine="610"/>
        <w:jc w:val="left"/>
        <w:rPr>
          <w:b/>
          <w:sz w:val="28"/>
        </w:rPr>
      </w:pPr>
      <w:r>
        <w:rPr>
          <w:b/>
          <w:sz w:val="28"/>
        </w:rPr>
        <w:t>Первый заместите</w:t>
      </w:r>
      <w:r>
        <w:rPr>
          <w:b/>
          <w:sz w:val="28"/>
        </w:rPr>
        <w:t>ль</w:t>
      </w:r>
      <w:r>
        <w:rPr>
          <w:b/>
          <w:sz w:val="28"/>
        </w:rPr>
        <w:t> министра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сельского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хозяйства</w:t>
      </w:r>
    </w:p>
    <w:p>
      <w:pPr>
        <w:tabs>
          <w:tab w:pos="8322" w:val="left" w:leader="none"/>
        </w:tabs>
        <w:spacing w:before="0"/>
        <w:ind w:left="354" w:right="0" w:firstLine="0"/>
        <w:jc w:val="left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продовольствия</w:t>
      </w:r>
      <w:r>
        <w:rPr>
          <w:b/>
          <w:spacing w:val="-3"/>
          <w:sz w:val="28"/>
        </w:rPr>
        <w:t> </w:t>
      </w:r>
      <w:r>
        <w:rPr>
          <w:b/>
          <w:spacing w:val="-2"/>
          <w:sz w:val="28"/>
        </w:rPr>
        <w:t>области</w:t>
      </w:r>
      <w:r>
        <w:rPr>
          <w:b/>
          <w:sz w:val="28"/>
        </w:rPr>
        <w:tab/>
        <w:t>А.Н.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Цапков</w:t>
      </w:r>
    </w:p>
    <w:p>
      <w:pPr>
        <w:spacing w:after="0"/>
        <w:jc w:val="left"/>
        <w:rPr>
          <w:b/>
          <w:sz w:val="28"/>
        </w:rPr>
        <w:sectPr>
          <w:pgSz w:w="11910" w:h="16840"/>
          <w:pgMar w:header="730" w:footer="0" w:top="1040" w:bottom="280" w:left="1417" w:right="425"/>
        </w:sectPr>
      </w:pPr>
    </w:p>
    <w:p>
      <w:pPr>
        <w:pStyle w:val="BodyText"/>
        <w:spacing w:before="69"/>
        <w:ind w:left="10798"/>
        <w:jc w:val="center"/>
      </w:pPr>
      <w:r>
        <w:rPr/>
        <w:t>Приложение</w:t>
      </w:r>
      <w:r>
        <w:rPr>
          <w:spacing w:val="-7"/>
        </w:rPr>
        <w:t> </w:t>
      </w:r>
      <w:r>
        <w:rPr>
          <w:spacing w:val="-5"/>
        </w:rPr>
        <w:t>№1</w:t>
      </w:r>
    </w:p>
    <w:p>
      <w:pPr>
        <w:pStyle w:val="BodyText"/>
        <w:spacing w:before="168"/>
        <w:jc w:val="left"/>
      </w:pPr>
    </w:p>
    <w:p>
      <w:pPr>
        <w:pStyle w:val="BodyText"/>
        <w:tabs>
          <w:tab w:pos="14592" w:val="left" w:leader="none"/>
        </w:tabs>
        <w:ind w:left="11083" w:right="237" w:hanging="45"/>
        <w:jc w:val="center"/>
      </w:pPr>
      <w:r>
        <w:rPr/>
        <w:t>к постановле</w:t>
      </w:r>
      <w:r>
        <w:rPr/>
        <w:t>нию</w:t>
      </w:r>
      <w:r>
        <w:rPr/>
        <w:t> Правительства Белгородск</w:t>
      </w:r>
      <w:r>
        <w:rPr/>
        <w:t>ой</w:t>
      </w:r>
      <w:r>
        <w:rPr/>
        <w:t> области от </w:t>
      </w:r>
      <w:r>
        <w:rPr>
          <w:u w:val="single"/>
        </w:rPr>
        <w:tab/>
      </w:r>
    </w:p>
    <w:p>
      <w:pPr>
        <w:tabs>
          <w:tab w:pos="11967" w:val="left" w:leader="none"/>
        </w:tabs>
        <w:spacing w:before="0"/>
        <w:ind w:left="10865" w:right="0" w:firstLine="0"/>
        <w:jc w:val="center"/>
        <w:rPr>
          <w:sz w:val="28"/>
        </w:rPr>
      </w:pPr>
      <w:r>
        <w:rPr>
          <w:sz w:val="28"/>
        </w:rPr>
        <w:t>№ </w:t>
      </w:r>
      <w:r>
        <w:rPr>
          <w:sz w:val="28"/>
          <w:u w:val="single"/>
        </w:rPr>
        <w:tab/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spacing w:before="0"/>
        <w:ind w:left="0" w:right="141" w:firstLine="0"/>
        <w:jc w:val="right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> </w:t>
      </w:r>
      <w:r>
        <w:rPr>
          <w:b/>
          <w:spacing w:val="-10"/>
          <w:sz w:val="28"/>
        </w:rPr>
        <w:t>1</w:t>
      </w:r>
    </w:p>
    <w:p>
      <w:pPr>
        <w:spacing w:before="0"/>
        <w:ind w:left="0" w:right="140" w:firstLine="0"/>
        <w:jc w:val="right"/>
        <w:rPr>
          <w:b/>
          <w:sz w:val="28"/>
        </w:rPr>
      </w:pPr>
      <w:r>
        <w:rPr>
          <w:b/>
          <w:sz w:val="28"/>
        </w:rPr>
        <w:t>к </w:t>
      </w:r>
      <w:r>
        <w:rPr>
          <w:b/>
          <w:spacing w:val="-2"/>
          <w:sz w:val="28"/>
        </w:rPr>
        <w:t>Порядку</w:t>
      </w:r>
    </w:p>
    <w:p>
      <w:pPr>
        <w:pStyle w:val="BodyText"/>
        <w:jc w:val="left"/>
        <w:rPr>
          <w:b/>
        </w:rPr>
      </w:pPr>
    </w:p>
    <w:p>
      <w:pPr>
        <w:pStyle w:val="BodyText"/>
        <w:ind w:right="140"/>
        <w:jc w:val="right"/>
      </w:pPr>
      <w:r>
        <w:rPr>
          <w:spacing w:val="-2"/>
        </w:rPr>
        <w:t>ФОРМА</w:t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spacing w:before="0"/>
        <w:ind w:left="2" w:right="7" w:firstLine="0"/>
        <w:jc w:val="center"/>
        <w:rPr>
          <w:b/>
          <w:sz w:val="28"/>
        </w:rPr>
      </w:pPr>
      <w:r>
        <w:rPr>
          <w:b/>
          <w:sz w:val="28"/>
        </w:rPr>
        <w:t>Схема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размещения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нестационарных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торговых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объектов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территории</w:t>
      </w:r>
    </w:p>
    <w:p>
      <w:pPr>
        <w:pStyle w:val="BodyText"/>
        <w:spacing w:before="59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3034685</wp:posOffset>
                </wp:positionH>
                <wp:positionV relativeFrom="paragraph">
                  <wp:posOffset>198829</wp:posOffset>
                </wp:positionV>
                <wp:extent cx="46228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62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2800" h="0">
                              <a:moveTo>
                                <a:pt x="0" y="0"/>
                              </a:moveTo>
                              <a:lnTo>
                                <a:pt x="4622800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8.951599pt;margin-top:15.655882pt;width:364pt;height:.1pt;mso-position-horizontal-relative:page;mso-position-vertical-relative:paragraph;z-index:-15728640;mso-wrap-distance-left:0;mso-wrap-distance-right:0" id="docshape2" coordorigin="4779,313" coordsize="7280,0" path="m4779,313l12059,313e" filled="false" stroked="true" strokeweight=".8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0" w:right="7" w:firstLine="0"/>
        <w:jc w:val="center"/>
        <w:rPr>
          <w:b/>
          <w:sz w:val="28"/>
        </w:rPr>
      </w:pPr>
      <w:r>
        <w:rPr>
          <w:b/>
          <w:sz w:val="28"/>
        </w:rPr>
        <w:t>(наименование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муниципального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образования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Белгородской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области)</w:t>
      </w:r>
    </w:p>
    <w:p>
      <w:pPr>
        <w:pStyle w:val="BodyText"/>
        <w:spacing w:before="87"/>
        <w:jc w:val="left"/>
        <w:rPr>
          <w:b/>
          <w:sz w:val="20"/>
        </w:rPr>
      </w:pPr>
    </w:p>
    <w:tbl>
      <w:tblPr>
        <w:tblW w:w="0" w:type="auto"/>
        <w:jc w:val="left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6"/>
        <w:gridCol w:w="3320"/>
        <w:gridCol w:w="1737"/>
        <w:gridCol w:w="2507"/>
        <w:gridCol w:w="2108"/>
        <w:gridCol w:w="1925"/>
        <w:gridCol w:w="2293"/>
      </w:tblGrid>
      <w:tr>
        <w:trPr>
          <w:trHeight w:val="1609" w:hRule="atLeast"/>
        </w:trPr>
        <w:tc>
          <w:tcPr>
            <w:tcW w:w="896" w:type="dxa"/>
          </w:tcPr>
          <w:p>
            <w:pPr>
              <w:pStyle w:val="TableParagraph"/>
              <w:spacing w:before="5"/>
              <w:ind w:left="259" w:right="241" w:firstLine="55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3320" w:type="dxa"/>
          </w:tcPr>
          <w:p>
            <w:pPr>
              <w:pStyle w:val="TableParagraph"/>
              <w:spacing w:line="320" w:lineRule="atLeast"/>
              <w:ind w:left="80" w:right="71"/>
              <w:jc w:val="center"/>
              <w:rPr>
                <w:sz w:val="28"/>
              </w:rPr>
            </w:pPr>
            <w:r>
              <w:rPr>
                <w:sz w:val="28"/>
              </w:rPr>
              <w:t>Адресные орие</w:t>
            </w:r>
            <w:r>
              <w:rPr>
                <w:sz w:val="28"/>
              </w:rPr>
              <w:t>нтиры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нестацион</w:t>
            </w:r>
            <w:r>
              <w:rPr>
                <w:spacing w:val="-2"/>
                <w:sz w:val="28"/>
              </w:rPr>
              <w:t>арного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торгового объек</w:t>
            </w:r>
            <w:r>
              <w:rPr>
                <w:sz w:val="28"/>
              </w:rPr>
              <w:t>та</w:t>
            </w:r>
            <w:r>
              <w:rPr>
                <w:sz w:val="28"/>
              </w:rPr>
              <w:t> территориальная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зона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района</w:t>
            </w:r>
          </w:p>
        </w:tc>
        <w:tc>
          <w:tcPr>
            <w:tcW w:w="1737" w:type="dxa"/>
          </w:tcPr>
          <w:p>
            <w:pPr>
              <w:pStyle w:val="TableParagraph"/>
              <w:spacing w:before="5"/>
              <w:ind w:left="9" w:right="1"/>
              <w:jc w:val="center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объекта</w:t>
            </w:r>
          </w:p>
        </w:tc>
        <w:tc>
          <w:tcPr>
            <w:tcW w:w="2507" w:type="dxa"/>
          </w:tcPr>
          <w:p>
            <w:pPr>
              <w:pStyle w:val="TableParagraph"/>
              <w:spacing w:before="5"/>
              <w:ind w:left="365" w:hanging="103"/>
              <w:rPr>
                <w:sz w:val="28"/>
              </w:rPr>
            </w:pPr>
            <w:r>
              <w:rPr>
                <w:spacing w:val="-2"/>
                <w:sz w:val="28"/>
              </w:rPr>
              <w:t>Ассортиментн</w:t>
            </w:r>
            <w:r>
              <w:rPr>
                <w:spacing w:val="-2"/>
                <w:sz w:val="28"/>
              </w:rPr>
              <w:t>ая</w:t>
            </w:r>
            <w:r>
              <w:rPr>
                <w:spacing w:val="-2"/>
                <w:sz w:val="28"/>
              </w:rPr>
              <w:t> специализация</w:t>
            </w:r>
          </w:p>
        </w:tc>
        <w:tc>
          <w:tcPr>
            <w:tcW w:w="2108" w:type="dxa"/>
          </w:tcPr>
          <w:p>
            <w:pPr>
              <w:pStyle w:val="TableParagraph"/>
              <w:spacing w:before="5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Площ</w:t>
            </w:r>
            <w:r>
              <w:rPr>
                <w:spacing w:val="-2"/>
                <w:sz w:val="28"/>
              </w:rPr>
              <w:t>адь</w:t>
            </w:r>
            <w:r>
              <w:rPr>
                <w:spacing w:val="-2"/>
                <w:sz w:val="28"/>
              </w:rPr>
              <w:t> з</w:t>
            </w:r>
            <w:r>
              <w:rPr>
                <w:spacing w:val="-2"/>
                <w:sz w:val="28"/>
              </w:rPr>
              <w:t>емельного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участка,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2"/>
                <w:sz w:val="28"/>
              </w:rPr>
              <w:t>кв.м.</w:t>
            </w:r>
          </w:p>
        </w:tc>
        <w:tc>
          <w:tcPr>
            <w:tcW w:w="1925" w:type="dxa"/>
          </w:tcPr>
          <w:p>
            <w:pPr>
              <w:pStyle w:val="TableParagraph"/>
              <w:spacing w:before="5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Собстве</w:t>
            </w:r>
            <w:r>
              <w:rPr>
                <w:spacing w:val="-2"/>
                <w:sz w:val="28"/>
              </w:rPr>
              <w:t>нник</w:t>
            </w:r>
            <w:r>
              <w:rPr>
                <w:spacing w:val="-2"/>
                <w:sz w:val="28"/>
              </w:rPr>
              <w:t> з</w:t>
            </w:r>
            <w:r>
              <w:rPr>
                <w:spacing w:val="-2"/>
                <w:sz w:val="28"/>
              </w:rPr>
              <w:t>емельного</w:t>
            </w:r>
            <w:r>
              <w:rPr>
                <w:spacing w:val="-2"/>
                <w:sz w:val="28"/>
              </w:rPr>
              <w:t> участка</w:t>
            </w:r>
          </w:p>
        </w:tc>
        <w:tc>
          <w:tcPr>
            <w:tcW w:w="2293" w:type="dxa"/>
          </w:tcPr>
          <w:p>
            <w:pPr>
              <w:pStyle w:val="TableParagraph"/>
              <w:spacing w:line="320" w:lineRule="atLeast"/>
              <w:ind w:left="123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Пе</w:t>
            </w:r>
            <w:r>
              <w:rPr>
                <w:spacing w:val="-2"/>
                <w:sz w:val="28"/>
              </w:rPr>
              <w:t>риод</w:t>
            </w:r>
            <w:r>
              <w:rPr>
                <w:spacing w:val="-2"/>
                <w:sz w:val="28"/>
              </w:rPr>
              <w:t> размеще</w:t>
            </w:r>
            <w:r>
              <w:rPr>
                <w:spacing w:val="-2"/>
                <w:sz w:val="28"/>
              </w:rPr>
              <w:t>ния</w:t>
            </w:r>
            <w:r>
              <w:rPr>
                <w:spacing w:val="-2"/>
                <w:sz w:val="28"/>
              </w:rPr>
              <w:t> нестацион</w:t>
            </w:r>
            <w:r>
              <w:rPr>
                <w:spacing w:val="-2"/>
                <w:sz w:val="28"/>
              </w:rPr>
              <w:t>арного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2"/>
                <w:sz w:val="28"/>
              </w:rPr>
              <w:t>торгового</w:t>
            </w:r>
            <w:r>
              <w:rPr>
                <w:spacing w:val="-2"/>
                <w:sz w:val="28"/>
              </w:rPr>
              <w:t> объекта</w:t>
            </w:r>
          </w:p>
        </w:tc>
      </w:tr>
      <w:tr>
        <w:trPr>
          <w:trHeight w:val="321" w:hRule="atLeast"/>
        </w:trPr>
        <w:tc>
          <w:tcPr>
            <w:tcW w:w="896" w:type="dxa"/>
          </w:tcPr>
          <w:p>
            <w:pPr>
              <w:pStyle w:val="TableParagraph"/>
              <w:spacing w:line="297" w:lineRule="exact" w:before="5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320" w:type="dxa"/>
          </w:tcPr>
          <w:p>
            <w:pPr>
              <w:pStyle w:val="TableParagraph"/>
              <w:spacing w:line="297" w:lineRule="exact" w:before="5"/>
              <w:ind w:left="80" w:right="7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737" w:type="dxa"/>
          </w:tcPr>
          <w:p>
            <w:pPr>
              <w:pStyle w:val="TableParagraph"/>
              <w:spacing w:line="297" w:lineRule="exact" w:before="5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07" w:type="dxa"/>
          </w:tcPr>
          <w:p>
            <w:pPr>
              <w:pStyle w:val="TableParagraph"/>
              <w:spacing w:line="297" w:lineRule="exact" w:before="5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08" w:type="dxa"/>
          </w:tcPr>
          <w:p>
            <w:pPr>
              <w:pStyle w:val="TableParagraph"/>
              <w:spacing w:line="297" w:lineRule="exact" w:before="5"/>
              <w:ind w:left="11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925" w:type="dxa"/>
          </w:tcPr>
          <w:p>
            <w:pPr>
              <w:pStyle w:val="TableParagraph"/>
              <w:spacing w:line="297" w:lineRule="exact" w:before="5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293" w:type="dxa"/>
          </w:tcPr>
          <w:p>
            <w:pPr>
              <w:pStyle w:val="TableParagraph"/>
              <w:spacing w:line="297" w:lineRule="exact" w:before="5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</w:tbl>
    <w:p>
      <w:pPr>
        <w:pStyle w:val="TableParagraph"/>
        <w:spacing w:after="0" w:line="297" w:lineRule="exact"/>
        <w:jc w:val="center"/>
        <w:rPr>
          <w:sz w:val="28"/>
        </w:rPr>
        <w:sectPr>
          <w:headerReference w:type="default" r:id="rId6"/>
          <w:pgSz w:w="16840" w:h="11910" w:orient="landscape"/>
          <w:pgMar w:header="0" w:footer="0" w:top="1200" w:bottom="280" w:left="992" w:right="992"/>
        </w:sectPr>
      </w:pPr>
    </w:p>
    <w:p>
      <w:pPr>
        <w:pStyle w:val="BodyText"/>
        <w:spacing w:before="64"/>
        <w:ind w:left="6094"/>
        <w:jc w:val="center"/>
      </w:pPr>
      <w:r>
        <w:rPr/>
        <w:t>Приложение</w:t>
      </w:r>
      <w:r>
        <w:rPr>
          <w:spacing w:val="-7"/>
        </w:rPr>
        <w:t> </w:t>
      </w:r>
      <w:r>
        <w:rPr>
          <w:spacing w:val="-5"/>
        </w:rPr>
        <w:t>№2</w:t>
      </w:r>
    </w:p>
    <w:p>
      <w:pPr>
        <w:pStyle w:val="BodyText"/>
        <w:spacing w:before="168"/>
        <w:jc w:val="left"/>
      </w:pPr>
    </w:p>
    <w:p>
      <w:pPr>
        <w:pStyle w:val="BodyText"/>
        <w:tabs>
          <w:tab w:pos="9704" w:val="left" w:leader="none"/>
        </w:tabs>
        <w:ind w:left="6194" w:right="53" w:hanging="45"/>
        <w:jc w:val="center"/>
      </w:pPr>
      <w:r>
        <w:rPr/>
        <w:t>к постановле</w:t>
      </w:r>
      <w:r>
        <w:rPr/>
        <w:t>нию</w:t>
      </w:r>
      <w:r>
        <w:rPr/>
        <w:t> Правительства Белгородск</w:t>
      </w:r>
      <w:r>
        <w:rPr/>
        <w:t>ой</w:t>
      </w:r>
      <w:r>
        <w:rPr/>
        <w:t> области от </w:t>
      </w:r>
      <w:r>
        <w:rPr>
          <w:u w:val="single"/>
        </w:rPr>
        <w:tab/>
      </w:r>
    </w:p>
    <w:p>
      <w:pPr>
        <w:tabs>
          <w:tab w:pos="7263" w:val="left" w:leader="none"/>
        </w:tabs>
        <w:spacing w:before="0"/>
        <w:ind w:left="6161" w:right="0" w:firstLine="0"/>
        <w:jc w:val="center"/>
        <w:rPr>
          <w:sz w:val="28"/>
        </w:rPr>
      </w:pPr>
      <w:r>
        <w:rPr>
          <w:sz w:val="28"/>
        </w:rPr>
        <w:t>№ </w:t>
      </w:r>
      <w:r>
        <w:rPr>
          <w:sz w:val="28"/>
          <w:u w:val="single"/>
        </w:rPr>
        <w:tab/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spacing w:before="0"/>
        <w:ind w:left="8327" w:right="112" w:hanging="477"/>
        <w:jc w:val="right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2</w:t>
      </w:r>
      <w:r>
        <w:rPr>
          <w:b/>
          <w:sz w:val="28"/>
        </w:rPr>
        <w:t> к </w:t>
      </w:r>
      <w:r>
        <w:rPr>
          <w:b/>
          <w:spacing w:val="-2"/>
          <w:sz w:val="28"/>
        </w:rPr>
        <w:t>Порядку</w:t>
      </w:r>
    </w:p>
    <w:p>
      <w:pPr>
        <w:pStyle w:val="BodyText"/>
        <w:jc w:val="left"/>
        <w:rPr>
          <w:b/>
        </w:rPr>
      </w:pPr>
    </w:p>
    <w:p>
      <w:pPr>
        <w:pStyle w:val="BodyText"/>
        <w:ind w:right="112"/>
        <w:jc w:val="right"/>
      </w:pPr>
      <w:r>
        <w:rPr>
          <w:spacing w:val="-2"/>
        </w:rPr>
        <w:t>ФОРМА</w:t>
      </w:r>
    </w:p>
    <w:p>
      <w:pPr>
        <w:spacing w:before="0"/>
        <w:ind w:left="26" w:right="0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Заявление</w:t>
      </w:r>
    </w:p>
    <w:p>
      <w:pPr>
        <w:spacing w:before="0"/>
        <w:ind w:left="166" w:right="139" w:firstLine="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включении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нестационарного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торгового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объекта,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планируемого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к</w:t>
      </w:r>
      <w:r>
        <w:rPr>
          <w:b/>
          <w:sz w:val="28"/>
        </w:rPr>
        <w:t> размещению на земельном участке, находящемся в час</w:t>
      </w:r>
      <w:r>
        <w:rPr>
          <w:b/>
          <w:sz w:val="28"/>
        </w:rPr>
        <w:t>тной</w:t>
      </w:r>
      <w:r>
        <w:rPr>
          <w:b/>
          <w:sz w:val="28"/>
        </w:rPr>
        <w:t> собственности, в схему размещения нестационарных</w:t>
      </w:r>
    </w:p>
    <w:p>
      <w:pPr>
        <w:spacing w:before="0"/>
        <w:ind w:left="25" w:right="0" w:firstLine="0"/>
        <w:jc w:val="center"/>
        <w:rPr>
          <w:b/>
          <w:sz w:val="28"/>
        </w:rPr>
      </w:pPr>
      <w:r>
        <w:rPr>
          <w:b/>
          <w:sz w:val="28"/>
        </w:rPr>
        <w:t>торговых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объектов</w:t>
      </w:r>
    </w:p>
    <w:p>
      <w:pPr>
        <w:pStyle w:val="BodyText"/>
        <w:jc w:val="left"/>
        <w:rPr>
          <w:b/>
        </w:rPr>
      </w:pPr>
    </w:p>
    <w:p>
      <w:pPr>
        <w:pStyle w:val="BodyText"/>
        <w:tabs>
          <w:tab w:pos="9724" w:val="left" w:leader="none"/>
        </w:tabs>
        <w:ind w:left="4697"/>
      </w:pPr>
      <w:r>
        <w:rPr/>
        <w:t>в </w:t>
      </w:r>
      <w:r>
        <w:rPr>
          <w:u w:val="single"/>
        </w:rPr>
        <w:tab/>
      </w:r>
    </w:p>
    <w:p>
      <w:pPr>
        <w:spacing w:before="0"/>
        <w:ind w:left="5303" w:right="728" w:hanging="1"/>
        <w:jc w:val="center"/>
        <w:rPr>
          <w:sz w:val="22"/>
        </w:rPr>
      </w:pPr>
      <w:r>
        <w:rPr>
          <w:sz w:val="22"/>
        </w:rPr>
        <w:t>(наименование органа </w:t>
      </w:r>
      <w:r>
        <w:rPr>
          <w:sz w:val="22"/>
        </w:rPr>
        <w:t>местного</w:t>
      </w:r>
      <w:r>
        <w:rPr>
          <w:sz w:val="22"/>
        </w:rPr>
        <w:t> самоуправления</w:t>
      </w:r>
      <w:r>
        <w:rPr>
          <w:spacing w:val="-14"/>
          <w:sz w:val="22"/>
        </w:rPr>
        <w:t> </w:t>
      </w:r>
      <w:r>
        <w:rPr>
          <w:sz w:val="22"/>
        </w:rPr>
        <w:t>Белгородской</w:t>
      </w:r>
      <w:r>
        <w:rPr>
          <w:spacing w:val="-14"/>
          <w:sz w:val="22"/>
        </w:rPr>
        <w:t> </w:t>
      </w:r>
      <w:r>
        <w:rPr>
          <w:sz w:val="22"/>
        </w:rPr>
        <w:t>области)</w:t>
      </w:r>
    </w:p>
    <w:p>
      <w:pPr>
        <w:pStyle w:val="BodyText"/>
        <w:tabs>
          <w:tab w:pos="9606" w:val="left" w:leader="none"/>
          <w:tab w:pos="9701" w:val="left" w:leader="none"/>
        </w:tabs>
        <w:ind w:left="4689" w:right="59" w:firstLine="12"/>
      </w:pPr>
      <w:r>
        <w:rPr/>
        <w:t>от </w:t>
      </w:r>
      <w:r>
        <w:rPr>
          <w:u w:val="single"/>
        </w:rPr>
        <w:tab/>
        <w:tab/>
      </w:r>
      <w:r>
        <w:rPr/>
      </w:r>
      <w:r>
        <w:rPr/>
        <w:t> ИНН</w:t>
      </w:r>
      <w:r>
        <w:rPr>
          <w:spacing w:val="40"/>
        </w:rPr>
        <w:t> </w:t>
      </w:r>
      <w:r>
        <w:rPr>
          <w:u w:val="single"/>
        </w:rPr>
        <w:tab/>
        <w:tab/>
      </w:r>
      <w:r>
        <w:rPr/>
      </w:r>
      <w:r>
        <w:rPr/>
        <w:t> ОГРН </w:t>
      </w:r>
      <w:r>
        <w:rPr>
          <w:u w:val="single"/>
        </w:rPr>
        <w:tab/>
      </w:r>
    </w:p>
    <w:p>
      <w:pPr>
        <w:spacing w:before="0"/>
        <w:ind w:left="4572" w:right="0" w:firstLine="0"/>
        <w:jc w:val="center"/>
        <w:rPr>
          <w:sz w:val="22"/>
        </w:rPr>
      </w:pPr>
      <w:r>
        <w:rPr>
          <w:sz w:val="22"/>
        </w:rPr>
        <w:t>(для</w:t>
      </w:r>
      <w:r>
        <w:rPr>
          <w:spacing w:val="-4"/>
          <w:sz w:val="22"/>
        </w:rPr>
        <w:t> </w:t>
      </w:r>
      <w:r>
        <w:rPr>
          <w:sz w:val="22"/>
        </w:rPr>
        <w:t>заявителя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юридического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лица)</w:t>
      </w:r>
    </w:p>
    <w:p>
      <w:pPr>
        <w:pStyle w:val="BodyText"/>
        <w:tabs>
          <w:tab w:pos="9687" w:val="left" w:leader="none"/>
        </w:tabs>
        <w:ind w:left="4689"/>
      </w:pPr>
      <w:r>
        <w:rPr/>
        <w:t>адрес:</w:t>
      </w:r>
      <w:r>
        <w:rPr>
          <w:spacing w:val="40"/>
        </w:rPr>
        <w:t> </w:t>
      </w:r>
      <w:r>
        <w:rPr>
          <w:u w:val="single"/>
        </w:rPr>
        <w:tab/>
      </w:r>
    </w:p>
    <w:p>
      <w:pPr>
        <w:pStyle w:val="BodyText"/>
        <w:tabs>
          <w:tab w:pos="9663" w:val="left" w:leader="none"/>
        </w:tabs>
        <w:ind w:left="4689"/>
      </w:pPr>
      <w:r>
        <w:rPr/>
        <w:t>телефон: </w:t>
      </w:r>
      <w:r>
        <w:rPr>
          <w:u w:val="single"/>
        </w:rPr>
        <w:tab/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ind w:left="26"/>
        <w:jc w:val="center"/>
      </w:pPr>
      <w:r>
        <w:rPr>
          <w:spacing w:val="-2"/>
        </w:rPr>
        <w:t>Заявление</w:t>
      </w:r>
    </w:p>
    <w:p>
      <w:pPr>
        <w:pStyle w:val="BodyText"/>
        <w:jc w:val="left"/>
      </w:pPr>
    </w:p>
    <w:p>
      <w:pPr>
        <w:pStyle w:val="BodyText"/>
        <w:ind w:left="141" w:right="117" w:firstLine="708"/>
      </w:pPr>
      <w:r>
        <w:rPr/>
        <w:t>Прошу включить нестационарный торговый объект, планируемый </w:t>
      </w:r>
      <w:r>
        <w:rPr/>
        <w:t>к</w:t>
      </w:r>
      <w:r>
        <w:rPr/>
        <w:t> размещению на земельном участке, находящемся в частной собственности, </w:t>
      </w:r>
      <w:r>
        <w:rPr/>
        <w:t>в</w:t>
      </w:r>
      <w:r>
        <w:rPr/>
        <w:t> схему размещения нестационарных торговых объектов.</w:t>
      </w:r>
    </w:p>
    <w:p>
      <w:pPr>
        <w:pStyle w:val="BodyText"/>
        <w:ind w:left="849"/>
      </w:pPr>
      <w:r>
        <w:rPr/>
        <w:t>Сведения</w:t>
      </w:r>
      <w:r>
        <w:rPr>
          <w:spacing w:val="-5"/>
        </w:rPr>
        <w:t> </w:t>
      </w:r>
      <w:r>
        <w:rPr/>
        <w:t>о</w:t>
      </w:r>
      <w:r>
        <w:rPr>
          <w:spacing w:val="-5"/>
        </w:rPr>
        <w:t> </w:t>
      </w:r>
      <w:r>
        <w:rPr/>
        <w:t>нестационарном</w:t>
      </w:r>
      <w:r>
        <w:rPr>
          <w:spacing w:val="-5"/>
        </w:rPr>
        <w:t> </w:t>
      </w:r>
      <w:r>
        <w:rPr/>
        <w:t>торговом</w:t>
      </w:r>
      <w:r>
        <w:rPr>
          <w:spacing w:val="-4"/>
        </w:rPr>
        <w:t> </w:t>
      </w:r>
      <w:r>
        <w:rPr>
          <w:spacing w:val="-2"/>
        </w:rPr>
        <w:t>объекте:</w:t>
      </w:r>
    </w:p>
    <w:p>
      <w:pPr>
        <w:pStyle w:val="BodyText"/>
        <w:spacing w:before="87"/>
        <w:jc w:val="left"/>
        <w:rPr>
          <w:sz w:val="20"/>
        </w:rPr>
      </w:pPr>
    </w:p>
    <w:tbl>
      <w:tblPr>
        <w:tblW w:w="0" w:type="auto"/>
        <w:jc w:val="left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5"/>
        <w:gridCol w:w="3606"/>
      </w:tblGrid>
      <w:tr>
        <w:trPr>
          <w:trHeight w:val="1609" w:hRule="atLeast"/>
        </w:trPr>
        <w:tc>
          <w:tcPr>
            <w:tcW w:w="6135" w:type="dxa"/>
          </w:tcPr>
          <w:p>
            <w:pPr>
              <w:pStyle w:val="TableParagraph"/>
              <w:spacing w:line="320" w:lineRule="atLeast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Место размещения (адресный ори</w:t>
            </w:r>
            <w:r>
              <w:rPr>
                <w:sz w:val="28"/>
              </w:rPr>
              <w:t>ентир)</w:t>
            </w:r>
            <w:r>
              <w:rPr>
                <w:sz w:val="28"/>
              </w:rPr>
              <w:t> нестационарного торгового объекта (мес</w:t>
            </w:r>
            <w:r>
              <w:rPr>
                <w:sz w:val="28"/>
              </w:rPr>
              <w:t>та</w:t>
            </w:r>
            <w:r>
              <w:rPr>
                <w:sz w:val="28"/>
              </w:rPr>
              <w:t> размещения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мобильных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торговых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объектов,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ес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> предполагается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использовать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более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одного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мес</w:t>
            </w:r>
            <w:r>
              <w:rPr>
                <w:sz w:val="28"/>
              </w:rPr>
              <w:t>та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размещения)</w:t>
            </w:r>
          </w:p>
        </w:tc>
        <w:tc>
          <w:tcPr>
            <w:tcW w:w="3606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287" w:hRule="atLeast"/>
        </w:trPr>
        <w:tc>
          <w:tcPr>
            <w:tcW w:w="6135" w:type="dxa"/>
          </w:tcPr>
          <w:p>
            <w:pPr>
              <w:pStyle w:val="TableParagraph"/>
              <w:tabs>
                <w:tab w:pos="1907" w:val="left" w:leader="none"/>
                <w:tab w:pos="4422" w:val="left" w:leader="none"/>
              </w:tabs>
              <w:spacing w:line="320" w:lineRule="atLeast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Внешний вид нестационарного </w:t>
            </w:r>
            <w:r>
              <w:rPr>
                <w:sz w:val="28"/>
              </w:rPr>
              <w:t>торгового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объекта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(соответствие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требованиям</w:t>
            </w:r>
            <w:r>
              <w:rPr>
                <w:spacing w:val="-2"/>
                <w:sz w:val="28"/>
              </w:rPr>
              <w:t>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установленным нормативным правовым ак</w:t>
            </w:r>
            <w:r>
              <w:rPr>
                <w:sz w:val="28"/>
              </w:rPr>
              <w:t>том</w:t>
            </w:r>
            <w:r>
              <w:rPr>
                <w:sz w:val="28"/>
              </w:rPr>
              <w:t> органа</w:t>
            </w:r>
            <w:r>
              <w:rPr>
                <w:spacing w:val="71"/>
                <w:sz w:val="28"/>
              </w:rPr>
              <w:t> </w:t>
            </w:r>
            <w:r>
              <w:rPr>
                <w:sz w:val="28"/>
              </w:rPr>
              <w:t>местного</w:t>
            </w:r>
            <w:r>
              <w:rPr>
                <w:spacing w:val="71"/>
                <w:sz w:val="28"/>
              </w:rPr>
              <w:t> </w:t>
            </w:r>
            <w:r>
              <w:rPr>
                <w:sz w:val="28"/>
              </w:rPr>
              <w:t>самоуправления</w:t>
            </w:r>
            <w:r>
              <w:rPr>
                <w:spacing w:val="71"/>
                <w:sz w:val="28"/>
              </w:rPr>
              <w:t> </w:t>
            </w:r>
            <w:r>
              <w:rPr>
                <w:spacing w:val="-2"/>
                <w:sz w:val="28"/>
              </w:rPr>
              <w:t>Белгородской</w:t>
            </w:r>
          </w:p>
        </w:tc>
        <w:tc>
          <w:tcPr>
            <w:tcW w:w="3606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headerReference w:type="default" r:id="rId7"/>
          <w:pgSz w:w="11910" w:h="16840"/>
          <w:pgMar w:header="0" w:footer="0" w:top="1220" w:bottom="280" w:left="1559" w:right="566"/>
        </w:sectPr>
      </w:pPr>
    </w:p>
    <w:p>
      <w:pPr>
        <w:spacing w:before="64"/>
        <w:ind w:left="28" w:right="0" w:firstLine="0"/>
        <w:jc w:val="center"/>
        <w:rPr>
          <w:sz w:val="24"/>
        </w:rPr>
      </w:pPr>
      <w:r>
        <w:rPr>
          <w:spacing w:val="-10"/>
          <w:sz w:val="24"/>
        </w:rPr>
        <w:t>2</w:t>
      </w:r>
    </w:p>
    <w:p>
      <w:pPr>
        <w:pStyle w:val="BodyText"/>
        <w:spacing w:before="4"/>
        <w:jc w:val="left"/>
        <w:rPr>
          <w:sz w:val="11"/>
        </w:rPr>
      </w:pPr>
    </w:p>
    <w:tbl>
      <w:tblPr>
        <w:tblW w:w="0" w:type="auto"/>
        <w:jc w:val="left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5"/>
        <w:gridCol w:w="3606"/>
      </w:tblGrid>
      <w:tr>
        <w:trPr>
          <w:trHeight w:val="321" w:hRule="atLeast"/>
        </w:trPr>
        <w:tc>
          <w:tcPr>
            <w:tcW w:w="6135" w:type="dxa"/>
          </w:tcPr>
          <w:p>
            <w:pPr>
              <w:pStyle w:val="TableParagraph"/>
              <w:spacing w:line="297" w:lineRule="exact" w:before="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области)</w:t>
            </w:r>
          </w:p>
        </w:tc>
        <w:tc>
          <w:tcPr>
            <w:tcW w:w="360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609" w:hRule="atLeast"/>
        </w:trPr>
        <w:tc>
          <w:tcPr>
            <w:tcW w:w="6135" w:type="dxa"/>
          </w:tcPr>
          <w:p>
            <w:pPr>
              <w:pStyle w:val="TableParagraph"/>
              <w:spacing w:line="320" w:lineRule="atLeast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Назначение (специализация) нестацион</w:t>
            </w:r>
            <w:r>
              <w:rPr>
                <w:sz w:val="28"/>
              </w:rPr>
              <w:t>арного</w:t>
            </w:r>
            <w:r>
              <w:rPr>
                <w:sz w:val="28"/>
              </w:rPr>
              <w:t> торгового объекта (специализированный </w:t>
            </w:r>
            <w:r>
              <w:rPr>
                <w:sz w:val="28"/>
              </w:rPr>
              <w:t>(с</w:t>
            </w:r>
            <w:r>
              <w:rPr>
                <w:sz w:val="28"/>
              </w:rPr>
              <w:t> указанием реализуемой группы товаров) </w:t>
            </w:r>
            <w:r>
              <w:rPr>
                <w:sz w:val="28"/>
              </w:rPr>
              <w:t>или</w:t>
            </w:r>
            <w:r>
              <w:rPr>
                <w:sz w:val="28"/>
              </w:rPr>
              <w:t> универсальный (продовольственные и </w:t>
            </w:r>
            <w:r>
              <w:rPr>
                <w:sz w:val="28"/>
              </w:rPr>
              <w:t>(или)</w:t>
            </w:r>
            <w:r>
              <w:rPr>
                <w:sz w:val="28"/>
              </w:rPr>
              <w:t> непродовольственные товары))</w:t>
            </w:r>
          </w:p>
        </w:tc>
        <w:tc>
          <w:tcPr>
            <w:tcW w:w="3606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3" w:hRule="atLeast"/>
        </w:trPr>
        <w:tc>
          <w:tcPr>
            <w:tcW w:w="6135" w:type="dxa"/>
          </w:tcPr>
          <w:p>
            <w:pPr>
              <w:pStyle w:val="TableParagraph"/>
              <w:tabs>
                <w:tab w:pos="2424" w:val="left" w:leader="none"/>
                <w:tab w:pos="4839" w:val="left" w:leader="none"/>
              </w:tabs>
              <w:spacing w:line="320" w:lineRule="atLeast"/>
              <w:ind w:left="107" w:right="99"/>
              <w:rPr>
                <w:sz w:val="28"/>
              </w:rPr>
            </w:pPr>
            <w:r>
              <w:rPr>
                <w:spacing w:val="-2"/>
                <w:sz w:val="28"/>
              </w:rPr>
              <w:t>Характеристики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нестационарного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торговог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объекта (длина, ширина, площадь)</w:t>
            </w:r>
          </w:p>
        </w:tc>
        <w:tc>
          <w:tcPr>
            <w:tcW w:w="3606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3" w:hRule="atLeast"/>
        </w:trPr>
        <w:tc>
          <w:tcPr>
            <w:tcW w:w="6135" w:type="dxa"/>
          </w:tcPr>
          <w:p>
            <w:pPr>
              <w:pStyle w:val="TableParagraph"/>
              <w:tabs>
                <w:tab w:pos="975" w:val="left" w:leader="none"/>
                <w:tab w:pos="2272" w:val="left" w:leader="none"/>
                <w:tab w:pos="3980" w:val="left" w:leader="none"/>
              </w:tabs>
              <w:spacing w:line="320" w:lineRule="atLeast"/>
              <w:ind w:left="107" w:right="100"/>
              <w:rPr>
                <w:sz w:val="28"/>
              </w:rPr>
            </w:pPr>
            <w:r>
              <w:rPr>
                <w:spacing w:val="-4"/>
                <w:sz w:val="28"/>
              </w:rPr>
              <w:t>Срок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(период)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размещения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нестационарног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торгового объекта</w:t>
            </w:r>
          </w:p>
        </w:tc>
        <w:tc>
          <w:tcPr>
            <w:tcW w:w="3606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spacing w:before="54"/>
        <w:jc w:val="left"/>
        <w:rPr>
          <w:sz w:val="24"/>
        </w:rPr>
      </w:pPr>
    </w:p>
    <w:p>
      <w:pPr>
        <w:pStyle w:val="BodyText"/>
        <w:ind w:left="850"/>
        <w:jc w:val="left"/>
      </w:pPr>
      <w:r>
        <w:rPr>
          <w:spacing w:val="-2"/>
        </w:rPr>
        <w:t>Приложение:</w:t>
      </w:r>
    </w:p>
    <w:p>
      <w:pPr>
        <w:pStyle w:val="ListParagraph"/>
        <w:numPr>
          <w:ilvl w:val="0"/>
          <w:numId w:val="3"/>
        </w:numPr>
        <w:tabs>
          <w:tab w:pos="1104" w:val="left" w:leader="none"/>
        </w:tabs>
        <w:spacing w:line="240" w:lineRule="auto" w:before="0" w:after="0"/>
        <w:ind w:left="93" w:right="118" w:firstLine="708"/>
        <w:jc w:val="both"/>
        <w:rPr>
          <w:sz w:val="28"/>
        </w:rPr>
      </w:pPr>
      <w:r>
        <w:rPr>
          <w:sz w:val="28"/>
        </w:rPr>
        <w:t>копия</w:t>
      </w:r>
      <w:r>
        <w:rPr>
          <w:spacing w:val="80"/>
          <w:sz w:val="28"/>
        </w:rPr>
        <w:t>   </w:t>
      </w:r>
      <w:r>
        <w:rPr>
          <w:sz w:val="28"/>
        </w:rPr>
        <w:t>документа,</w:t>
      </w:r>
      <w:r>
        <w:rPr>
          <w:spacing w:val="80"/>
          <w:sz w:val="28"/>
        </w:rPr>
        <w:t>   </w:t>
      </w:r>
      <w:r>
        <w:rPr>
          <w:sz w:val="28"/>
        </w:rPr>
        <w:t>удостоверяющего</w:t>
      </w:r>
      <w:r>
        <w:rPr>
          <w:spacing w:val="80"/>
          <w:sz w:val="28"/>
        </w:rPr>
        <w:t>   </w:t>
      </w:r>
      <w:r>
        <w:rPr>
          <w:sz w:val="28"/>
        </w:rPr>
        <w:t>личность</w:t>
      </w:r>
      <w:r>
        <w:rPr>
          <w:spacing w:val="80"/>
          <w:sz w:val="28"/>
        </w:rPr>
        <w:t>   </w:t>
      </w:r>
      <w:r>
        <w:rPr>
          <w:sz w:val="28"/>
        </w:rPr>
        <w:t>заявите</w:t>
      </w:r>
      <w:r>
        <w:rPr>
          <w:sz w:val="28"/>
        </w:rPr>
        <w:t>ля</w:t>
      </w:r>
      <w:r>
        <w:rPr>
          <w:spacing w:val="40"/>
          <w:sz w:val="28"/>
        </w:rPr>
        <w:t> </w:t>
      </w:r>
      <w:r>
        <w:rPr>
          <w:sz w:val="28"/>
        </w:rPr>
        <w:t>на </w:t>
      </w:r>
      <w:r>
        <w:rPr>
          <w:spacing w:val="80"/>
          <w:sz w:val="28"/>
          <w:u w:val="single"/>
        </w:rPr>
        <w:t>  </w:t>
      </w:r>
      <w:r>
        <w:rPr>
          <w:sz w:val="28"/>
        </w:rPr>
        <w:t>л. в 1 экз.;</w:t>
      </w:r>
    </w:p>
    <w:p>
      <w:pPr>
        <w:pStyle w:val="ListParagraph"/>
        <w:numPr>
          <w:ilvl w:val="0"/>
          <w:numId w:val="3"/>
        </w:numPr>
        <w:tabs>
          <w:tab w:pos="1104" w:val="left" w:leader="none"/>
        </w:tabs>
        <w:spacing w:line="240" w:lineRule="auto" w:before="0" w:after="0"/>
        <w:ind w:left="93" w:right="118" w:firstLine="708"/>
        <w:jc w:val="both"/>
        <w:rPr>
          <w:sz w:val="28"/>
        </w:rPr>
      </w:pPr>
      <w:r>
        <w:rPr>
          <w:sz w:val="28"/>
        </w:rPr>
        <w:t>копия документа, удостоверяющего личность представителя, и к</w:t>
      </w:r>
      <w:r>
        <w:rPr>
          <w:sz w:val="28"/>
        </w:rPr>
        <w:t>опия</w:t>
      </w:r>
      <w:r>
        <w:rPr>
          <w:sz w:val="28"/>
        </w:rPr>
        <w:t> документа, подтверждающего его полномочия (доверенности или </w:t>
      </w:r>
      <w:r>
        <w:rPr>
          <w:sz w:val="28"/>
        </w:rPr>
        <w:t>иного</w:t>
      </w:r>
      <w:r>
        <w:rPr>
          <w:sz w:val="28"/>
        </w:rPr>
        <w:t> документа в соответствии с законодательством Российской Федерации) </w:t>
      </w:r>
      <w:r>
        <w:rPr>
          <w:sz w:val="28"/>
        </w:rPr>
        <w:t>(в</w:t>
      </w:r>
      <w:r>
        <w:rPr>
          <w:sz w:val="28"/>
        </w:rPr>
        <w:t> случае подачи заявления представителем) на </w:t>
      </w:r>
      <w:r>
        <w:rPr>
          <w:spacing w:val="80"/>
          <w:sz w:val="28"/>
          <w:u w:val="single"/>
        </w:rPr>
        <w:t>  </w:t>
      </w:r>
      <w:r>
        <w:rPr>
          <w:sz w:val="28"/>
        </w:rPr>
        <w:t>л. в 1 экз.;</w:t>
      </w:r>
    </w:p>
    <w:p>
      <w:pPr>
        <w:pStyle w:val="ListParagraph"/>
        <w:numPr>
          <w:ilvl w:val="0"/>
          <w:numId w:val="3"/>
        </w:numPr>
        <w:tabs>
          <w:tab w:pos="1104" w:val="left" w:leader="none"/>
        </w:tabs>
        <w:spacing w:line="240" w:lineRule="auto" w:before="0" w:after="0"/>
        <w:ind w:left="93" w:right="117" w:firstLine="708"/>
        <w:jc w:val="both"/>
        <w:rPr>
          <w:sz w:val="28"/>
        </w:rPr>
      </w:pPr>
      <w:r>
        <w:rPr>
          <w:sz w:val="28"/>
        </w:rPr>
        <w:t>графическое отображение места размещения нестацион</w:t>
      </w:r>
      <w:r>
        <w:rPr>
          <w:sz w:val="28"/>
        </w:rPr>
        <w:t>арного</w:t>
      </w:r>
      <w:r>
        <w:rPr>
          <w:sz w:val="28"/>
        </w:rPr>
        <w:t> торгового объекта на </w:t>
      </w:r>
      <w:r>
        <w:rPr>
          <w:spacing w:val="80"/>
          <w:sz w:val="28"/>
          <w:u w:val="single"/>
        </w:rPr>
        <w:t>  </w:t>
      </w:r>
      <w:r>
        <w:rPr>
          <w:sz w:val="28"/>
        </w:rPr>
        <w:t>л. в 1 экз.;</w:t>
      </w:r>
    </w:p>
    <w:p>
      <w:pPr>
        <w:pStyle w:val="ListParagraph"/>
        <w:numPr>
          <w:ilvl w:val="0"/>
          <w:numId w:val="3"/>
        </w:numPr>
        <w:tabs>
          <w:tab w:pos="1104" w:val="left" w:leader="none"/>
        </w:tabs>
        <w:spacing w:line="240" w:lineRule="auto" w:before="0" w:after="0"/>
        <w:ind w:left="93" w:right="117" w:firstLine="708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типе</w:t>
      </w:r>
      <w:r>
        <w:rPr>
          <w:spacing w:val="-3"/>
          <w:sz w:val="28"/>
        </w:rPr>
        <w:t> </w:t>
      </w:r>
      <w:r>
        <w:rPr>
          <w:sz w:val="28"/>
        </w:rPr>
        <w:t>архитектурного</w:t>
      </w:r>
      <w:r>
        <w:rPr>
          <w:spacing w:val="-3"/>
          <w:sz w:val="28"/>
        </w:rPr>
        <w:t> </w:t>
      </w:r>
      <w:r>
        <w:rPr>
          <w:sz w:val="28"/>
        </w:rPr>
        <w:t>облика</w:t>
      </w:r>
      <w:r>
        <w:rPr>
          <w:spacing w:val="-3"/>
          <w:sz w:val="28"/>
        </w:rPr>
        <w:t> </w:t>
      </w:r>
      <w:r>
        <w:rPr>
          <w:sz w:val="28"/>
        </w:rPr>
        <w:t>нестационарного</w:t>
      </w:r>
      <w:r>
        <w:rPr>
          <w:spacing w:val="-3"/>
          <w:sz w:val="28"/>
        </w:rPr>
        <w:t> </w:t>
      </w:r>
      <w:r>
        <w:rPr>
          <w:sz w:val="28"/>
        </w:rPr>
        <w:t>торгового</w:t>
      </w:r>
      <w:r>
        <w:rPr>
          <w:sz w:val="28"/>
        </w:rPr>
        <w:t> объекта на </w:t>
      </w:r>
      <w:r>
        <w:rPr>
          <w:spacing w:val="80"/>
          <w:sz w:val="28"/>
          <w:u w:val="single"/>
        </w:rPr>
        <w:t>  </w:t>
      </w:r>
      <w:r>
        <w:rPr>
          <w:sz w:val="28"/>
        </w:rPr>
        <w:t>л. в 1 экз.;</w:t>
      </w:r>
    </w:p>
    <w:p>
      <w:pPr>
        <w:pStyle w:val="ListParagraph"/>
        <w:numPr>
          <w:ilvl w:val="0"/>
          <w:numId w:val="3"/>
        </w:numPr>
        <w:tabs>
          <w:tab w:pos="1104" w:val="left" w:leader="none"/>
        </w:tabs>
        <w:spacing w:line="240" w:lineRule="auto" w:before="0" w:after="0"/>
        <w:ind w:left="93" w:right="116" w:firstLine="708"/>
        <w:jc w:val="both"/>
        <w:rPr>
          <w:sz w:val="28"/>
        </w:rPr>
      </w:pPr>
      <w:r>
        <w:rPr>
          <w:sz w:val="28"/>
        </w:rPr>
        <w:t>согласие собственника земельного участка или согласие иного лиц</w:t>
      </w:r>
      <w:r>
        <w:rPr>
          <w:sz w:val="28"/>
        </w:rPr>
        <w:t>а,</w:t>
      </w:r>
      <w:r>
        <w:rPr>
          <w:spacing w:val="80"/>
          <w:sz w:val="28"/>
        </w:rPr>
        <w:t> </w:t>
      </w:r>
      <w:r>
        <w:rPr>
          <w:sz w:val="28"/>
        </w:rPr>
        <w:t>во владении и пользовании которого находится этот земельный участок </w:t>
      </w:r>
      <w:r>
        <w:rPr>
          <w:sz w:val="28"/>
        </w:rPr>
        <w:t>(при</w:t>
      </w:r>
      <w:r>
        <w:rPr>
          <w:sz w:val="28"/>
        </w:rPr>
        <w:t> наличии), на размещение нестационарного торгового объекта на </w:t>
      </w:r>
      <w:r>
        <w:rPr>
          <w:sz w:val="28"/>
        </w:rPr>
        <w:t>этом</w:t>
      </w:r>
      <w:r>
        <w:rPr>
          <w:sz w:val="28"/>
        </w:rPr>
        <w:t> земельном участке на </w:t>
      </w:r>
      <w:r>
        <w:rPr>
          <w:spacing w:val="80"/>
          <w:sz w:val="28"/>
          <w:u w:val="single"/>
        </w:rPr>
        <w:t>  </w:t>
      </w:r>
      <w:r>
        <w:rPr>
          <w:sz w:val="28"/>
        </w:rPr>
        <w:t>л. в 1 экз.;</w:t>
      </w:r>
    </w:p>
    <w:p>
      <w:pPr>
        <w:pStyle w:val="ListParagraph"/>
        <w:numPr>
          <w:ilvl w:val="0"/>
          <w:numId w:val="3"/>
        </w:numPr>
        <w:tabs>
          <w:tab w:pos="1104" w:val="left" w:leader="none"/>
        </w:tabs>
        <w:spacing w:line="240" w:lineRule="auto" w:before="0" w:after="0"/>
        <w:ind w:left="93" w:right="116" w:firstLine="708"/>
        <w:jc w:val="both"/>
        <w:rPr>
          <w:sz w:val="28"/>
        </w:rPr>
      </w:pPr>
      <w:r>
        <w:rPr>
          <w:sz w:val="28"/>
        </w:rPr>
        <w:t>согласие на обработку персональных данных (в случае, ес</w:t>
      </w:r>
      <w:r>
        <w:rPr>
          <w:sz w:val="28"/>
        </w:rPr>
        <w:t>ли</w:t>
      </w:r>
      <w:r>
        <w:rPr>
          <w:sz w:val="28"/>
        </w:rPr>
        <w:t> заявителем выступает физическое лицо) на </w:t>
      </w:r>
      <w:r>
        <w:rPr>
          <w:spacing w:val="80"/>
          <w:sz w:val="28"/>
          <w:u w:val="single"/>
        </w:rPr>
        <w:t>  </w:t>
      </w:r>
      <w:r>
        <w:rPr>
          <w:sz w:val="28"/>
        </w:rPr>
        <w:t>л. в 1 экз.</w:t>
      </w:r>
    </w:p>
    <w:p>
      <w:pPr>
        <w:pStyle w:val="BodyText"/>
        <w:spacing w:before="104"/>
        <w:jc w:val="left"/>
        <w:rPr>
          <w:sz w:val="20"/>
        </w:rPr>
      </w:pPr>
    </w:p>
    <w:tbl>
      <w:tblPr>
        <w:tblW w:w="0" w:type="auto"/>
        <w:jc w:val="left"/>
        <w:tblInd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87"/>
        <w:gridCol w:w="2060"/>
        <w:gridCol w:w="2675"/>
      </w:tblGrid>
      <w:tr>
        <w:trPr>
          <w:trHeight w:val="1280" w:hRule="atLeast"/>
        </w:trPr>
        <w:tc>
          <w:tcPr>
            <w:tcW w:w="4887" w:type="dxa"/>
          </w:tcPr>
          <w:p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(представитель</w:t>
            </w:r>
          </w:p>
          <w:p>
            <w:pPr>
              <w:pStyle w:val="TableParagraph"/>
              <w:spacing w:line="320" w:lineRule="atLeast"/>
              <w:ind w:left="5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доверенности)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юридического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лица</w:t>
            </w:r>
            <w:r>
              <w:rPr>
                <w:sz w:val="28"/>
              </w:rPr>
              <w:t> (индивидуальный предпринимат</w:t>
            </w:r>
            <w:r>
              <w:rPr>
                <w:sz w:val="28"/>
              </w:rPr>
              <w:t>ель,</w:t>
            </w:r>
            <w:r>
              <w:rPr>
                <w:sz w:val="28"/>
              </w:rPr>
              <w:t> физическое лицо)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10"/>
              <w:rPr>
                <w:sz w:val="28"/>
              </w:rPr>
            </w:pPr>
          </w:p>
          <w:p>
            <w:pPr>
              <w:pStyle w:val="TableParagraph"/>
              <w:tabs>
                <w:tab w:pos="1495" w:val="left" w:leader="none"/>
              </w:tabs>
              <w:spacing w:line="307" w:lineRule="exact"/>
              <w:ind w:left="31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> </w:t>
              <w:tab/>
            </w:r>
          </w:p>
        </w:tc>
        <w:tc>
          <w:tcPr>
            <w:tcW w:w="2675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10"/>
              <w:rPr>
                <w:sz w:val="28"/>
              </w:rPr>
            </w:pPr>
          </w:p>
          <w:p>
            <w:pPr>
              <w:pStyle w:val="TableParagraph"/>
              <w:tabs>
                <w:tab w:pos="2447" w:val="left" w:leader="none"/>
              </w:tabs>
              <w:spacing w:line="307" w:lineRule="exact"/>
              <w:ind w:left="282"/>
              <w:rPr>
                <w:sz w:val="28"/>
              </w:rPr>
            </w:pPr>
            <w:r>
              <w:rPr>
                <w:sz w:val="28"/>
                <w:u w:val="single"/>
              </w:rPr>
              <w:t> </w:t>
              <w:tab/>
            </w:r>
          </w:p>
        </w:tc>
      </w:tr>
      <w:tr>
        <w:trPr>
          <w:trHeight w:val="254" w:hRule="atLeast"/>
        </w:trPr>
        <w:tc>
          <w:tcPr>
            <w:tcW w:w="488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60" w:type="dxa"/>
          </w:tcPr>
          <w:p>
            <w:pPr>
              <w:pStyle w:val="TableParagraph"/>
              <w:spacing w:line="234" w:lineRule="exact"/>
              <w:ind w:left="31" w:right="3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(подпись)</w:t>
            </w:r>
          </w:p>
        </w:tc>
        <w:tc>
          <w:tcPr>
            <w:tcW w:w="2675" w:type="dxa"/>
          </w:tcPr>
          <w:p>
            <w:pPr>
              <w:pStyle w:val="TableParagraph"/>
              <w:spacing w:line="234" w:lineRule="exact"/>
              <w:ind w:left="372"/>
              <w:rPr>
                <w:sz w:val="22"/>
              </w:rPr>
            </w:pPr>
            <w:r>
              <w:rPr>
                <w:sz w:val="22"/>
              </w:rPr>
              <w:t>(расшифровка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подписи)</w:t>
            </w:r>
          </w:p>
        </w:tc>
      </w:tr>
      <w:tr>
        <w:trPr>
          <w:trHeight w:val="1281" w:hRule="atLeast"/>
        </w:trPr>
        <w:tc>
          <w:tcPr>
            <w:tcW w:w="4887" w:type="dxa"/>
          </w:tcPr>
          <w:p>
            <w:pPr>
              <w:pStyle w:val="TableParagraph"/>
              <w:spacing w:line="316" w:lineRule="exact"/>
              <w:ind w:left="50"/>
              <w:rPr>
                <w:sz w:val="22"/>
              </w:rPr>
            </w:pPr>
            <w:r>
              <w:rPr>
                <w:sz w:val="28"/>
              </w:rPr>
              <w:t>М.П.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2"/>
              </w:rPr>
              <w:t>(при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наличии</w:t>
            </w:r>
            <w:r>
              <w:rPr>
                <w:spacing w:val="-2"/>
                <w:sz w:val="22"/>
              </w:rPr>
              <w:t> печати)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8"/>
              <w:rPr>
                <w:sz w:val="22"/>
              </w:rPr>
            </w:pPr>
          </w:p>
          <w:p>
            <w:pPr>
              <w:pStyle w:val="TableParagraph"/>
              <w:tabs>
                <w:tab w:pos="609" w:val="left" w:leader="none"/>
                <w:tab w:pos="3614" w:val="left" w:leader="none"/>
                <w:tab w:pos="4384" w:val="left" w:leader="none"/>
              </w:tabs>
              <w:spacing w:line="302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675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headerReference w:type="default" r:id="rId8"/>
          <w:pgSz w:w="11910" w:h="16840"/>
          <w:pgMar w:header="0" w:footer="0" w:top="640" w:bottom="280" w:left="1559" w:right="566"/>
        </w:sectPr>
      </w:pPr>
    </w:p>
    <w:p>
      <w:pPr>
        <w:pStyle w:val="BodyText"/>
        <w:spacing w:before="76"/>
        <w:ind w:left="6094"/>
        <w:jc w:val="center"/>
      </w:pPr>
      <w:r>
        <w:rPr/>
        <w:t>Приложение</w:t>
      </w:r>
      <w:r>
        <w:rPr>
          <w:spacing w:val="-7"/>
        </w:rPr>
        <w:t> </w:t>
      </w:r>
      <w:r>
        <w:rPr>
          <w:spacing w:val="-5"/>
        </w:rPr>
        <w:t>№3</w:t>
      </w:r>
    </w:p>
    <w:p>
      <w:pPr>
        <w:pStyle w:val="BodyText"/>
        <w:jc w:val="left"/>
      </w:pPr>
    </w:p>
    <w:p>
      <w:pPr>
        <w:pStyle w:val="BodyText"/>
        <w:tabs>
          <w:tab w:pos="9704" w:val="left" w:leader="none"/>
        </w:tabs>
        <w:ind w:left="6194" w:right="53" w:hanging="45"/>
        <w:jc w:val="center"/>
      </w:pPr>
      <w:r>
        <w:rPr/>
        <w:t>к постановле</w:t>
      </w:r>
      <w:r>
        <w:rPr/>
        <w:t>нию</w:t>
      </w:r>
      <w:r>
        <w:rPr/>
        <w:t> Правительства Белгородск</w:t>
      </w:r>
      <w:r>
        <w:rPr/>
        <w:t>ой</w:t>
      </w:r>
      <w:r>
        <w:rPr/>
        <w:t> области от </w:t>
      </w:r>
      <w:r>
        <w:rPr>
          <w:u w:val="single"/>
        </w:rPr>
        <w:tab/>
      </w:r>
    </w:p>
    <w:p>
      <w:pPr>
        <w:tabs>
          <w:tab w:pos="7263" w:val="left" w:leader="none"/>
        </w:tabs>
        <w:spacing w:before="0"/>
        <w:ind w:left="6161" w:right="0" w:firstLine="0"/>
        <w:jc w:val="center"/>
        <w:rPr>
          <w:sz w:val="28"/>
        </w:rPr>
      </w:pPr>
      <w:r>
        <w:rPr>
          <w:sz w:val="28"/>
        </w:rPr>
        <w:t>№ </w:t>
      </w:r>
      <w:r>
        <w:rPr>
          <w:sz w:val="28"/>
          <w:u w:val="single"/>
        </w:rPr>
        <w:tab/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spacing w:before="0"/>
        <w:ind w:left="8327" w:right="112" w:hanging="477"/>
        <w:jc w:val="right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3</w:t>
      </w:r>
      <w:r>
        <w:rPr>
          <w:b/>
          <w:sz w:val="28"/>
        </w:rPr>
        <w:t> к </w:t>
      </w:r>
      <w:r>
        <w:rPr>
          <w:b/>
          <w:spacing w:val="-2"/>
          <w:sz w:val="28"/>
        </w:rPr>
        <w:t>Порядку</w:t>
      </w:r>
    </w:p>
    <w:p>
      <w:pPr>
        <w:pStyle w:val="BodyText"/>
        <w:jc w:val="left"/>
        <w:rPr>
          <w:b/>
        </w:rPr>
      </w:pPr>
    </w:p>
    <w:p>
      <w:pPr>
        <w:pStyle w:val="BodyText"/>
        <w:ind w:right="112"/>
        <w:jc w:val="right"/>
      </w:pPr>
      <w:r>
        <w:rPr>
          <w:spacing w:val="-2"/>
        </w:rPr>
        <w:t>ФОРМА</w:t>
      </w:r>
    </w:p>
    <w:p>
      <w:pPr>
        <w:pStyle w:val="BodyText"/>
        <w:jc w:val="left"/>
      </w:pPr>
    </w:p>
    <w:p>
      <w:pPr>
        <w:spacing w:before="0"/>
        <w:ind w:left="26" w:right="0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Заявление</w:t>
      </w:r>
    </w:p>
    <w:p>
      <w:pPr>
        <w:spacing w:before="0"/>
        <w:ind w:left="457" w:right="430" w:firstLine="0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исключение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нестационарного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торгового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объекта,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размещенного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на</w:t>
      </w:r>
      <w:r>
        <w:rPr>
          <w:b/>
          <w:sz w:val="28"/>
        </w:rPr>
        <w:t> земельном участке, находящемся в частной собственности, в сх</w:t>
      </w:r>
      <w:r>
        <w:rPr>
          <w:b/>
          <w:sz w:val="28"/>
        </w:rPr>
        <w:t>ему</w:t>
      </w:r>
      <w:r>
        <w:rPr>
          <w:b/>
          <w:sz w:val="28"/>
        </w:rPr>
        <w:t> размещения нестационарных торговых объектов</w:t>
      </w:r>
    </w:p>
    <w:p>
      <w:pPr>
        <w:pStyle w:val="BodyText"/>
        <w:jc w:val="left"/>
        <w:rPr>
          <w:b/>
        </w:rPr>
      </w:pPr>
    </w:p>
    <w:p>
      <w:pPr>
        <w:pStyle w:val="BodyText"/>
        <w:tabs>
          <w:tab w:pos="5027" w:val="left" w:leader="none"/>
        </w:tabs>
        <w:ind w:right="54"/>
        <w:jc w:val="right"/>
      </w:pPr>
      <w:r>
        <w:rPr/>
        <w:t>в </w:t>
      </w:r>
      <w:r>
        <w:rPr>
          <w:u w:val="single"/>
        </w:rPr>
        <w:tab/>
      </w:r>
    </w:p>
    <w:p>
      <w:pPr>
        <w:spacing w:before="0"/>
        <w:ind w:left="5303" w:right="728" w:hanging="1"/>
        <w:jc w:val="center"/>
        <w:rPr>
          <w:sz w:val="22"/>
        </w:rPr>
      </w:pPr>
      <w:r>
        <w:rPr>
          <w:sz w:val="22"/>
        </w:rPr>
        <w:t>(наименование органа </w:t>
      </w:r>
      <w:r>
        <w:rPr>
          <w:sz w:val="22"/>
        </w:rPr>
        <w:t>местного</w:t>
      </w:r>
      <w:r>
        <w:rPr>
          <w:sz w:val="22"/>
        </w:rPr>
        <w:t> самоуправления</w:t>
      </w:r>
      <w:r>
        <w:rPr>
          <w:spacing w:val="-14"/>
          <w:sz w:val="22"/>
        </w:rPr>
        <w:t> </w:t>
      </w:r>
      <w:r>
        <w:rPr>
          <w:sz w:val="22"/>
        </w:rPr>
        <w:t>Белгородской</w:t>
      </w:r>
      <w:r>
        <w:rPr>
          <w:spacing w:val="-14"/>
          <w:sz w:val="22"/>
        </w:rPr>
        <w:t> </w:t>
      </w:r>
      <w:r>
        <w:rPr>
          <w:sz w:val="22"/>
        </w:rPr>
        <w:t>области)</w:t>
      </w:r>
    </w:p>
    <w:p>
      <w:pPr>
        <w:pStyle w:val="BodyText"/>
        <w:tabs>
          <w:tab w:pos="9606" w:val="left" w:leader="none"/>
          <w:tab w:pos="9701" w:val="left" w:leader="none"/>
        </w:tabs>
        <w:ind w:left="4689" w:right="59" w:firstLine="12"/>
      </w:pPr>
      <w:r>
        <w:rPr/>
        <w:t>от </w:t>
      </w:r>
      <w:r>
        <w:rPr>
          <w:u w:val="single"/>
        </w:rPr>
        <w:tab/>
        <w:tab/>
      </w:r>
      <w:r>
        <w:rPr/>
      </w:r>
      <w:r>
        <w:rPr/>
        <w:t> ИНН</w:t>
      </w:r>
      <w:r>
        <w:rPr>
          <w:spacing w:val="40"/>
        </w:rPr>
        <w:t> </w:t>
      </w:r>
      <w:r>
        <w:rPr>
          <w:u w:val="single"/>
        </w:rPr>
        <w:tab/>
        <w:tab/>
      </w:r>
      <w:r>
        <w:rPr/>
      </w:r>
      <w:r>
        <w:rPr/>
        <w:t> ОГРН </w:t>
      </w:r>
      <w:r>
        <w:rPr>
          <w:u w:val="single"/>
        </w:rPr>
        <w:tab/>
      </w:r>
    </w:p>
    <w:p>
      <w:pPr>
        <w:spacing w:before="0"/>
        <w:ind w:left="4572" w:right="0" w:firstLine="0"/>
        <w:jc w:val="center"/>
        <w:rPr>
          <w:sz w:val="22"/>
        </w:rPr>
      </w:pPr>
      <w:r>
        <w:rPr>
          <w:sz w:val="22"/>
        </w:rPr>
        <w:t>(для</w:t>
      </w:r>
      <w:r>
        <w:rPr>
          <w:spacing w:val="-4"/>
          <w:sz w:val="22"/>
        </w:rPr>
        <w:t> </w:t>
      </w:r>
      <w:r>
        <w:rPr>
          <w:sz w:val="22"/>
        </w:rPr>
        <w:t>заявителя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юридического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лица)</w:t>
      </w:r>
    </w:p>
    <w:p>
      <w:pPr>
        <w:pStyle w:val="BodyText"/>
        <w:tabs>
          <w:tab w:pos="9687" w:val="left" w:leader="none"/>
        </w:tabs>
        <w:ind w:left="4689"/>
      </w:pPr>
      <w:r>
        <w:rPr/>
        <w:t>адрес:</w:t>
      </w:r>
      <w:r>
        <w:rPr>
          <w:spacing w:val="40"/>
        </w:rPr>
        <w:t> </w:t>
      </w:r>
      <w:r>
        <w:rPr>
          <w:u w:val="single"/>
        </w:rPr>
        <w:tab/>
      </w:r>
    </w:p>
    <w:p>
      <w:pPr>
        <w:pStyle w:val="BodyText"/>
        <w:tabs>
          <w:tab w:pos="9663" w:val="left" w:leader="none"/>
        </w:tabs>
        <w:ind w:left="4689"/>
      </w:pPr>
      <w:r>
        <w:rPr/>
        <w:t>телефон: </w:t>
      </w:r>
      <w:r>
        <w:rPr>
          <w:u w:val="single"/>
        </w:rPr>
        <w:tab/>
      </w:r>
    </w:p>
    <w:p>
      <w:pPr>
        <w:pStyle w:val="BodyText"/>
        <w:jc w:val="left"/>
      </w:pPr>
    </w:p>
    <w:p>
      <w:pPr>
        <w:pStyle w:val="BodyText"/>
        <w:jc w:val="left"/>
      </w:pPr>
    </w:p>
    <w:p>
      <w:pPr>
        <w:pStyle w:val="BodyText"/>
        <w:ind w:left="26"/>
        <w:jc w:val="center"/>
      </w:pPr>
      <w:r>
        <w:rPr>
          <w:spacing w:val="-2"/>
        </w:rPr>
        <w:t>Заявление</w:t>
      </w:r>
    </w:p>
    <w:p>
      <w:pPr>
        <w:pStyle w:val="BodyText"/>
        <w:jc w:val="left"/>
      </w:pPr>
    </w:p>
    <w:p>
      <w:pPr>
        <w:pStyle w:val="BodyText"/>
        <w:tabs>
          <w:tab w:pos="5229" w:val="left" w:leader="none"/>
          <w:tab w:pos="6499" w:val="left" w:leader="none"/>
          <w:tab w:pos="8792" w:val="left" w:leader="none"/>
        </w:tabs>
        <w:ind w:left="141" w:right="114" w:firstLine="708"/>
      </w:pPr>
      <w:r>
        <w:rPr/>
        <w:t>Прошу исключить из схемы размещения нестационарных торгов</w:t>
      </w:r>
      <w:r>
        <w:rPr/>
        <w:t>ых</w:t>
      </w:r>
      <w:r>
        <w:rPr/>
        <w:t> объектов нестационарный торговый объект(место №</w:t>
      </w:r>
      <w:r>
        <w:rPr>
          <w:spacing w:val="80"/>
          <w:u w:val="single"/>
        </w:rPr>
        <w:t> </w:t>
      </w:r>
      <w:r>
        <w:rPr/>
        <w:t>), размещенный </w:t>
      </w:r>
      <w:r>
        <w:rPr/>
        <w:t>на</w:t>
      </w:r>
      <w:r>
        <w:rPr/>
        <w:t> земельном участке (кадастровый номер </w:t>
      </w:r>
      <w:r>
        <w:rPr>
          <w:u w:val="single"/>
        </w:rPr>
        <w:tab/>
        <w:tab/>
      </w:r>
      <w:r>
        <w:rPr/>
        <w:t>), находящемся в час</w:t>
      </w:r>
      <w:r>
        <w:rPr/>
        <w:t>тной</w:t>
      </w:r>
      <w:r>
        <w:rPr/>
        <w:t> </w:t>
      </w:r>
      <w:r>
        <w:rPr>
          <w:spacing w:val="-2"/>
        </w:rPr>
        <w:t>собственности,</w:t>
      </w:r>
      <w:r>
        <w:rPr/>
        <w:tab/>
      </w:r>
      <w:r>
        <w:rPr>
          <w:spacing w:val="-5"/>
        </w:rPr>
        <w:t>по</w:t>
      </w:r>
      <w:r>
        <w:rPr/>
        <w:tab/>
        <w:tab/>
      </w:r>
      <w:r>
        <w:rPr>
          <w:spacing w:val="-2"/>
        </w:rPr>
        <w:t>адресу:</w:t>
      </w:r>
    </w:p>
    <w:p>
      <w:pPr>
        <w:tabs>
          <w:tab w:pos="6441" w:val="left" w:leader="none"/>
        </w:tabs>
        <w:spacing w:before="0"/>
        <w:ind w:left="141" w:right="0" w:firstLine="0"/>
        <w:jc w:val="lef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>
      <w:pPr>
        <w:pStyle w:val="BodyText"/>
        <w:jc w:val="left"/>
      </w:pPr>
    </w:p>
    <w:p>
      <w:pPr>
        <w:pStyle w:val="BodyText"/>
        <w:ind w:left="849"/>
        <w:jc w:val="left"/>
      </w:pPr>
      <w:r>
        <w:rPr>
          <w:spacing w:val="-2"/>
        </w:rPr>
        <w:t>Приложение:</w:t>
      </w:r>
    </w:p>
    <w:p>
      <w:pPr>
        <w:pStyle w:val="BodyText"/>
        <w:tabs>
          <w:tab w:pos="4320" w:val="left" w:leader="none"/>
        </w:tabs>
        <w:ind w:left="141" w:right="120" w:firstLine="708"/>
        <w:jc w:val="left"/>
      </w:pPr>
      <w:r>
        <w:rPr/>
        <w:t>согласие на обработку персональных данных (в случае, если заявител</w:t>
      </w:r>
      <w:r>
        <w:rPr/>
        <w:t>ем</w:t>
      </w:r>
      <w:r>
        <w:rPr/>
        <w:t> выступает физическое лицо) на </w:t>
      </w:r>
      <w:r>
        <w:rPr>
          <w:u w:val="single"/>
        </w:rPr>
        <w:tab/>
      </w:r>
      <w:r>
        <w:rPr/>
        <w:t>л. в 1 экз.</w:t>
      </w:r>
    </w:p>
    <w:p>
      <w:pPr>
        <w:pStyle w:val="BodyText"/>
        <w:jc w:val="left"/>
      </w:pPr>
    </w:p>
    <w:p>
      <w:pPr>
        <w:pStyle w:val="BodyText"/>
        <w:ind w:left="141"/>
        <w:jc w:val="left"/>
      </w:pPr>
      <w:r>
        <w:rPr/>
        <w:t>Руководитель</w:t>
      </w:r>
      <w:r>
        <w:rPr>
          <w:spacing w:val="-8"/>
        </w:rPr>
        <w:t> </w:t>
      </w:r>
      <w:r>
        <w:rPr>
          <w:spacing w:val="-2"/>
        </w:rPr>
        <w:t>(представитель</w:t>
      </w:r>
    </w:p>
    <w:p>
      <w:pPr>
        <w:pStyle w:val="BodyText"/>
        <w:ind w:left="141"/>
        <w:jc w:val="left"/>
      </w:pPr>
      <w:r>
        <w:rPr/>
        <w:t>по</w:t>
      </w:r>
      <w:r>
        <w:rPr>
          <w:spacing w:val="-4"/>
        </w:rPr>
        <w:t> </w:t>
      </w:r>
      <w:r>
        <w:rPr/>
        <w:t>доверенности)</w:t>
      </w:r>
      <w:r>
        <w:rPr>
          <w:spacing w:val="-3"/>
        </w:rPr>
        <w:t> </w:t>
      </w:r>
      <w:r>
        <w:rPr/>
        <w:t>юридического</w:t>
      </w:r>
      <w:r>
        <w:rPr>
          <w:spacing w:val="-3"/>
        </w:rPr>
        <w:t> </w:t>
      </w:r>
      <w:r>
        <w:rPr>
          <w:spacing w:val="-4"/>
        </w:rPr>
        <w:t>лица</w:t>
      </w:r>
    </w:p>
    <w:p>
      <w:pPr>
        <w:pStyle w:val="BodyText"/>
        <w:tabs>
          <w:tab w:pos="5291" w:val="left" w:leader="none"/>
          <w:tab w:pos="6756" w:val="left" w:leader="none"/>
          <w:tab w:pos="7321" w:val="left" w:leader="none"/>
          <w:tab w:pos="9486" w:val="left" w:leader="none"/>
        </w:tabs>
        <w:ind w:left="141"/>
        <w:jc w:val="left"/>
      </w:pPr>
      <w:r>
        <w:rPr/>
        <w:t>(индивидуальный</w:t>
      </w:r>
      <w:r>
        <w:rPr>
          <w:spacing w:val="-10"/>
        </w:rPr>
        <w:t> </w:t>
      </w:r>
      <w:r>
        <w:rPr>
          <w:spacing w:val="-2"/>
        </w:rPr>
        <w:t>предприниматель,</w:t>
      </w:r>
      <w:r>
        <w:rPr/>
        <w:tab/>
      </w:r>
      <w:r>
        <w:rPr>
          <w:u w:val="single"/>
        </w:rPr>
        <w:tab/>
      </w:r>
      <w:r>
        <w:rPr/>
        <w:tab/>
      </w:r>
      <w:r>
        <w:rPr>
          <w:u w:val="single"/>
        </w:rPr>
        <w:tab/>
      </w:r>
    </w:p>
    <w:p>
      <w:pPr>
        <w:tabs>
          <w:tab w:pos="5546" w:val="left" w:leader="none"/>
          <w:tab w:pos="7411" w:val="left" w:leader="none"/>
        </w:tabs>
        <w:spacing w:before="0"/>
        <w:ind w:left="141" w:right="0" w:firstLine="0"/>
        <w:jc w:val="left"/>
        <w:rPr>
          <w:sz w:val="22"/>
        </w:rPr>
      </w:pPr>
      <w:r>
        <w:rPr>
          <w:position w:val="-5"/>
          <w:sz w:val="28"/>
        </w:rPr>
        <w:t>физическое</w:t>
      </w:r>
      <w:r>
        <w:rPr>
          <w:spacing w:val="-4"/>
          <w:position w:val="-5"/>
          <w:sz w:val="28"/>
        </w:rPr>
        <w:t> </w:t>
      </w:r>
      <w:r>
        <w:rPr>
          <w:spacing w:val="-2"/>
          <w:position w:val="-5"/>
          <w:sz w:val="28"/>
        </w:rPr>
        <w:t>лицо)</w:t>
      </w:r>
      <w:r>
        <w:rPr>
          <w:position w:val="-5"/>
          <w:sz w:val="28"/>
        </w:rPr>
        <w:tab/>
      </w:r>
      <w:r>
        <w:rPr>
          <w:spacing w:val="-2"/>
          <w:sz w:val="22"/>
        </w:rPr>
        <w:t>(подпись)</w:t>
      </w:r>
      <w:r>
        <w:rPr>
          <w:sz w:val="22"/>
        </w:rPr>
        <w:tab/>
        <w:t>(расшифровка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подписи)</w:t>
      </w:r>
    </w:p>
    <w:p>
      <w:pPr>
        <w:pStyle w:val="BodyText"/>
        <w:spacing w:before="65"/>
        <w:jc w:val="left"/>
        <w:rPr>
          <w:sz w:val="22"/>
        </w:rPr>
      </w:pPr>
    </w:p>
    <w:p>
      <w:pPr>
        <w:pStyle w:val="BodyText"/>
        <w:tabs>
          <w:tab w:pos="701" w:val="left" w:leader="none"/>
          <w:tab w:pos="3706" w:val="left" w:leader="none"/>
          <w:tab w:pos="4476" w:val="left" w:leader="none"/>
        </w:tabs>
        <w:ind w:left="141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/>
        <w:t>»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>
      <w:pPr>
        <w:pStyle w:val="BodyText"/>
        <w:spacing w:after="0"/>
        <w:jc w:val="left"/>
        <w:sectPr>
          <w:headerReference w:type="default" r:id="rId9"/>
          <w:pgSz w:w="11910" w:h="16840"/>
          <w:pgMar w:header="0" w:footer="0" w:top="600" w:bottom="280" w:left="1559" w:right="566"/>
        </w:sectPr>
      </w:pPr>
    </w:p>
    <w:p>
      <w:pPr>
        <w:spacing w:before="76"/>
        <w:ind w:left="1009" w:right="113" w:firstLine="7051"/>
        <w:jc w:val="right"/>
        <w:rPr>
          <w:b/>
          <w:sz w:val="28"/>
        </w:rPr>
      </w:pPr>
      <w:r>
        <w:rPr>
          <w:b/>
          <w:spacing w:val="-2"/>
          <w:sz w:val="28"/>
        </w:rPr>
        <w:t>Приложе</w:t>
      </w:r>
      <w:r>
        <w:rPr>
          <w:b/>
          <w:spacing w:val="-2"/>
          <w:sz w:val="28"/>
        </w:rPr>
        <w:t>ние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к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заявлению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включение/исключение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нестационарного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торгового</w:t>
      </w:r>
      <w:r>
        <w:rPr>
          <w:b/>
          <w:sz w:val="28"/>
        </w:rPr>
        <w:t> объекта, планируемого к размещению на земельном участк</w:t>
      </w:r>
      <w:r>
        <w:rPr>
          <w:b/>
          <w:sz w:val="28"/>
        </w:rPr>
        <w:t>е,</w:t>
      </w:r>
      <w:r>
        <w:rPr>
          <w:b/>
          <w:sz w:val="28"/>
        </w:rPr>
        <w:t> находящемся в частной собственности, в схему размещения</w:t>
      </w:r>
    </w:p>
    <w:p>
      <w:pPr>
        <w:spacing w:before="0"/>
        <w:ind w:left="0" w:right="116" w:firstLine="0"/>
        <w:jc w:val="right"/>
        <w:rPr>
          <w:b/>
          <w:sz w:val="28"/>
        </w:rPr>
      </w:pPr>
      <w:r>
        <w:rPr>
          <w:b/>
          <w:sz w:val="28"/>
        </w:rPr>
        <w:t>нестационарных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торговых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объектов</w:t>
      </w:r>
    </w:p>
    <w:p>
      <w:pPr>
        <w:pStyle w:val="BodyText"/>
        <w:jc w:val="left"/>
        <w:rPr>
          <w:b/>
        </w:rPr>
      </w:pPr>
    </w:p>
    <w:p>
      <w:pPr>
        <w:pStyle w:val="BodyText"/>
        <w:spacing w:before="321"/>
        <w:jc w:val="left"/>
        <w:rPr>
          <w:b/>
        </w:rPr>
      </w:pPr>
    </w:p>
    <w:p>
      <w:pPr>
        <w:spacing w:before="1"/>
        <w:ind w:left="26" w:right="0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СОГЛАСИЕ</w:t>
      </w:r>
    </w:p>
    <w:p>
      <w:pPr>
        <w:spacing w:before="0"/>
        <w:ind w:left="25" w:right="0" w:firstLine="0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обработку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персональных</w:t>
      </w:r>
      <w:r>
        <w:rPr>
          <w:b/>
          <w:spacing w:val="-2"/>
          <w:sz w:val="28"/>
        </w:rPr>
        <w:t> данных</w:t>
      </w:r>
    </w:p>
    <w:p>
      <w:pPr>
        <w:spacing w:before="0"/>
        <w:ind w:left="23" w:right="0" w:firstLine="0"/>
        <w:jc w:val="center"/>
        <w:rPr>
          <w:sz w:val="22"/>
        </w:rPr>
      </w:pPr>
      <w:r>
        <w:rPr>
          <w:sz w:val="22"/>
        </w:rPr>
        <w:t>(заполняется</w:t>
      </w:r>
      <w:r>
        <w:rPr>
          <w:spacing w:val="-5"/>
          <w:sz w:val="22"/>
        </w:rPr>
        <w:t> </w:t>
      </w:r>
      <w:r>
        <w:rPr>
          <w:sz w:val="22"/>
        </w:rPr>
        <w:t>в</w:t>
      </w:r>
      <w:r>
        <w:rPr>
          <w:spacing w:val="-5"/>
          <w:sz w:val="22"/>
        </w:rPr>
        <w:t> </w:t>
      </w:r>
      <w:r>
        <w:rPr>
          <w:sz w:val="22"/>
        </w:rPr>
        <w:t>случае,</w:t>
      </w:r>
      <w:r>
        <w:rPr>
          <w:spacing w:val="-5"/>
          <w:sz w:val="22"/>
        </w:rPr>
        <w:t> </w:t>
      </w:r>
      <w:r>
        <w:rPr>
          <w:sz w:val="22"/>
        </w:rPr>
        <w:t>если</w:t>
      </w:r>
      <w:r>
        <w:rPr>
          <w:spacing w:val="-5"/>
          <w:sz w:val="22"/>
        </w:rPr>
        <w:t> </w:t>
      </w:r>
      <w:r>
        <w:rPr>
          <w:sz w:val="22"/>
        </w:rPr>
        <w:t>заявитель</w:t>
      </w:r>
      <w:r>
        <w:rPr>
          <w:spacing w:val="-5"/>
          <w:sz w:val="22"/>
        </w:rPr>
        <w:t> </w:t>
      </w:r>
      <w:r>
        <w:rPr>
          <w:sz w:val="22"/>
        </w:rPr>
        <w:t>физическое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лицо)</w:t>
      </w:r>
    </w:p>
    <w:p>
      <w:pPr>
        <w:pStyle w:val="BodyText"/>
        <w:spacing w:before="68"/>
        <w:jc w:val="left"/>
        <w:rPr>
          <w:sz w:val="22"/>
        </w:rPr>
      </w:pPr>
    </w:p>
    <w:p>
      <w:pPr>
        <w:pStyle w:val="BodyText"/>
        <w:tabs>
          <w:tab w:pos="9642" w:val="left" w:leader="none"/>
        </w:tabs>
        <w:spacing w:before="1"/>
        <w:ind w:left="780"/>
        <w:jc w:val="center"/>
      </w:pPr>
      <w:r>
        <w:rPr/>
        <w:t>Я,</w:t>
      </w:r>
      <w:r>
        <w:rPr>
          <w:spacing w:val="40"/>
        </w:rPr>
        <w:t> </w:t>
      </w:r>
      <w:r>
        <w:rPr>
          <w:u w:val="single"/>
        </w:rPr>
        <w:tab/>
      </w:r>
    </w:p>
    <w:p>
      <w:pPr>
        <w:spacing w:before="0"/>
        <w:ind w:left="732" w:right="0" w:firstLine="0"/>
        <w:jc w:val="center"/>
        <w:rPr>
          <w:sz w:val="22"/>
        </w:rPr>
      </w:pPr>
      <w:r>
        <w:rPr>
          <w:sz w:val="22"/>
        </w:rPr>
        <w:t>(Ф.И.О.</w:t>
      </w:r>
      <w:r>
        <w:rPr>
          <w:spacing w:val="-6"/>
          <w:sz w:val="22"/>
        </w:rPr>
        <w:t> </w:t>
      </w:r>
      <w:r>
        <w:rPr>
          <w:sz w:val="22"/>
        </w:rPr>
        <w:t>субъекта</w:t>
      </w:r>
      <w:r>
        <w:rPr>
          <w:spacing w:val="-6"/>
          <w:sz w:val="22"/>
        </w:rPr>
        <w:t> </w:t>
      </w:r>
      <w:r>
        <w:rPr>
          <w:sz w:val="22"/>
        </w:rPr>
        <w:t>персональны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данных)</w:t>
      </w:r>
    </w:p>
    <w:p>
      <w:pPr>
        <w:pStyle w:val="BodyText"/>
        <w:tabs>
          <w:tab w:pos="9473" w:val="left" w:leader="none"/>
        </w:tabs>
        <w:ind w:right="21"/>
        <w:jc w:val="center"/>
      </w:pPr>
      <w:r>
        <w:rPr/>
        <w:t>зарегистрированный (-ая) по адресу </w:t>
      </w:r>
      <w:r>
        <w:rPr>
          <w:u w:val="single"/>
        </w:rPr>
        <w:tab/>
      </w:r>
    </w:p>
    <w:p>
      <w:pPr>
        <w:spacing w:before="0"/>
        <w:ind w:left="5422" w:right="0" w:firstLine="0"/>
        <w:jc w:val="left"/>
        <w:rPr>
          <w:sz w:val="22"/>
        </w:rPr>
      </w:pPr>
      <w:r>
        <w:rPr>
          <w:sz w:val="22"/>
        </w:rPr>
        <w:t>(адрес</w:t>
      </w:r>
      <w:r>
        <w:rPr>
          <w:spacing w:val="-4"/>
          <w:sz w:val="22"/>
        </w:rPr>
        <w:t> </w:t>
      </w:r>
      <w:r>
        <w:rPr>
          <w:sz w:val="22"/>
        </w:rPr>
        <w:t>регистрации</w:t>
      </w:r>
      <w:r>
        <w:rPr>
          <w:spacing w:val="-4"/>
          <w:sz w:val="22"/>
        </w:rPr>
        <w:t> </w:t>
      </w:r>
      <w:r>
        <w:rPr>
          <w:sz w:val="22"/>
        </w:rPr>
        <w:t>по</w:t>
      </w:r>
      <w:r>
        <w:rPr>
          <w:spacing w:val="-4"/>
          <w:sz w:val="22"/>
        </w:rPr>
        <w:t> </w:t>
      </w:r>
      <w:r>
        <w:rPr>
          <w:sz w:val="22"/>
        </w:rPr>
        <w:t>месту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жительства)</w:t>
      </w:r>
    </w:p>
    <w:p>
      <w:pPr>
        <w:pStyle w:val="BodyText"/>
        <w:tabs>
          <w:tab w:pos="9569" w:val="left" w:leader="none"/>
        </w:tabs>
        <w:ind w:left="36"/>
        <w:jc w:val="center"/>
      </w:pPr>
      <w:r>
        <w:rPr/>
        <w:t>основной документ, удостоверяющий личность</w:t>
      </w:r>
      <w:r>
        <w:rPr>
          <w:spacing w:val="80"/>
        </w:rPr>
        <w:t> </w:t>
      </w:r>
      <w:r>
        <w:rPr>
          <w:u w:val="single"/>
        </w:rPr>
        <w:tab/>
      </w:r>
    </w:p>
    <w:p>
      <w:pPr>
        <w:tabs>
          <w:tab w:pos="9379" w:val="left" w:leader="none"/>
        </w:tabs>
        <w:spacing w:before="0"/>
        <w:ind w:left="0" w:right="44" w:firstLine="0"/>
        <w:jc w:val="center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>
      <w:pPr>
        <w:spacing w:before="0"/>
        <w:ind w:left="23" w:right="0" w:firstLine="0"/>
        <w:jc w:val="center"/>
        <w:rPr>
          <w:sz w:val="22"/>
        </w:rPr>
      </w:pPr>
      <w:r>
        <w:rPr>
          <w:sz w:val="22"/>
        </w:rPr>
        <w:t>(вид,</w:t>
      </w:r>
      <w:r>
        <w:rPr>
          <w:spacing w:val="-3"/>
          <w:sz w:val="22"/>
        </w:rPr>
        <w:t> </w:t>
      </w:r>
      <w:r>
        <w:rPr>
          <w:sz w:val="22"/>
        </w:rPr>
        <w:t>серия,</w:t>
      </w:r>
      <w:r>
        <w:rPr>
          <w:spacing w:val="-3"/>
          <w:sz w:val="22"/>
        </w:rPr>
        <w:t> </w:t>
      </w:r>
      <w:r>
        <w:rPr>
          <w:sz w:val="22"/>
        </w:rPr>
        <w:t>номер,</w:t>
      </w:r>
      <w:r>
        <w:rPr>
          <w:spacing w:val="-3"/>
          <w:sz w:val="22"/>
        </w:rPr>
        <w:t> </w:t>
      </w:r>
      <w:r>
        <w:rPr>
          <w:sz w:val="22"/>
        </w:rPr>
        <w:t>дата</w:t>
      </w:r>
      <w:r>
        <w:rPr>
          <w:spacing w:val="-2"/>
          <w:sz w:val="22"/>
        </w:rPr>
        <w:t> </w:t>
      </w:r>
      <w:r>
        <w:rPr>
          <w:sz w:val="22"/>
        </w:rPr>
        <w:t>выдачи</w:t>
      </w:r>
      <w:r>
        <w:rPr>
          <w:spacing w:val="-3"/>
          <w:sz w:val="22"/>
        </w:rPr>
        <w:t> </w:t>
      </w:r>
      <w:r>
        <w:rPr>
          <w:sz w:val="22"/>
        </w:rPr>
        <w:t>документа,</w:t>
      </w:r>
      <w:r>
        <w:rPr>
          <w:spacing w:val="-3"/>
          <w:sz w:val="22"/>
        </w:rPr>
        <w:t> </w:t>
      </w:r>
      <w:r>
        <w:rPr>
          <w:sz w:val="22"/>
        </w:rPr>
        <w:t>наименование</w:t>
      </w:r>
      <w:r>
        <w:rPr>
          <w:spacing w:val="-3"/>
          <w:sz w:val="22"/>
        </w:rPr>
        <w:t> </w:t>
      </w:r>
      <w:r>
        <w:rPr>
          <w:sz w:val="22"/>
        </w:rPr>
        <w:t>выдавшего</w:t>
      </w:r>
      <w:r>
        <w:rPr>
          <w:spacing w:val="-2"/>
          <w:sz w:val="22"/>
        </w:rPr>
        <w:t> органа)</w:t>
      </w:r>
    </w:p>
    <w:p>
      <w:pPr>
        <w:pStyle w:val="BodyText"/>
        <w:spacing w:before="68"/>
        <w:jc w:val="left"/>
        <w:rPr>
          <w:sz w:val="22"/>
        </w:rPr>
      </w:pPr>
    </w:p>
    <w:p>
      <w:pPr>
        <w:pStyle w:val="BodyText"/>
        <w:tabs>
          <w:tab w:pos="1650" w:val="left" w:leader="none"/>
          <w:tab w:pos="2943" w:val="left" w:leader="none"/>
          <w:tab w:pos="3453" w:val="left" w:leader="none"/>
          <w:tab w:pos="5423" w:val="left" w:leader="none"/>
          <w:tab w:pos="6728" w:val="left" w:leader="none"/>
          <w:tab w:pos="8672" w:val="left" w:leader="none"/>
        </w:tabs>
        <w:spacing w:before="1"/>
        <w:ind w:left="142" w:right="119" w:hanging="1"/>
        <w:jc w:val="center"/>
      </w:pPr>
      <w:r>
        <w:rPr/>
        <w:t>в</w:t>
      </w:r>
      <w:r>
        <w:rPr>
          <w:spacing w:val="40"/>
        </w:rPr>
        <w:t> </w:t>
      </w:r>
      <w:r>
        <w:rPr/>
        <w:t>лице</w:t>
      </w:r>
      <w:r>
        <w:rPr>
          <w:spacing w:val="40"/>
        </w:rPr>
        <w:t> </w:t>
      </w:r>
      <w:r>
        <w:rPr/>
        <w:t>представителя</w:t>
      </w:r>
      <w:r>
        <w:rPr>
          <w:spacing w:val="40"/>
        </w:rPr>
        <w:t> </w:t>
      </w:r>
      <w:r>
        <w:rPr/>
        <w:t>субъекта</w:t>
      </w:r>
      <w:r>
        <w:rPr>
          <w:spacing w:val="40"/>
        </w:rPr>
        <w:t> </w:t>
      </w:r>
      <w:r>
        <w:rPr/>
        <w:t>персональных</w:t>
      </w:r>
      <w:r>
        <w:rPr>
          <w:spacing w:val="40"/>
        </w:rPr>
        <w:t> </w:t>
      </w:r>
      <w:r>
        <w:rPr/>
        <w:t>данных</w:t>
      </w:r>
      <w:r>
        <w:rPr>
          <w:spacing w:val="40"/>
        </w:rPr>
        <w:t> </w:t>
      </w:r>
      <w:r>
        <w:rPr/>
        <w:t>(заполняется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слу</w:t>
      </w:r>
      <w:r>
        <w:rPr/>
        <w:t>чае</w:t>
      </w:r>
      <w:r>
        <w:rPr/>
        <w:t> </w:t>
      </w:r>
      <w:r>
        <w:rPr>
          <w:spacing w:val="-2"/>
        </w:rPr>
        <w:t>получения</w:t>
      </w:r>
      <w:r>
        <w:rPr/>
        <w:tab/>
      </w:r>
      <w:r>
        <w:rPr>
          <w:spacing w:val="-2"/>
        </w:rPr>
        <w:t>согласия</w:t>
      </w:r>
      <w:r>
        <w:rPr/>
        <w:tab/>
      </w:r>
      <w:r>
        <w:rPr>
          <w:spacing w:val="-7"/>
        </w:rPr>
        <w:t>от</w:t>
      </w:r>
      <w:r>
        <w:rPr/>
        <w:tab/>
      </w:r>
      <w:r>
        <w:rPr>
          <w:spacing w:val="-2"/>
        </w:rPr>
        <w:t>представителя</w:t>
      </w:r>
      <w:r>
        <w:rPr/>
        <w:tab/>
      </w:r>
      <w:r>
        <w:rPr>
          <w:spacing w:val="-2"/>
        </w:rPr>
        <w:t>субъекта</w:t>
      </w:r>
      <w:r>
        <w:rPr/>
        <w:tab/>
      </w:r>
      <w:r>
        <w:rPr>
          <w:spacing w:val="-2"/>
        </w:rPr>
        <w:t>персональных</w:t>
      </w:r>
      <w:r>
        <w:rPr/>
        <w:tab/>
      </w:r>
      <w:r>
        <w:rPr>
          <w:spacing w:val="-2"/>
        </w:rPr>
        <w:t>данных)</w:t>
      </w:r>
    </w:p>
    <w:p>
      <w:pPr>
        <w:tabs>
          <w:tab w:pos="9379" w:val="left" w:leader="none"/>
        </w:tabs>
        <w:spacing w:before="0"/>
        <w:ind w:left="0" w:right="44" w:firstLine="0"/>
        <w:jc w:val="center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>
      <w:pPr>
        <w:spacing w:before="0"/>
        <w:ind w:left="28" w:right="0" w:firstLine="0"/>
        <w:jc w:val="center"/>
        <w:rPr>
          <w:sz w:val="22"/>
        </w:rPr>
      </w:pPr>
      <w:r>
        <w:rPr>
          <w:sz w:val="22"/>
        </w:rPr>
        <w:t>(Ф.И.О. </w:t>
      </w:r>
      <w:r>
        <w:rPr>
          <w:spacing w:val="-2"/>
          <w:sz w:val="22"/>
        </w:rPr>
        <w:t>полностью)</w:t>
      </w:r>
    </w:p>
    <w:p>
      <w:pPr>
        <w:pStyle w:val="BodyText"/>
        <w:spacing w:before="68"/>
        <w:jc w:val="left"/>
        <w:rPr>
          <w:sz w:val="22"/>
        </w:rPr>
      </w:pPr>
    </w:p>
    <w:p>
      <w:pPr>
        <w:pStyle w:val="BodyText"/>
        <w:tabs>
          <w:tab w:pos="9542" w:val="left" w:leader="none"/>
        </w:tabs>
        <w:spacing w:before="1"/>
        <w:ind w:left="142"/>
        <w:jc w:val="left"/>
      </w:pPr>
      <w:r>
        <w:rPr/>
        <w:t>основной документ, удостоверяющий личность: </w:t>
      </w:r>
      <w:r>
        <w:rPr>
          <w:u w:val="single"/>
        </w:rPr>
        <w:tab/>
      </w:r>
    </w:p>
    <w:p>
      <w:pPr>
        <w:pStyle w:val="BodyText"/>
        <w:spacing w:before="62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1126209</wp:posOffset>
                </wp:positionH>
                <wp:positionV relativeFrom="paragraph">
                  <wp:posOffset>200806</wp:posOffset>
                </wp:positionV>
                <wp:extent cx="59563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95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6300" h="0">
                              <a:moveTo>
                                <a:pt x="0" y="0"/>
                              </a:moveTo>
                              <a:lnTo>
                                <a:pt x="59563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677902pt;margin-top:15.811536pt;width:469pt;height:.1pt;mso-position-horizontal-relative:page;mso-position-vertical-relative:paragraph;z-index:-15728128;mso-wrap-distance-left:0;mso-wrap-distance-right:0" id="docshape3" coordorigin="1774,316" coordsize="9380,0" path="m1774,316l11154,316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23" w:right="0" w:firstLine="0"/>
        <w:jc w:val="center"/>
        <w:rPr>
          <w:sz w:val="22"/>
        </w:rPr>
      </w:pPr>
      <w:r>
        <w:rPr>
          <w:sz w:val="22"/>
        </w:rPr>
        <w:t>(вид,</w:t>
      </w:r>
      <w:r>
        <w:rPr>
          <w:spacing w:val="-3"/>
          <w:sz w:val="22"/>
        </w:rPr>
        <w:t> </w:t>
      </w:r>
      <w:r>
        <w:rPr>
          <w:sz w:val="22"/>
        </w:rPr>
        <w:t>серия,</w:t>
      </w:r>
      <w:r>
        <w:rPr>
          <w:spacing w:val="-3"/>
          <w:sz w:val="22"/>
        </w:rPr>
        <w:t> </w:t>
      </w:r>
      <w:r>
        <w:rPr>
          <w:sz w:val="22"/>
        </w:rPr>
        <w:t>номер,</w:t>
      </w:r>
      <w:r>
        <w:rPr>
          <w:spacing w:val="-3"/>
          <w:sz w:val="22"/>
        </w:rPr>
        <w:t> </w:t>
      </w:r>
      <w:r>
        <w:rPr>
          <w:sz w:val="22"/>
        </w:rPr>
        <w:t>дата</w:t>
      </w:r>
      <w:r>
        <w:rPr>
          <w:spacing w:val="-2"/>
          <w:sz w:val="22"/>
        </w:rPr>
        <w:t> </w:t>
      </w:r>
      <w:r>
        <w:rPr>
          <w:sz w:val="22"/>
        </w:rPr>
        <w:t>выдачи</w:t>
      </w:r>
      <w:r>
        <w:rPr>
          <w:spacing w:val="-3"/>
          <w:sz w:val="22"/>
        </w:rPr>
        <w:t> </w:t>
      </w:r>
      <w:r>
        <w:rPr>
          <w:sz w:val="22"/>
        </w:rPr>
        <w:t>документа,</w:t>
      </w:r>
      <w:r>
        <w:rPr>
          <w:spacing w:val="-3"/>
          <w:sz w:val="22"/>
        </w:rPr>
        <w:t> </w:t>
      </w:r>
      <w:r>
        <w:rPr>
          <w:sz w:val="22"/>
        </w:rPr>
        <w:t>наименование</w:t>
      </w:r>
      <w:r>
        <w:rPr>
          <w:spacing w:val="-3"/>
          <w:sz w:val="22"/>
        </w:rPr>
        <w:t> </w:t>
      </w:r>
      <w:r>
        <w:rPr>
          <w:sz w:val="22"/>
        </w:rPr>
        <w:t>выдавшего</w:t>
      </w:r>
      <w:r>
        <w:rPr>
          <w:spacing w:val="-2"/>
          <w:sz w:val="22"/>
        </w:rPr>
        <w:t> органа)</w:t>
      </w:r>
    </w:p>
    <w:p>
      <w:pPr>
        <w:pStyle w:val="BodyText"/>
        <w:spacing w:before="69"/>
        <w:jc w:val="left"/>
        <w:rPr>
          <w:sz w:val="22"/>
        </w:rPr>
      </w:pPr>
    </w:p>
    <w:p>
      <w:pPr>
        <w:pStyle w:val="BodyText"/>
        <w:tabs>
          <w:tab w:pos="9483" w:val="left" w:leader="none"/>
        </w:tabs>
        <w:ind w:left="142"/>
        <w:jc w:val="left"/>
      </w:pPr>
      <w:r>
        <w:rPr/>
        <w:t>зарегистрированный(-ая) по адресу: </w:t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spacing w:before="0"/>
        <w:ind w:left="5422" w:right="0" w:firstLine="0"/>
        <w:jc w:val="left"/>
        <w:rPr>
          <w:sz w:val="22"/>
        </w:rPr>
      </w:pPr>
      <w:r>
        <w:rPr>
          <w:sz w:val="22"/>
        </w:rPr>
        <w:t>(адрес</w:t>
      </w:r>
      <w:r>
        <w:rPr>
          <w:spacing w:val="-4"/>
          <w:sz w:val="22"/>
        </w:rPr>
        <w:t> </w:t>
      </w:r>
      <w:r>
        <w:rPr>
          <w:sz w:val="22"/>
        </w:rPr>
        <w:t>регистрации</w:t>
      </w:r>
      <w:r>
        <w:rPr>
          <w:spacing w:val="-4"/>
          <w:sz w:val="22"/>
        </w:rPr>
        <w:t> </w:t>
      </w:r>
      <w:r>
        <w:rPr>
          <w:sz w:val="22"/>
        </w:rPr>
        <w:t>по</w:t>
      </w:r>
      <w:r>
        <w:rPr>
          <w:spacing w:val="-4"/>
          <w:sz w:val="22"/>
        </w:rPr>
        <w:t> </w:t>
      </w:r>
      <w:r>
        <w:rPr>
          <w:sz w:val="22"/>
        </w:rPr>
        <w:t>месту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жительства)</w:t>
      </w:r>
    </w:p>
    <w:p>
      <w:pPr>
        <w:pStyle w:val="BodyText"/>
        <w:spacing w:before="62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1080143</wp:posOffset>
                </wp:positionH>
                <wp:positionV relativeFrom="paragraph">
                  <wp:posOffset>200892</wp:posOffset>
                </wp:positionV>
                <wp:extent cx="604837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0">
                              <a:moveTo>
                                <a:pt x="0" y="0"/>
                              </a:moveTo>
                              <a:lnTo>
                                <a:pt x="6048332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697pt;margin-top:15.818279pt;width:476.25pt;height:.1pt;mso-position-horizontal-relative:page;mso-position-vertical-relative:paragraph;z-index:-15727616;mso-wrap-distance-left:0;mso-wrap-distance-right:0" id="docshape4" coordorigin="1701,316" coordsize="9525,0" path="m1701,316l11226,316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142" w:right="0" w:firstLine="0"/>
        <w:jc w:val="both"/>
        <w:rPr>
          <w:sz w:val="22"/>
        </w:rPr>
      </w:pPr>
      <w:r>
        <w:rPr>
          <w:sz w:val="22"/>
        </w:rPr>
        <w:t>(реквизиты</w:t>
      </w:r>
      <w:r>
        <w:rPr>
          <w:spacing w:val="-7"/>
          <w:sz w:val="22"/>
        </w:rPr>
        <w:t> </w:t>
      </w:r>
      <w:r>
        <w:rPr>
          <w:sz w:val="22"/>
        </w:rPr>
        <w:t>доверенности</w:t>
      </w:r>
      <w:r>
        <w:rPr>
          <w:spacing w:val="-4"/>
          <w:sz w:val="22"/>
        </w:rPr>
        <w:t> </w:t>
      </w:r>
      <w:r>
        <w:rPr>
          <w:sz w:val="22"/>
        </w:rPr>
        <w:t>или</w:t>
      </w:r>
      <w:r>
        <w:rPr>
          <w:spacing w:val="-4"/>
          <w:sz w:val="22"/>
        </w:rPr>
        <w:t> </w:t>
      </w:r>
      <w:r>
        <w:rPr>
          <w:sz w:val="22"/>
        </w:rPr>
        <w:t>иного</w:t>
      </w:r>
      <w:r>
        <w:rPr>
          <w:spacing w:val="-5"/>
          <w:sz w:val="22"/>
        </w:rPr>
        <w:t> </w:t>
      </w:r>
      <w:r>
        <w:rPr>
          <w:sz w:val="22"/>
        </w:rPr>
        <w:t>документа,</w:t>
      </w:r>
      <w:r>
        <w:rPr>
          <w:spacing w:val="-4"/>
          <w:sz w:val="22"/>
        </w:rPr>
        <w:t> </w:t>
      </w:r>
      <w:r>
        <w:rPr>
          <w:sz w:val="22"/>
        </w:rPr>
        <w:t>подтверждающего</w:t>
      </w:r>
      <w:r>
        <w:rPr>
          <w:spacing w:val="-4"/>
          <w:sz w:val="22"/>
        </w:rPr>
        <w:t> </w:t>
      </w:r>
      <w:r>
        <w:rPr>
          <w:sz w:val="22"/>
        </w:rPr>
        <w:t>полномочия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представителя),</w:t>
      </w:r>
    </w:p>
    <w:p>
      <w:pPr>
        <w:pStyle w:val="BodyText"/>
        <w:spacing w:before="69"/>
        <w:jc w:val="left"/>
        <w:rPr>
          <w:sz w:val="22"/>
        </w:rPr>
      </w:pPr>
    </w:p>
    <w:p>
      <w:pPr>
        <w:pStyle w:val="BodyText"/>
        <w:ind w:left="142"/>
      </w:pPr>
      <w:r>
        <w:rPr/>
        <w:t>в</w:t>
      </w:r>
      <w:r>
        <w:rPr>
          <w:spacing w:val="55"/>
          <w:w w:val="150"/>
        </w:rPr>
        <w:t> </w:t>
      </w:r>
      <w:r>
        <w:rPr/>
        <w:t>соответствии</w:t>
      </w:r>
      <w:r>
        <w:rPr>
          <w:spacing w:val="55"/>
          <w:w w:val="150"/>
        </w:rPr>
        <w:t> </w:t>
      </w:r>
      <w:r>
        <w:rPr/>
        <w:t>со</w:t>
      </w:r>
      <w:r>
        <w:rPr>
          <w:spacing w:val="55"/>
          <w:w w:val="150"/>
        </w:rPr>
        <w:t> </w:t>
      </w:r>
      <w:r>
        <w:rPr/>
        <w:t>статьей</w:t>
      </w:r>
      <w:r>
        <w:rPr>
          <w:spacing w:val="56"/>
          <w:w w:val="150"/>
        </w:rPr>
        <w:t> </w:t>
      </w:r>
      <w:r>
        <w:rPr/>
        <w:t>9</w:t>
      </w:r>
      <w:r>
        <w:rPr>
          <w:spacing w:val="55"/>
          <w:w w:val="150"/>
        </w:rPr>
        <w:t> </w:t>
      </w:r>
      <w:r>
        <w:rPr/>
        <w:t>Федерального</w:t>
      </w:r>
      <w:r>
        <w:rPr>
          <w:spacing w:val="55"/>
          <w:w w:val="150"/>
        </w:rPr>
        <w:t> </w:t>
      </w:r>
      <w:r>
        <w:rPr/>
        <w:t>закона</w:t>
      </w:r>
      <w:r>
        <w:rPr>
          <w:spacing w:val="55"/>
          <w:w w:val="150"/>
        </w:rPr>
        <w:t> </w:t>
      </w:r>
      <w:r>
        <w:rPr/>
        <w:t>от</w:t>
      </w:r>
      <w:r>
        <w:rPr>
          <w:spacing w:val="56"/>
          <w:w w:val="150"/>
        </w:rPr>
        <w:t> </w:t>
      </w:r>
      <w:r>
        <w:rPr/>
        <w:t>27</w:t>
      </w:r>
      <w:r>
        <w:rPr>
          <w:spacing w:val="55"/>
          <w:w w:val="150"/>
        </w:rPr>
        <w:t> </w:t>
      </w:r>
      <w:r>
        <w:rPr/>
        <w:t>июля</w:t>
      </w:r>
      <w:r>
        <w:rPr>
          <w:spacing w:val="55"/>
          <w:w w:val="150"/>
        </w:rPr>
        <w:t> </w:t>
      </w:r>
      <w:r>
        <w:rPr/>
        <w:t>2006</w:t>
      </w:r>
      <w:r>
        <w:rPr>
          <w:spacing w:val="56"/>
          <w:w w:val="150"/>
        </w:rPr>
        <w:t> </w:t>
      </w:r>
      <w:r>
        <w:rPr>
          <w:spacing w:val="-4"/>
        </w:rPr>
        <w:t>года</w:t>
      </w:r>
    </w:p>
    <w:p>
      <w:pPr>
        <w:pStyle w:val="BodyText"/>
        <w:ind w:left="142"/>
      </w:pPr>
      <w:r>
        <w:rPr/>
        <w:t>№</w:t>
      </w:r>
      <w:r>
        <w:rPr>
          <w:spacing w:val="59"/>
        </w:rPr>
        <w:t>  </w:t>
      </w:r>
      <w:r>
        <w:rPr/>
        <w:t>152-ФЗ</w:t>
      </w:r>
      <w:r>
        <w:rPr>
          <w:spacing w:val="61"/>
        </w:rPr>
        <w:t>  </w:t>
      </w:r>
      <w:r>
        <w:rPr/>
        <w:t>«О</w:t>
      </w:r>
      <w:r>
        <w:rPr>
          <w:spacing w:val="61"/>
        </w:rPr>
        <w:t>  </w:t>
      </w:r>
      <w:r>
        <w:rPr/>
        <w:t>персональных</w:t>
      </w:r>
      <w:r>
        <w:rPr>
          <w:spacing w:val="61"/>
        </w:rPr>
        <w:t>  </w:t>
      </w:r>
      <w:r>
        <w:rPr/>
        <w:t>данных»</w:t>
      </w:r>
      <w:r>
        <w:rPr>
          <w:spacing w:val="61"/>
        </w:rPr>
        <w:t>  </w:t>
      </w:r>
      <w:r>
        <w:rPr/>
        <w:t>(далее</w:t>
      </w:r>
      <w:r>
        <w:rPr>
          <w:spacing w:val="61"/>
        </w:rPr>
        <w:t>  </w:t>
      </w:r>
      <w:r>
        <w:rPr/>
        <w:t>–</w:t>
      </w:r>
      <w:r>
        <w:rPr>
          <w:spacing w:val="61"/>
        </w:rPr>
        <w:t>  </w:t>
      </w:r>
      <w:r>
        <w:rPr/>
        <w:t>Федеральный</w:t>
      </w:r>
      <w:r>
        <w:rPr>
          <w:spacing w:val="62"/>
        </w:rPr>
        <w:t>  </w:t>
      </w:r>
      <w:r>
        <w:rPr>
          <w:spacing w:val="-2"/>
        </w:rPr>
        <w:t>закон</w:t>
      </w:r>
    </w:p>
    <w:p>
      <w:pPr>
        <w:pStyle w:val="BodyText"/>
        <w:tabs>
          <w:tab w:pos="6070" w:val="left" w:leader="none"/>
        </w:tabs>
        <w:ind w:left="142" w:right="116"/>
      </w:pPr>
      <w:r>
        <w:rPr/>
        <w:t>«О персональных данных») с целью включения/исключения (нуж</w:t>
      </w:r>
      <w:r>
        <w:rPr/>
        <w:t>ное</w:t>
      </w:r>
      <w:r>
        <w:rPr/>
        <w:t> подчеркнуть) нестационарного торгового объекта, планируемого </w:t>
      </w:r>
      <w:r>
        <w:rPr/>
        <w:t>к</w:t>
      </w:r>
      <w:r>
        <w:rPr/>
        <w:t> размещению на земельном участке, находящемся в частной собственности, </w:t>
      </w:r>
      <w:r>
        <w:rPr/>
        <w:t>в</w:t>
      </w:r>
      <w:r>
        <w:rPr/>
        <w:t> схему размещения нестационарных</w:t>
        <w:tab/>
        <w:t>торговых объектов свобо</w:t>
      </w:r>
      <w:r>
        <w:rPr/>
        <w:t>дно,</w:t>
      </w:r>
      <w:r>
        <w:rPr/>
        <w:t> своей волей и в своих интересах</w:t>
      </w:r>
      <w:r>
        <w:rPr>
          <w:spacing w:val="40"/>
        </w:rPr>
        <w:t> </w:t>
      </w:r>
      <w:r>
        <w:rPr/>
        <w:t>даю</w:t>
      </w:r>
      <w:r>
        <w:rPr>
          <w:spacing w:val="40"/>
        </w:rPr>
        <w:t> </w:t>
      </w:r>
      <w:r>
        <w:rPr/>
        <w:t>согласие</w:t>
      </w:r>
    </w:p>
    <w:p>
      <w:pPr>
        <w:pStyle w:val="BodyText"/>
        <w:spacing w:before="62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1080143</wp:posOffset>
                </wp:positionH>
                <wp:positionV relativeFrom="paragraph">
                  <wp:posOffset>200890</wp:posOffset>
                </wp:positionV>
                <wp:extent cx="60452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 h="0">
                              <a:moveTo>
                                <a:pt x="0" y="0"/>
                              </a:moveTo>
                              <a:lnTo>
                                <a:pt x="60452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697pt;margin-top:15.818127pt;width:476pt;height:.1pt;mso-position-horizontal-relative:page;mso-position-vertical-relative:paragraph;z-index:-15727104;mso-wrap-distance-left:0;mso-wrap-distance-right:0" id="docshape5" coordorigin="1701,316" coordsize="9520,0" path="m1701,316l11221,316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21" w:right="0" w:firstLine="0"/>
        <w:jc w:val="center"/>
        <w:rPr>
          <w:sz w:val="22"/>
        </w:rPr>
      </w:pPr>
      <w:r>
        <w:rPr>
          <w:sz w:val="22"/>
        </w:rPr>
        <w:t>(наименование</w:t>
      </w:r>
      <w:r>
        <w:rPr>
          <w:spacing w:val="-9"/>
          <w:sz w:val="22"/>
        </w:rPr>
        <w:t> </w:t>
      </w:r>
      <w:r>
        <w:rPr>
          <w:sz w:val="22"/>
        </w:rPr>
        <w:t>органа</w:t>
      </w:r>
      <w:r>
        <w:rPr>
          <w:spacing w:val="-8"/>
          <w:sz w:val="22"/>
        </w:rPr>
        <w:t> </w:t>
      </w:r>
      <w:r>
        <w:rPr>
          <w:sz w:val="22"/>
        </w:rPr>
        <w:t>местного</w:t>
      </w:r>
      <w:r>
        <w:rPr>
          <w:spacing w:val="-8"/>
          <w:sz w:val="22"/>
        </w:rPr>
        <w:t> </w:t>
      </w:r>
      <w:r>
        <w:rPr>
          <w:sz w:val="22"/>
        </w:rPr>
        <w:t>самоуправления</w:t>
      </w:r>
      <w:r>
        <w:rPr>
          <w:spacing w:val="-8"/>
          <w:sz w:val="22"/>
        </w:rPr>
        <w:t> </w:t>
      </w:r>
      <w:r>
        <w:rPr>
          <w:sz w:val="22"/>
        </w:rPr>
        <w:t>Белгородской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области)</w:t>
      </w:r>
    </w:p>
    <w:p>
      <w:pPr>
        <w:pStyle w:val="BodyText"/>
        <w:ind w:left="142" w:right="117"/>
      </w:pPr>
      <w:r>
        <w:rPr/>
        <w:t>на обработку (любое действие (операцию) или совокупность дейс</w:t>
      </w:r>
      <w:r>
        <w:rPr/>
        <w:t>твий</w:t>
      </w:r>
      <w:r>
        <w:rPr/>
        <w:t> (операций), совершаемых с использованием средств автоматизации или </w:t>
      </w:r>
      <w:r>
        <w:rPr/>
        <w:t>без</w:t>
      </w:r>
      <w:r>
        <w:rPr/>
        <w:t> использования таких средств с персональными данными, включая </w:t>
      </w:r>
      <w:r>
        <w:rPr/>
        <w:t>сбор,</w:t>
      </w:r>
      <w:r>
        <w:rPr>
          <w:spacing w:val="40"/>
        </w:rPr>
        <w:t> </w:t>
      </w:r>
      <w:r>
        <w:rPr/>
        <w:t>запись,</w:t>
      </w:r>
      <w:r>
        <w:rPr>
          <w:spacing w:val="46"/>
        </w:rPr>
        <w:t>  </w:t>
      </w:r>
      <w:r>
        <w:rPr/>
        <w:t>систематизацию,</w:t>
      </w:r>
      <w:r>
        <w:rPr>
          <w:spacing w:val="48"/>
        </w:rPr>
        <w:t>  </w:t>
      </w:r>
      <w:r>
        <w:rPr/>
        <w:t>накопление,</w:t>
      </w:r>
      <w:r>
        <w:rPr>
          <w:spacing w:val="48"/>
        </w:rPr>
        <w:t>  </w:t>
      </w:r>
      <w:r>
        <w:rPr/>
        <w:t>хранение,</w:t>
      </w:r>
      <w:r>
        <w:rPr>
          <w:spacing w:val="48"/>
        </w:rPr>
        <w:t>  </w:t>
      </w:r>
      <w:r>
        <w:rPr/>
        <w:t>уточнение</w:t>
      </w:r>
      <w:r>
        <w:rPr>
          <w:spacing w:val="48"/>
        </w:rPr>
        <w:t>  </w:t>
      </w:r>
      <w:r>
        <w:rPr>
          <w:spacing w:val="-2"/>
        </w:rPr>
        <w:t>(обновление,</w:t>
      </w:r>
    </w:p>
    <w:p>
      <w:pPr>
        <w:pStyle w:val="BodyText"/>
        <w:spacing w:after="0"/>
        <w:sectPr>
          <w:headerReference w:type="default" r:id="rId10"/>
          <w:pgSz w:w="11910" w:h="16840"/>
          <w:pgMar w:header="0" w:footer="0" w:top="1040" w:bottom="280" w:left="1559" w:right="566"/>
        </w:sectPr>
      </w:pPr>
    </w:p>
    <w:p>
      <w:pPr>
        <w:spacing w:before="64"/>
        <w:ind w:left="4844" w:right="0" w:firstLine="0"/>
        <w:jc w:val="left"/>
        <w:rPr>
          <w:sz w:val="24"/>
        </w:rPr>
      </w:pPr>
      <w:r>
        <w:rPr>
          <w:spacing w:val="-10"/>
          <w:sz w:val="24"/>
        </w:rPr>
        <w:t>2</w:t>
      </w:r>
    </w:p>
    <w:p>
      <w:pPr>
        <w:pStyle w:val="BodyText"/>
        <w:tabs>
          <w:tab w:pos="1880" w:val="left" w:leader="none"/>
          <w:tab w:pos="3611" w:val="left" w:leader="none"/>
          <w:tab w:pos="5758" w:val="left" w:leader="none"/>
          <w:tab w:pos="7921" w:val="left" w:leader="none"/>
        </w:tabs>
        <w:spacing w:before="136"/>
        <w:ind w:left="142" w:right="120"/>
        <w:jc w:val="left"/>
      </w:pPr>
      <w:r>
        <w:rPr>
          <w:spacing w:val="-2"/>
        </w:rPr>
        <w:t>изменение),</w:t>
      </w:r>
      <w:r>
        <w:rPr/>
        <w:tab/>
      </w:r>
      <w:r>
        <w:rPr>
          <w:spacing w:val="-2"/>
        </w:rPr>
        <w:t>извлечение,</w:t>
      </w:r>
      <w:r>
        <w:rPr/>
        <w:tab/>
      </w:r>
      <w:r>
        <w:rPr>
          <w:spacing w:val="-2"/>
        </w:rPr>
        <w:t>использование,</w:t>
      </w:r>
      <w:r>
        <w:rPr/>
        <w:tab/>
      </w:r>
      <w:r>
        <w:rPr>
          <w:spacing w:val="-2"/>
        </w:rPr>
        <w:t>обезличивание,</w:t>
      </w:r>
      <w:r>
        <w:rPr/>
        <w:tab/>
      </w:r>
      <w:r>
        <w:rPr>
          <w:spacing w:val="-2"/>
        </w:rPr>
        <w:t>блокирование</w:t>
      </w:r>
      <w:r>
        <w:rPr>
          <w:spacing w:val="-2"/>
        </w:rPr>
        <w:t>,</w:t>
      </w:r>
      <w:r>
        <w:rPr>
          <w:spacing w:val="-2"/>
        </w:rPr>
        <w:t> </w:t>
      </w:r>
      <w:r>
        <w:rPr/>
        <w:t>удаление, уничтожение) следующих персональных данных:</w:t>
      </w:r>
    </w:p>
    <w:p>
      <w:pPr>
        <w:pStyle w:val="ListParagraph"/>
        <w:numPr>
          <w:ilvl w:val="0"/>
          <w:numId w:val="4"/>
        </w:numPr>
        <w:tabs>
          <w:tab w:pos="1013" w:val="left" w:leader="none"/>
        </w:tabs>
        <w:spacing w:line="240" w:lineRule="auto" w:before="0" w:after="0"/>
        <w:ind w:left="1013" w:right="0" w:hanging="163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3"/>
          <w:sz w:val="28"/>
        </w:rPr>
        <w:t> </w:t>
      </w:r>
      <w:r>
        <w:rPr>
          <w:sz w:val="28"/>
        </w:rPr>
        <w:t>имя,</w:t>
      </w:r>
      <w:r>
        <w:rPr>
          <w:spacing w:val="-2"/>
          <w:sz w:val="28"/>
        </w:rPr>
        <w:t> </w:t>
      </w:r>
      <w:r>
        <w:rPr>
          <w:sz w:val="28"/>
        </w:rPr>
        <w:t>отчество</w:t>
      </w:r>
      <w:r>
        <w:rPr>
          <w:spacing w:val="-2"/>
          <w:sz w:val="28"/>
        </w:rPr>
        <w:t> </w:t>
      </w:r>
      <w:r>
        <w:rPr>
          <w:sz w:val="28"/>
        </w:rPr>
        <w:t>(при</w:t>
      </w:r>
      <w:r>
        <w:rPr>
          <w:spacing w:val="-2"/>
          <w:sz w:val="28"/>
        </w:rPr>
        <w:t> наличии);</w:t>
      </w:r>
    </w:p>
    <w:p>
      <w:pPr>
        <w:pStyle w:val="ListParagraph"/>
        <w:numPr>
          <w:ilvl w:val="0"/>
          <w:numId w:val="4"/>
        </w:numPr>
        <w:tabs>
          <w:tab w:pos="1112" w:val="left" w:leader="none"/>
        </w:tabs>
        <w:spacing w:line="240" w:lineRule="auto" w:before="0" w:after="0"/>
        <w:ind w:left="142" w:right="118" w:firstLine="708"/>
        <w:jc w:val="left"/>
        <w:rPr>
          <w:sz w:val="28"/>
        </w:rPr>
      </w:pPr>
      <w:r>
        <w:rPr>
          <w:sz w:val="28"/>
        </w:rPr>
        <w:t>данные</w:t>
      </w:r>
      <w:r>
        <w:rPr>
          <w:spacing w:val="40"/>
          <w:sz w:val="28"/>
        </w:rPr>
        <w:t> </w:t>
      </w:r>
      <w:r>
        <w:rPr>
          <w:sz w:val="28"/>
        </w:rPr>
        <w:t>паспорта</w:t>
      </w:r>
      <w:r>
        <w:rPr>
          <w:spacing w:val="40"/>
          <w:sz w:val="28"/>
        </w:rPr>
        <w:t> </w:t>
      </w:r>
      <w:r>
        <w:rPr>
          <w:sz w:val="28"/>
        </w:rPr>
        <w:t>или</w:t>
      </w:r>
      <w:r>
        <w:rPr>
          <w:spacing w:val="40"/>
          <w:sz w:val="28"/>
        </w:rPr>
        <w:t> </w:t>
      </w:r>
      <w:r>
        <w:rPr>
          <w:sz w:val="28"/>
        </w:rPr>
        <w:t>документа,</w:t>
      </w:r>
      <w:r>
        <w:rPr>
          <w:spacing w:val="40"/>
          <w:sz w:val="28"/>
        </w:rPr>
        <w:t> </w:t>
      </w:r>
      <w:r>
        <w:rPr>
          <w:sz w:val="28"/>
        </w:rPr>
        <w:t>удостоверяющего</w:t>
      </w:r>
      <w:r>
        <w:rPr>
          <w:spacing w:val="40"/>
          <w:sz w:val="28"/>
        </w:rPr>
        <w:t> </w:t>
      </w:r>
      <w:r>
        <w:rPr>
          <w:sz w:val="28"/>
        </w:rPr>
        <w:t>личность</w:t>
      </w:r>
      <w:r>
        <w:rPr>
          <w:spacing w:val="40"/>
          <w:sz w:val="28"/>
        </w:rPr>
        <w:t> </w:t>
      </w:r>
      <w:r>
        <w:rPr>
          <w:sz w:val="28"/>
        </w:rPr>
        <w:t>(ви</w:t>
      </w:r>
      <w:r>
        <w:rPr>
          <w:sz w:val="28"/>
        </w:rPr>
        <w:t>д,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серия, номер, кем и когда выдан);</w:t>
      </w:r>
    </w:p>
    <w:p>
      <w:pPr>
        <w:pStyle w:val="ListParagraph"/>
        <w:numPr>
          <w:ilvl w:val="0"/>
          <w:numId w:val="4"/>
        </w:numPr>
        <w:tabs>
          <w:tab w:pos="1042" w:val="left" w:leader="none"/>
        </w:tabs>
        <w:spacing w:line="240" w:lineRule="auto" w:before="0" w:after="0"/>
        <w:ind w:left="142" w:right="116" w:firstLine="708"/>
        <w:jc w:val="left"/>
        <w:rPr>
          <w:sz w:val="28"/>
        </w:rPr>
      </w:pPr>
      <w:r>
        <w:rPr>
          <w:sz w:val="28"/>
        </w:rPr>
        <w:t>адрес и дата регистрации (снятия с регистрационного учета) по </w:t>
      </w:r>
      <w:r>
        <w:rPr>
          <w:sz w:val="28"/>
        </w:rPr>
        <w:t>месту</w:t>
      </w:r>
      <w:r>
        <w:rPr>
          <w:spacing w:val="40"/>
          <w:sz w:val="28"/>
        </w:rPr>
        <w:t> </w:t>
      </w:r>
      <w:r>
        <w:rPr>
          <w:sz w:val="28"/>
        </w:rPr>
        <w:t>жительства (месту пребывания), адрес фактического проживания;</w:t>
      </w:r>
    </w:p>
    <w:p>
      <w:pPr>
        <w:pStyle w:val="ListParagraph"/>
        <w:numPr>
          <w:ilvl w:val="0"/>
          <w:numId w:val="4"/>
        </w:numPr>
        <w:tabs>
          <w:tab w:pos="1106" w:val="left" w:leader="none"/>
        </w:tabs>
        <w:spacing w:line="240" w:lineRule="auto" w:before="0" w:after="0"/>
        <w:ind w:left="142" w:right="115" w:firstLine="708"/>
        <w:jc w:val="left"/>
        <w:rPr>
          <w:sz w:val="28"/>
        </w:rPr>
      </w:pPr>
      <w:r>
        <w:rPr>
          <w:sz w:val="28"/>
        </w:rPr>
        <w:t>контактные</w:t>
      </w:r>
      <w:r>
        <w:rPr>
          <w:spacing w:val="80"/>
          <w:sz w:val="28"/>
        </w:rPr>
        <w:t> </w:t>
      </w:r>
      <w:r>
        <w:rPr>
          <w:sz w:val="28"/>
        </w:rPr>
        <w:t>данные</w:t>
      </w:r>
      <w:r>
        <w:rPr>
          <w:spacing w:val="80"/>
          <w:sz w:val="28"/>
        </w:rPr>
        <w:t> </w:t>
      </w:r>
      <w:r>
        <w:rPr>
          <w:sz w:val="28"/>
        </w:rPr>
        <w:t>(телефон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(или)</w:t>
      </w:r>
      <w:r>
        <w:rPr>
          <w:spacing w:val="80"/>
          <w:sz w:val="28"/>
        </w:rPr>
        <w:t> </w:t>
      </w:r>
      <w:r>
        <w:rPr>
          <w:sz w:val="28"/>
        </w:rPr>
        <w:t>сведения</w:t>
      </w:r>
      <w:r>
        <w:rPr>
          <w:spacing w:val="80"/>
          <w:sz w:val="28"/>
        </w:rPr>
        <w:t> </w:t>
      </w:r>
      <w:r>
        <w:rPr>
          <w:sz w:val="28"/>
        </w:rPr>
        <w:t>о</w:t>
      </w:r>
      <w:r>
        <w:rPr>
          <w:spacing w:val="80"/>
          <w:sz w:val="28"/>
        </w:rPr>
        <w:t> </w:t>
      </w:r>
      <w:r>
        <w:rPr>
          <w:sz w:val="28"/>
        </w:rPr>
        <w:t>других</w:t>
      </w:r>
      <w:r>
        <w:rPr>
          <w:spacing w:val="80"/>
          <w:sz w:val="28"/>
        </w:rPr>
        <w:t> </w:t>
      </w:r>
      <w:r>
        <w:rPr>
          <w:sz w:val="28"/>
        </w:rPr>
        <w:t>спосо</w:t>
      </w:r>
      <w:r>
        <w:rPr>
          <w:sz w:val="28"/>
        </w:rPr>
        <w:t>бах</w:t>
      </w:r>
      <w:r>
        <w:rPr>
          <w:sz w:val="28"/>
        </w:rPr>
        <w:t> </w:t>
      </w:r>
      <w:r>
        <w:rPr>
          <w:spacing w:val="-2"/>
          <w:sz w:val="28"/>
        </w:rPr>
        <w:t>связи);</w:t>
      </w:r>
    </w:p>
    <w:p>
      <w:pPr>
        <w:pStyle w:val="ListParagraph"/>
        <w:numPr>
          <w:ilvl w:val="0"/>
          <w:numId w:val="4"/>
        </w:numPr>
        <w:tabs>
          <w:tab w:pos="1013" w:val="left" w:leader="none"/>
        </w:tabs>
        <w:spacing w:line="240" w:lineRule="auto" w:before="0" w:after="0"/>
        <w:ind w:left="1013" w:right="0" w:hanging="163"/>
        <w:jc w:val="left"/>
        <w:rPr>
          <w:sz w:val="28"/>
        </w:rPr>
      </w:pPr>
      <w:r>
        <w:rPr>
          <w:sz w:val="28"/>
        </w:rPr>
        <w:t>индивидуальный</w:t>
      </w:r>
      <w:r>
        <w:rPr>
          <w:spacing w:val="-6"/>
          <w:sz w:val="28"/>
        </w:rPr>
        <w:t> </w:t>
      </w:r>
      <w:r>
        <w:rPr>
          <w:sz w:val="28"/>
        </w:rPr>
        <w:t>номер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налогоплательщика.</w:t>
      </w:r>
    </w:p>
    <w:p>
      <w:pPr>
        <w:pStyle w:val="BodyText"/>
        <w:ind w:left="142" w:firstLine="708"/>
        <w:jc w:val="left"/>
      </w:pPr>
      <w:r>
        <w:rPr/>
        <w:t>Настоящее</w:t>
      </w:r>
      <w:r>
        <w:rPr>
          <w:spacing w:val="-2"/>
        </w:rPr>
        <w:t> </w:t>
      </w:r>
      <w:r>
        <w:rPr/>
        <w:t>согласие</w:t>
      </w:r>
      <w:r>
        <w:rPr>
          <w:spacing w:val="-2"/>
        </w:rPr>
        <w:t> </w:t>
      </w:r>
      <w:r>
        <w:rPr/>
        <w:t>дано</w:t>
      </w:r>
      <w:r>
        <w:rPr>
          <w:spacing w:val="-2"/>
        </w:rPr>
        <w:t> </w:t>
      </w:r>
      <w:r>
        <w:rPr/>
        <w:t>бессрочно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действует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момента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отзыва</w:t>
      </w:r>
      <w:r>
        <w:rPr>
          <w:spacing w:val="-2"/>
        </w:rPr>
        <w:t> </w:t>
      </w:r>
      <w:r>
        <w:rPr/>
        <w:t>в</w:t>
      </w:r>
      <w:r>
        <w:rPr/>
        <w:t> порядке, предусмотренном Федеральным законом «О персональных данных».</w:t>
      </w:r>
    </w:p>
    <w:p>
      <w:pPr>
        <w:pStyle w:val="BodyText"/>
        <w:ind w:left="850"/>
        <w:jc w:val="left"/>
      </w:pPr>
      <w:r>
        <w:rPr/>
        <w:t>Я</w:t>
      </w:r>
      <w:r>
        <w:rPr>
          <w:spacing w:val="-4"/>
        </w:rPr>
        <w:t> </w:t>
      </w:r>
      <w:r>
        <w:rPr/>
        <w:t>ознакомлен(а),</w:t>
      </w:r>
      <w:r>
        <w:rPr>
          <w:spacing w:val="-3"/>
        </w:rPr>
        <w:t> </w:t>
      </w:r>
      <w:r>
        <w:rPr>
          <w:spacing w:val="-4"/>
        </w:rPr>
        <w:t>что:</w:t>
      </w:r>
    </w:p>
    <w:p>
      <w:pPr>
        <w:pStyle w:val="ListParagraph"/>
        <w:numPr>
          <w:ilvl w:val="0"/>
          <w:numId w:val="5"/>
        </w:numPr>
        <w:tabs>
          <w:tab w:pos="1153" w:val="left" w:leader="none"/>
        </w:tabs>
        <w:spacing w:line="240" w:lineRule="auto" w:before="0" w:after="0"/>
        <w:ind w:left="142" w:right="118" w:firstLine="708"/>
        <w:jc w:val="left"/>
        <w:rPr>
          <w:sz w:val="28"/>
        </w:rPr>
      </w:pPr>
      <w:r>
        <w:rPr>
          <w:sz w:val="28"/>
        </w:rPr>
        <w:t>согласие на обработку персональных данных может быть отозвано </w:t>
      </w:r>
      <w:r>
        <w:rPr>
          <w:sz w:val="28"/>
        </w:rPr>
        <w:t>на</w:t>
      </w:r>
      <w:r>
        <w:rPr>
          <w:sz w:val="28"/>
        </w:rPr>
        <w:t> основании моего письменного заявления;</w:t>
      </w:r>
    </w:p>
    <w:p>
      <w:pPr>
        <w:pStyle w:val="ListParagraph"/>
        <w:numPr>
          <w:ilvl w:val="0"/>
          <w:numId w:val="5"/>
        </w:numPr>
        <w:tabs>
          <w:tab w:pos="1153" w:val="left" w:leader="none"/>
        </w:tabs>
        <w:spacing w:line="240" w:lineRule="auto" w:before="0" w:after="0"/>
        <w:ind w:left="1153" w:right="0" w:hanging="303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случае</w:t>
      </w:r>
      <w:r>
        <w:rPr>
          <w:spacing w:val="-3"/>
          <w:sz w:val="28"/>
        </w:rPr>
        <w:t> </w:t>
      </w:r>
      <w:r>
        <w:rPr>
          <w:sz w:val="28"/>
        </w:rPr>
        <w:t>отзыва</w:t>
      </w:r>
      <w:r>
        <w:rPr>
          <w:spacing w:val="-3"/>
          <w:sz w:val="28"/>
        </w:rPr>
        <w:t> </w:t>
      </w:r>
      <w:r>
        <w:rPr>
          <w:sz w:val="28"/>
        </w:rPr>
        <w:t>согласия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обработку</w:t>
      </w:r>
      <w:r>
        <w:rPr>
          <w:spacing w:val="-3"/>
          <w:sz w:val="28"/>
        </w:rPr>
        <w:t> </w:t>
      </w:r>
      <w:r>
        <w:rPr>
          <w:sz w:val="28"/>
        </w:rPr>
        <w:t>персональных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данных</w:t>
      </w:r>
    </w:p>
    <w:p>
      <w:pPr>
        <w:pStyle w:val="BodyText"/>
        <w:spacing w:before="62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1080135</wp:posOffset>
                </wp:positionH>
                <wp:positionV relativeFrom="paragraph">
                  <wp:posOffset>200848</wp:posOffset>
                </wp:positionV>
                <wp:extent cx="604520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 h="0">
                              <a:moveTo>
                                <a:pt x="0" y="0"/>
                              </a:moveTo>
                              <a:lnTo>
                                <a:pt x="60452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15.814862pt;width:476pt;height:.1pt;mso-position-horizontal-relative:page;mso-position-vertical-relative:paragraph;z-index:-15726592;mso-wrap-distance-left:0;mso-wrap-distance-right:0" id="docshape6" coordorigin="1701,316" coordsize="9520,0" path="m1701,316l11221,316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21" w:right="0" w:firstLine="0"/>
        <w:jc w:val="center"/>
        <w:rPr>
          <w:sz w:val="22"/>
        </w:rPr>
      </w:pPr>
      <w:r>
        <w:rPr>
          <w:sz w:val="22"/>
        </w:rPr>
        <w:t>(наименование</w:t>
      </w:r>
      <w:r>
        <w:rPr>
          <w:spacing w:val="-9"/>
          <w:sz w:val="22"/>
        </w:rPr>
        <w:t> </w:t>
      </w:r>
      <w:r>
        <w:rPr>
          <w:sz w:val="22"/>
        </w:rPr>
        <w:t>органа</w:t>
      </w:r>
      <w:r>
        <w:rPr>
          <w:spacing w:val="-8"/>
          <w:sz w:val="22"/>
        </w:rPr>
        <w:t> </w:t>
      </w:r>
      <w:r>
        <w:rPr>
          <w:sz w:val="22"/>
        </w:rPr>
        <w:t>местного</w:t>
      </w:r>
      <w:r>
        <w:rPr>
          <w:spacing w:val="-8"/>
          <w:sz w:val="22"/>
        </w:rPr>
        <w:t> </w:t>
      </w:r>
      <w:r>
        <w:rPr>
          <w:sz w:val="22"/>
        </w:rPr>
        <w:t>самоуправления</w:t>
      </w:r>
      <w:r>
        <w:rPr>
          <w:spacing w:val="-8"/>
          <w:sz w:val="22"/>
        </w:rPr>
        <w:t> </w:t>
      </w:r>
      <w:r>
        <w:rPr>
          <w:sz w:val="22"/>
        </w:rPr>
        <w:t>Белгородской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области)</w:t>
      </w:r>
    </w:p>
    <w:p>
      <w:pPr>
        <w:pStyle w:val="BodyText"/>
        <w:ind w:left="142" w:right="115"/>
      </w:pPr>
      <w:r>
        <w:rPr/>
        <w:t>вправе</w:t>
      </w:r>
      <w:r>
        <w:rPr>
          <w:spacing w:val="-1"/>
        </w:rPr>
        <w:t> </w:t>
      </w:r>
      <w:r>
        <w:rPr/>
        <w:t>продолжить</w:t>
      </w:r>
      <w:r>
        <w:rPr>
          <w:spacing w:val="-1"/>
        </w:rPr>
        <w:t> </w:t>
      </w:r>
      <w:r>
        <w:rPr/>
        <w:t>обработку</w:t>
      </w:r>
      <w:r>
        <w:rPr>
          <w:spacing w:val="-1"/>
        </w:rPr>
        <w:t> </w:t>
      </w:r>
      <w:r>
        <w:rPr/>
        <w:t>персональных</w:t>
      </w:r>
      <w:r>
        <w:rPr>
          <w:spacing w:val="-1"/>
        </w:rPr>
        <w:t> </w:t>
      </w:r>
      <w:r>
        <w:rPr/>
        <w:t>данных</w:t>
      </w:r>
      <w:r>
        <w:rPr>
          <w:spacing w:val="-1"/>
        </w:rPr>
        <w:t> </w:t>
      </w:r>
      <w:r>
        <w:rPr/>
        <w:t>без</w:t>
      </w:r>
      <w:r>
        <w:rPr>
          <w:spacing w:val="-1"/>
        </w:rPr>
        <w:t> </w:t>
      </w:r>
      <w:r>
        <w:rPr/>
        <w:t>согласия</w:t>
      </w:r>
      <w:r>
        <w:rPr>
          <w:spacing w:val="-1"/>
        </w:rPr>
        <w:t> </w:t>
      </w:r>
      <w:r>
        <w:rPr/>
        <w:t>при</w:t>
      </w:r>
      <w:r>
        <w:rPr>
          <w:spacing w:val="-1"/>
        </w:rPr>
        <w:t> </w:t>
      </w:r>
      <w:r>
        <w:rPr/>
        <w:t>налич</w:t>
      </w:r>
      <w:r>
        <w:rPr/>
        <w:t>ии</w:t>
      </w:r>
      <w:r>
        <w:rPr/>
        <w:t> оснований, указанных в пунктах 2–11 части 1 статьи 6, части 2 статьи 10 </w:t>
      </w:r>
      <w:r>
        <w:rPr/>
        <w:t>и</w:t>
      </w:r>
      <w:r>
        <w:rPr/>
        <w:t> части 2 статьи 11 Федерального закона «О персональных данных».</w:t>
      </w:r>
    </w:p>
    <w:p>
      <w:pPr>
        <w:pStyle w:val="BodyText"/>
        <w:ind w:left="142" w:right="116" w:firstLine="708"/>
      </w:pPr>
      <w:r>
        <w:rPr/>
        <w:t>Подтверждаю, что мои права и обязанности в области за</w:t>
      </w:r>
      <w:r>
        <w:rPr/>
        <w:t>щиты</w:t>
      </w:r>
      <w:r>
        <w:rPr/>
        <w:t> персональных данных мне разъяснены.</w:t>
      </w:r>
    </w:p>
    <w:p>
      <w:pPr>
        <w:pStyle w:val="BodyText"/>
        <w:jc w:val="left"/>
      </w:pPr>
    </w:p>
    <w:p>
      <w:pPr>
        <w:pStyle w:val="BodyText"/>
        <w:tabs>
          <w:tab w:pos="9613" w:val="left" w:leader="none"/>
        </w:tabs>
        <w:ind w:left="850"/>
        <w:jc w:val="left"/>
      </w:pPr>
      <w:r>
        <w:rPr/>
        <w:t>Дата начала обработки персональных данных: </w:t>
      </w:r>
      <w:r>
        <w:rPr>
          <w:u w:val="single"/>
        </w:rPr>
        <w:tab/>
      </w: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154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1080135</wp:posOffset>
                </wp:positionH>
                <wp:positionV relativeFrom="paragraph">
                  <wp:posOffset>259311</wp:posOffset>
                </wp:positionV>
                <wp:extent cx="186690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86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900" h="0">
                              <a:moveTo>
                                <a:pt x="0" y="0"/>
                              </a:moveTo>
                              <a:lnTo>
                                <a:pt x="18669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20.418211pt;width:147pt;height:.1pt;mso-position-horizontal-relative:page;mso-position-vertical-relative:paragraph;z-index:-15726080;mso-wrap-distance-left:0;mso-wrap-distance-right:0" id="docshape7" coordorigin="1701,408" coordsize="2940,0" path="m1701,408l4641,408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3080379</wp:posOffset>
                </wp:positionH>
                <wp:positionV relativeFrom="paragraph">
                  <wp:posOffset>259311</wp:posOffset>
                </wp:positionV>
                <wp:extent cx="195580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95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800" h="0">
                              <a:moveTo>
                                <a:pt x="0" y="0"/>
                              </a:moveTo>
                              <a:lnTo>
                                <a:pt x="19558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2.549576pt;margin-top:20.418211pt;width:154pt;height:.1pt;mso-position-horizontal-relative:page;mso-position-vertical-relative:paragraph;z-index:-15725568;mso-wrap-distance-left:0;mso-wrap-distance-right:0" id="docshape8" coordorigin="4851,408" coordsize="3080,0" path="m4851,408l7931,408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5169524</wp:posOffset>
                </wp:positionH>
                <wp:positionV relativeFrom="paragraph">
                  <wp:posOffset>259311</wp:posOffset>
                </wp:positionV>
                <wp:extent cx="186690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86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900" h="0">
                              <a:moveTo>
                                <a:pt x="0" y="0"/>
                              </a:moveTo>
                              <a:lnTo>
                                <a:pt x="18669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7.049164pt;margin-top:20.418211pt;width:147pt;height:.1pt;mso-position-horizontal-relative:page;mso-position-vertical-relative:paragraph;z-index:-15725056;mso-wrap-distance-left:0;mso-wrap-distance-right:0" id="docshape9" coordorigin="8141,408" coordsize="2940,0" path="m8141,408l11081,408e" filled="false" stroked="true" strokeweight=".56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118" w:val="left" w:leader="none"/>
          <w:tab w:pos="6908" w:val="left" w:leader="none"/>
        </w:tabs>
        <w:spacing w:before="0"/>
        <w:ind w:left="582" w:right="0" w:firstLine="0"/>
        <w:jc w:val="left"/>
        <w:rPr>
          <w:sz w:val="22"/>
        </w:rPr>
      </w:pPr>
      <w:r>
        <w:rPr>
          <w:sz w:val="22"/>
        </w:rPr>
        <w:t>(число,</w:t>
      </w:r>
      <w:r>
        <w:rPr>
          <w:spacing w:val="-2"/>
          <w:sz w:val="22"/>
        </w:rPr>
        <w:t> </w:t>
      </w:r>
      <w:r>
        <w:rPr>
          <w:sz w:val="22"/>
        </w:rPr>
        <w:t>месяц,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год)</w:t>
      </w:r>
      <w:r>
        <w:rPr>
          <w:sz w:val="22"/>
        </w:rPr>
        <w:tab/>
      </w:r>
      <w:r>
        <w:rPr>
          <w:spacing w:val="-2"/>
          <w:sz w:val="22"/>
        </w:rPr>
        <w:t>(подпись)</w:t>
      </w:r>
      <w:r>
        <w:rPr>
          <w:sz w:val="22"/>
        </w:rPr>
        <w:tab/>
        <w:t>(расшифровка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подписи)</w:t>
      </w:r>
    </w:p>
    <w:sectPr>
      <w:headerReference w:type="default" r:id="rId11"/>
      <w:pgSz w:w="11910" w:h="16840"/>
      <w:pgMar w:header="0" w:footer="0" w:top="640" w:bottom="280" w:left="1559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49760">
              <wp:simplePos x="0" y="0"/>
              <wp:positionH relativeFrom="page">
                <wp:posOffset>4105122</wp:posOffset>
              </wp:positionH>
              <wp:positionV relativeFrom="page">
                <wp:posOffset>450757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Arial"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23.238007pt;margin-top:35.492695pt;width:13.7pt;height:15.45pt;mso-position-horizontal-relative:page;mso-position-vertical-relative:page;z-index:-15966720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Arial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Arial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"/>
      </w:rPr>
    </w:pP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"/>
      </w:rPr>
    </w:pP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"/>
      </w:rPr>
    </w:pP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"/>
      </w:rPr>
    </w:pP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)"/>
      <w:lvlJc w:val="left"/>
      <w:pPr>
        <w:ind w:left="142" w:hanging="3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3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6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8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2" w:hanging="30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42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8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32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96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60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4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88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2" w:hanging="16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94" w:hanging="3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6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4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72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8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76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4" w:hanging="30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284" w:hanging="2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4" w:hanging="7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8" w:hanging="7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6" w:hanging="7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4" w:hanging="7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72" w:hanging="7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0" w:hanging="7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8" w:hanging="7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6" w:hanging="76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95" w:hanging="2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284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84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69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54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39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23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08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93" w:hanging="164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84" w:firstLine="70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- государственная инспекция</dc:creator>
  <dc:title>Об утверждении  административного регламента  предоставления государственной услуги департамента природопользования и охраны окружающей среды Белгородской области по рассмотрению и утверждению проектов округов и зон санитарной охраны водных объектов, исп</dc:title>
  <dcterms:created xsi:type="dcterms:W3CDTF">2026-08-19T11:59:36Z</dcterms:created>
  <dcterms:modified xsi:type="dcterms:W3CDTF">2026-08-19T11:59:36Z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2026-08-19T00:00:00Z</vt:filetime>
  </property>
  <property fmtid="{D5CDD505-2E9C-101B-9397-08002B2CF9AE}" pid="4" name="Creator">
    <vt:lpwstr>www.smallpdf.com</vt:lpwstr>
  </property>
  <property fmtid="{D5CDD505-2E9C-101B-9397-08002B2CF9AE}" pid="5" name="LastSaved">
    <vt:filetime>2026-08-19T00:00:00Z</vt:filetime>
  </property>
  <property fmtid="{D5CDD505-2E9C-101B-9397-08002B2CF9AE}" pid="6" name="Producer">
    <vt:lpwstr>3-Heights(TM) PDF Security Shell 4.8.25.2 (http://www.pdf-tools.com)</vt:lpwstr>
  </property>
</Properties>
</file>