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highlight w:val="none"/>
        </w:rPr>
      </w:pPr>
      <w:r>
        <w:rPr>
          <w:rFonts w:ascii="Times New Roman" w:hAnsi="Times New Roman" w:eastAsia="Tinos" w:cs="Times New Roman"/>
          <w:b/>
          <w:bCs/>
          <w:color w:val="000000" w:themeColor="text1"/>
          <w:sz w:val="26"/>
          <w:szCs w:val="26"/>
          <w:highlight w:val="none"/>
          <w:lang w:eastAsia="ru-RU"/>
        </w:rPr>
        <w:t xml:space="preserve">Расчет издержек</w:t>
      </w:r>
      <w:r>
        <w:rPr>
          <w:rFonts w:ascii="Times New Roman" w:hAnsi="Times New Roman" w:eastAsia="Tinos" w:cs="Times New Roman"/>
          <w:b/>
          <w:bCs/>
          <w:color w:val="000000" w:themeColor="text1"/>
          <w:sz w:val="26"/>
          <w:szCs w:val="26"/>
          <w:highlight w:val="none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6"/>
          <w:szCs w:val="26"/>
          <w:highlight w:val="none"/>
        </w:rPr>
      </w:pPr>
      <w:r>
        <w:rPr>
          <w:rFonts w:ascii="Times New Roman" w:hAnsi="Times New Roman" w:eastAsia="Tinos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хозяйствующих субъек</w:t>
      </w:r>
      <w:r>
        <w:rPr>
          <w:rFonts w:ascii="Times New Roman" w:hAnsi="Times New Roman" w:eastAsia="Tinos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тов </w:t>
      </w:r>
      <w:r>
        <w:rPr>
          <w:rFonts w:ascii="Times New Roman" w:hAnsi="Times New Roman" w:eastAsia="Tinos" w:cs="Times New Roman"/>
          <w:b w:val="0"/>
          <w:bCs w:val="0"/>
          <w:i w:val="0"/>
          <w:iCs w:val="0"/>
          <w:color w:val="000000" w:themeColor="text1"/>
          <w:sz w:val="26"/>
          <w:szCs w:val="26"/>
          <w:highlight w:val="none"/>
          <w:shd w:val="clear" w:color="auto" w:fill="ffffff"/>
        </w:rPr>
        <w:t xml:space="preserve">на предоставление документов, </w:t>
      </w:r>
      <w:bookmarkStart w:id="1" w:name="_Hlk84854832"/>
      <w:r>
        <w:rPr>
          <w:rFonts w:ascii="Times New Roman" w:hAnsi="Times New Roman" w:eastAsia="Tinos" w:cs="Times New Roman"/>
          <w:b w:val="0"/>
          <w:bCs w:val="0"/>
          <w:color w:val="000000" w:themeColor="text1"/>
          <w:sz w:val="26"/>
          <w:szCs w:val="26"/>
          <w:highlight w:val="none"/>
        </w:rPr>
      </w:r>
      <w:bookmarkEnd w:id="1"/>
      <w:r>
        <w:rPr>
          <w:rFonts w:ascii="Times New Roman" w:hAnsi="Times New Roman" w:eastAsia="Tinos" w:cs="Times New Roman"/>
          <w:b w:val="0"/>
          <w:bCs w:val="0"/>
          <w:i w:val="0"/>
          <w:iCs w:val="0"/>
          <w:color w:val="000000" w:themeColor="text1"/>
          <w:sz w:val="26"/>
          <w:szCs w:val="26"/>
          <w:highlight w:val="none"/>
          <w:shd w:val="clear" w:color="auto" w:fill="ffffff"/>
        </w:rPr>
        <w:t xml:space="preserve">необходимых </w:t>
        <w:br/>
        <w:t xml:space="preserve">для реализации </w:t>
      </w:r>
      <w:r>
        <w:rPr>
          <w:rFonts w:ascii="Times New Roman" w:hAnsi="Times New Roman" w:eastAsia="Tinos" w:cs="Times New Roman"/>
          <w:b w:val="0"/>
          <w:bCs w:val="0"/>
          <w:i w:val="0"/>
          <w:iCs w:val="0"/>
          <w:color w:val="000000" w:themeColor="text1"/>
          <w:sz w:val="26"/>
          <w:szCs w:val="26"/>
          <w:highlight w:val="none"/>
          <w:shd w:val="clear" w:color="auto" w:fill="ffffff"/>
        </w:rPr>
        <w:t xml:space="preserve">закона Белгородской области «О квотировании рабочих мест для трудоустройства участников специальной военной операции на территории Белгородской области»</w:t>
      </w:r>
      <w:r>
        <w:rPr>
          <w:rFonts w:ascii="Times New Roman" w:hAnsi="Times New Roman" w:cs="Times New Roman"/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  <w:highlight w:val="none"/>
        </w:rPr>
      </w:pPr>
      <w:r>
        <w:rPr>
          <w:rFonts w:ascii="Times New Roman" w:hAnsi="Times New Roman" w:eastAsia="Tinos" w:cs="Times New Roman"/>
          <w:b w:val="0"/>
          <w:bCs w:val="0"/>
          <w:color w:val="000000" w:themeColor="text1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nos" w:cs="Times New Roman"/>
          <w:b/>
          <w:sz w:val="26"/>
          <w:szCs w:val="26"/>
          <w:lang w:eastAsia="ru-RU"/>
        </w:rPr>
        <w:t xml:space="preserve">Акт:</w:t>
      </w:r>
      <w:r>
        <w:rPr>
          <w:rFonts w:ascii="Times New Roman" w:hAnsi="Times New Roman" w:eastAsia="Tinos" w:cs="Times New Roman"/>
          <w:b w:val="0"/>
          <w:bCs w:val="0"/>
          <w:i w:val="0"/>
          <w:iCs w:val="0"/>
          <w:color w:val="000000" w:themeColor="text1"/>
          <w:sz w:val="26"/>
          <w:szCs w:val="26"/>
          <w:highlight w:val="none"/>
          <w:shd w:val="clear" w:color="auto" w:fill="ffffff"/>
        </w:rPr>
        <w:t xml:space="preserve"> проект </w:t>
      </w:r>
      <w:r>
        <w:rPr>
          <w:rFonts w:ascii="Times New Roman" w:hAnsi="Times New Roman" w:eastAsia="Tinos" w:cs="Times New Roman"/>
          <w:b w:val="0"/>
          <w:bCs w:val="0"/>
          <w:i w:val="0"/>
          <w:iCs w:val="0"/>
          <w:color w:val="000000" w:themeColor="text1"/>
          <w:sz w:val="26"/>
          <w:szCs w:val="26"/>
          <w:highlight w:val="none"/>
          <w:shd w:val="clear" w:color="auto" w:fill="ffffff"/>
        </w:rPr>
        <w:t xml:space="preserve">закона Белгородской области «О квотировании рабочих мест для трудоустройства участников специальной военной операции на территории Белгородской области».</w:t>
      </w:r>
      <w:r>
        <w:rPr>
          <w:rFonts w:ascii="Times New Roman" w:hAnsi="Times New Roman" w:cs="Times New Roman"/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nos" w:cs="Times New Roman"/>
          <w:bCs/>
          <w:sz w:val="26"/>
          <w:szCs w:val="26"/>
          <w:highlight w:val="none"/>
        </w:rPr>
      </w:r>
      <w:r>
        <w:rPr>
          <w:rFonts w:ascii="Times New Roman" w:hAnsi="Times New Roman" w:eastAsia="Tinos" w:cs="Times New Roman"/>
          <w:b/>
          <w:i w:val="0"/>
          <w:iCs w:val="0"/>
          <w:sz w:val="26"/>
          <w:szCs w:val="26"/>
          <w:lang w:eastAsia="ru-RU"/>
        </w:rPr>
        <w:t xml:space="preserve">Требование:</w:t>
      </w:r>
      <w:r>
        <w:rPr>
          <w:rFonts w:ascii="Times New Roman" w:hAnsi="Times New Roman" w:eastAsia="Tinos" w:cs="Times New Roman"/>
          <w:bCs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nos" w:cs="Times New Roman"/>
          <w:b w:val="0"/>
          <w:bCs w:val="0"/>
          <w:i w:val="0"/>
          <w:iCs w:val="0"/>
          <w:color w:val="000000" w:themeColor="text1"/>
          <w:sz w:val="26"/>
          <w:szCs w:val="26"/>
          <w:highlight w:val="none"/>
          <w:shd w:val="clear" w:color="auto" w:fill="ffffff"/>
        </w:rPr>
        <w:t xml:space="preserve">трудоустройство участников специальной военной операции согласно установленной квоте на территории Белгородской области</w:t>
      </w:r>
      <w:r>
        <w:rPr>
          <w:rFonts w:ascii="Times New Roman" w:hAnsi="Times New Roman" w:eastAsia="Tinos" w:cs="Times New Roman"/>
          <w:bCs/>
          <w:sz w:val="26"/>
          <w:szCs w:val="26"/>
          <w:highlight w:val="none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nos" w:cs="Times New Roman"/>
          <w:b/>
          <w:sz w:val="26"/>
          <w:szCs w:val="26"/>
          <w:lang w:eastAsia="ru-RU"/>
        </w:rPr>
        <w:t xml:space="preserve">Тип требования: </w:t>
      </w:r>
      <w:r>
        <w:rPr>
          <w:rFonts w:ascii="Times New Roman" w:hAnsi="Times New Roman" w:eastAsia="Tinos" w:cs="Times New Roman"/>
          <w:sz w:val="26"/>
          <w:szCs w:val="26"/>
          <w:lang w:eastAsia="ru-RU"/>
        </w:rPr>
        <w:t xml:space="preserve">подготовка и представление документов</w:t>
      </w:r>
      <w:r>
        <w:rPr>
          <w:rFonts w:ascii="Times New Roman" w:hAnsi="Times New Roman" w:cs="Times New Roman"/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nos" w:cs="Times New Roman"/>
          <w:b/>
          <w:bCs/>
          <w:sz w:val="26"/>
          <w:szCs w:val="26"/>
          <w:lang w:eastAsia="ru-RU"/>
        </w:rPr>
        <w:t xml:space="preserve">Частота:</w:t>
      </w:r>
      <w:r>
        <w:rPr>
          <w:rFonts w:ascii="Times New Roman" w:hAnsi="Times New Roman" w:eastAsia="Tinos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nos" w:cs="Times New Roman"/>
          <w:sz w:val="26"/>
          <w:szCs w:val="26"/>
          <w:lang w:eastAsia="ru-RU"/>
        </w:rPr>
        <w:t xml:space="preserve">1 раз</w:t>
      </w:r>
      <w:r>
        <w:rPr>
          <w:rFonts w:ascii="Times New Roman" w:hAnsi="Times New Roman" w:eastAsia="Tinos" w:cs="Times New Roman"/>
          <w:sz w:val="26"/>
          <w:szCs w:val="26"/>
        </w:rPr>
        <w:t xml:space="preserve"> в год</w:t>
      </w:r>
      <w:r>
        <w:rPr>
          <w:rFonts w:ascii="Times New Roman" w:hAnsi="Times New Roman" w:cs="Times New Roman"/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nos" w:cs="Times New Roman"/>
          <w:b/>
          <w:sz w:val="26"/>
          <w:szCs w:val="26"/>
          <w:lang w:eastAsia="ru-RU"/>
        </w:rPr>
        <w:t xml:space="preserve">Масштаб</w:t>
      </w:r>
      <w:r>
        <w:rPr>
          <w:rFonts w:ascii="Times New Roman" w:hAnsi="Times New Roman" w:eastAsia="Tinos" w:cs="Times New Roman"/>
          <w:sz w:val="26"/>
          <w:szCs w:val="26"/>
          <w:lang w:eastAsia="ru-RU"/>
        </w:rPr>
        <w:t xml:space="preserve">: 653 </w:t>
      </w:r>
      <w:r>
        <w:rPr>
          <w:rFonts w:ascii="Times New Roman" w:hAnsi="Times New Roman" w:eastAsia="Tinos" w:cs="Times New Roman"/>
          <w:sz w:val="26"/>
          <w:szCs w:val="26"/>
          <w:lang w:eastAsia="ru-RU"/>
        </w:rPr>
        <w:t xml:space="preserve"> работодателя  в месяц</w:t>
      </w:r>
      <w:r>
        <w:rPr>
          <w:rFonts w:ascii="Times New Roman" w:hAnsi="Times New Roman" w:cs="Times New Roman"/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  <w:t xml:space="preserve">Трудозатраты на соблюдение требований, предусмотренных </w:t>
      </w:r>
      <w:r>
        <w:rPr>
          <w:rFonts w:ascii="Times New Roman" w:hAnsi="Times New Roman" w:eastAsia="Tinos" w:cs="Times New Roman"/>
          <w:b w:val="0"/>
          <w:bCs w:val="0"/>
          <w:i w:val="0"/>
          <w:iCs w:val="0"/>
          <w:color w:val="000000" w:themeColor="text1"/>
          <w:sz w:val="26"/>
          <w:szCs w:val="26"/>
          <w:highlight w:val="none"/>
          <w:shd w:val="clear" w:color="auto" w:fill="ffffff"/>
        </w:rPr>
        <w:t xml:space="preserve">проектом </w:t>
      </w:r>
      <w:r>
        <w:rPr>
          <w:rFonts w:ascii="Times New Roman" w:hAnsi="Times New Roman" w:eastAsia="Tinos" w:cs="Times New Roman"/>
          <w:b w:val="0"/>
          <w:bCs w:val="0"/>
          <w:i w:val="0"/>
          <w:iCs w:val="0"/>
          <w:color w:val="000000" w:themeColor="text1"/>
          <w:sz w:val="26"/>
          <w:szCs w:val="26"/>
          <w:highlight w:val="none"/>
          <w:shd w:val="clear" w:color="auto" w:fill="ffffff"/>
        </w:rPr>
        <w:t xml:space="preserve">закона Белгородской области «О квотировании рабочих мест для трудоустройства участников специальной военной операции на территории Белгородской области»: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eastAsia="Tinos" w:cs="Times New Roman"/>
          <w:b w:val="0"/>
          <w:bCs w:val="0"/>
          <w:i w:val="0"/>
          <w:color w:val="000000" w:themeColor="text1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nos" w:cs="Times New Roman"/>
          <w:sz w:val="26"/>
          <w:szCs w:val="26"/>
          <w:highlight w:val="none"/>
        </w:rPr>
        <w:t xml:space="preserve">- оформление приказа (положения) о выделении квотируемого рабочего места для участника СВО</w:t>
      </w:r>
      <w:r>
        <w:rPr>
          <w:rFonts w:ascii="Times New Roman" w:hAnsi="Times New Roman" w:eastAsia="Tinos" w:cs="Times New Roman"/>
          <w:sz w:val="26"/>
          <w:szCs w:val="26"/>
          <w:lang w:eastAsia="ru-RU"/>
        </w:rPr>
        <w:t xml:space="preserve"> – 1 чел./час;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nos" w:cs="Times New Roman"/>
          <w:sz w:val="26"/>
          <w:szCs w:val="26"/>
          <w:highlight w:val="none"/>
        </w:rPr>
        <w:t xml:space="preserve">- оформление (при отсутствии уже трудоустроенного) на работу участника  СВО</w:t>
      </w:r>
      <w:r>
        <w:rPr>
          <w:rFonts w:ascii="Times New Roman" w:hAnsi="Times New Roman" w:eastAsia="Tinos" w:cs="Times New Roman"/>
          <w:sz w:val="26"/>
          <w:szCs w:val="26"/>
          <w:lang w:eastAsia="ru-RU"/>
        </w:rPr>
        <w:t xml:space="preserve"> – 1 чел./час</w:t>
      </w:r>
      <w:r>
        <w:rPr>
          <w:rFonts w:ascii="Times New Roman" w:hAnsi="Times New Roman" w:cs="Times New Roman"/>
          <w:sz w:val="26"/>
          <w:szCs w:val="26"/>
        </w:rPr>
      </w:r>
      <w:r>
        <w:rPr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;</w:t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nos" w:cs="Times New Roman"/>
          <w:color w:val="000000"/>
          <w:sz w:val="26"/>
          <w:szCs w:val="26"/>
        </w:rPr>
        <w:t xml:space="preserve">- предоставление отчета в ОКУ «Центр занятости населения Белгородской области» о выполнении </w:t>
      </w:r>
      <w:r>
        <w:rPr>
          <w:rFonts w:ascii="Times New Roman" w:hAnsi="Times New Roman" w:eastAsia="Tinos" w:cs="Times New Roman"/>
          <w:b w:val="0"/>
          <w:bCs w:val="0"/>
          <w:i w:val="0"/>
          <w:iCs w:val="0"/>
          <w:color w:val="000000" w:themeColor="text1"/>
          <w:sz w:val="26"/>
          <w:szCs w:val="26"/>
          <w:highlight w:val="none"/>
          <w:shd w:val="clear" w:color="auto" w:fill="ffffff"/>
        </w:rPr>
        <w:t xml:space="preserve">закона Белгородской области «О квотировании рабочих мест для трудоустройства участников специальной военной операции на территории Белгородской области»</w:t>
      </w:r>
      <w:r>
        <w:rPr>
          <w:rFonts w:ascii="Times New Roman" w:hAnsi="Times New Roman" w:eastAsia="Tinos" w:cs="Times New Roman"/>
          <w:color w:val="000000"/>
          <w:sz w:val="26"/>
          <w:szCs w:val="26"/>
        </w:rPr>
        <w:t xml:space="preserve"> - 1 чел./час (1 раз в месяц), 12 </w:t>
      </w:r>
      <w:r>
        <w:rPr>
          <w:rFonts w:ascii="Times New Roman" w:hAnsi="Times New Roman" w:eastAsia="Tinos" w:cs="Times New Roman"/>
          <w:color w:val="000000"/>
          <w:sz w:val="26"/>
          <w:szCs w:val="26"/>
        </w:rPr>
        <w:t xml:space="preserve">чел./час</w:t>
      </w:r>
      <w:r>
        <w:rPr>
          <w:rFonts w:ascii="Times New Roman" w:hAnsi="Times New Roman" w:eastAsia="Tinos" w:cs="Times New Roman"/>
          <w:color w:val="000000"/>
          <w:sz w:val="26"/>
          <w:szCs w:val="26"/>
        </w:rPr>
        <w:t xml:space="preserve">ов (в год)</w:t>
      </w:r>
      <w:r>
        <w:rPr>
          <w:rFonts w:ascii="Times New Roman" w:hAnsi="Times New Roman" w:cs="Times New Roman"/>
          <w:color w:val="000000"/>
          <w:sz w:val="26"/>
          <w:szCs w:val="26"/>
          <w:highlight w:val="none"/>
        </w:rPr>
      </w:r>
      <w:r>
        <w:rPr>
          <w:rFonts w:ascii="Times New Roman" w:hAnsi="Times New Roman" w:cs="Times New Roman"/>
          <w:color w:val="000000"/>
          <w:sz w:val="26"/>
          <w:szCs w:val="26"/>
          <w:highlight w:val="none"/>
        </w:rPr>
      </w:r>
      <w:r>
        <w:rPr>
          <w:rFonts w:ascii="Times New Roman" w:hAnsi="Times New Roman" w:cs="Times New Roman"/>
          <w:color w:val="000000"/>
          <w:sz w:val="26"/>
          <w:szCs w:val="26"/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nos" w:cs="Times New Roman"/>
          <w:b w:val="0"/>
          <w:bCs w:val="0"/>
          <w:i w:val="0"/>
          <w:iCs w:val="0"/>
          <w:color w:val="000000" w:themeColor="text1"/>
          <w:sz w:val="26"/>
          <w:szCs w:val="26"/>
          <w:highlight w:val="none"/>
          <w:shd w:val="clear" w:color="auto" w:fill="ffffff"/>
        </w:rPr>
      </w:r>
      <w:r>
        <w:rPr>
          <w:rFonts w:ascii="Times New Roman" w:hAnsi="Times New Roman" w:eastAsia="Tinos" w:cs="Times New Roman"/>
          <w:b w:val="0"/>
          <w:bCs w:val="0"/>
          <w:i w:val="0"/>
          <w:iCs w:val="0"/>
          <w:color w:val="000000" w:themeColor="text1"/>
          <w:sz w:val="26"/>
          <w:szCs w:val="26"/>
          <w:highlight w:val="none"/>
          <w:shd w:val="clear" w:color="auto" w:fill="ffffff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nos" w:cs="Times New Roman"/>
          <w:b/>
          <w:bCs/>
          <w:sz w:val="26"/>
          <w:szCs w:val="26"/>
          <w:lang w:eastAsia="ru-RU"/>
        </w:rPr>
        <w:t xml:space="preserve">Итог</w:t>
      </w:r>
      <w:r>
        <w:rPr>
          <w:rFonts w:ascii="Times New Roman" w:hAnsi="Times New Roman" w:eastAsia="Tinos" w:cs="Times New Roman"/>
          <w:b/>
          <w:bCs/>
          <w:sz w:val="26"/>
          <w:szCs w:val="26"/>
          <w:lang w:eastAsia="ru-RU"/>
        </w:rPr>
        <w:t xml:space="preserve">о трудозатрат: 14</w:t>
      </w:r>
      <w:r>
        <w:rPr>
          <w:rFonts w:ascii="Times New Roman" w:hAnsi="Times New Roman" w:eastAsia="Tinos" w:cs="Times New Roman"/>
          <w:b/>
          <w:bCs/>
          <w:sz w:val="26"/>
          <w:szCs w:val="26"/>
          <w:lang w:eastAsia="ru-RU"/>
        </w:rPr>
        <w:t xml:space="preserve"> чел./часов.</w:t>
      </w:r>
      <w:r>
        <w:rPr>
          <w:rFonts w:ascii="Times New Roman" w:hAnsi="Times New Roman" w:cs="Times New Roman"/>
          <w:sz w:val="26"/>
          <w:szCs w:val="26"/>
        </w:rPr>
      </w:r>
      <w:r>
        <w:rPr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nos" w:cs="Times New Roman"/>
          <w:b/>
          <w:bCs/>
          <w:sz w:val="26"/>
          <w:szCs w:val="26"/>
          <w:lang w:eastAsia="ru-RU"/>
        </w:rPr>
      </w:r>
      <w:r>
        <w:rPr>
          <w:rFonts w:ascii="Times New Roman" w:hAnsi="Times New Roman" w:eastAsia="Tinos" w:cs="Times New Roman"/>
          <w:b/>
          <w:bCs/>
          <w:sz w:val="26"/>
          <w:szCs w:val="26"/>
          <w:lang w:eastAsia="ru-RU"/>
        </w:rPr>
        <w:t xml:space="preserve">Среднемесячная за</w:t>
      </w:r>
      <w:r>
        <w:rPr>
          <w:rFonts w:ascii="Times New Roman" w:hAnsi="Times New Roman" w:eastAsia="Tinos" w:cs="Times New Roman"/>
          <w:b/>
          <w:bCs/>
          <w:sz w:val="26"/>
          <w:szCs w:val="26"/>
          <w:lang w:eastAsia="ru-RU"/>
        </w:rPr>
        <w:t xml:space="preserve">работная плата по Белгородской области</w:t>
      </w:r>
      <w:r>
        <w:rPr>
          <w:rFonts w:ascii="Times New Roman" w:hAnsi="Times New Roman" w:eastAsia="Tinos" w:cs="Times New Roman"/>
          <w:bCs/>
          <w:sz w:val="26"/>
          <w:szCs w:val="26"/>
          <w:lang w:eastAsia="ru-RU"/>
        </w:rPr>
        <w:t xml:space="preserve">:</w:t>
      </w:r>
      <w:r>
        <w:rPr>
          <w:rFonts w:ascii="Times New Roman" w:hAnsi="Times New Roman" w:eastAsia="Tinos" w:cs="Times New Roman"/>
          <w:sz w:val="26"/>
          <w:szCs w:val="26"/>
          <w:lang w:eastAsia="ru-RU"/>
        </w:rPr>
        <w:t xml:space="preserve"> 79 813 рублей. </w:t>
      </w:r>
      <w:r>
        <w:rPr>
          <w:rFonts w:ascii="Times New Roman" w:hAnsi="Times New Roman" w:cs="Times New Roman"/>
          <w:sz w:val="26"/>
          <w:szCs w:val="26"/>
        </w:rPr>
      </w:r>
      <w:r>
        <w:rPr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nos" w:cs="Times New Roman"/>
          <w:b/>
          <w:bCs/>
          <w:sz w:val="26"/>
          <w:szCs w:val="26"/>
          <w:lang w:eastAsia="ru-RU"/>
        </w:rPr>
        <w:t xml:space="preserve">Средняя стоимость часа работы</w:t>
      </w:r>
      <w:r>
        <w:rPr>
          <w:rFonts w:ascii="Times New Roman" w:hAnsi="Times New Roman" w:eastAsia="Tinos" w:cs="Times New Roman"/>
          <w:bCs/>
          <w:sz w:val="26"/>
          <w:szCs w:val="26"/>
          <w:lang w:eastAsia="ru-RU"/>
        </w:rPr>
        <w:t xml:space="preserve">:</w:t>
      </w:r>
      <w:r>
        <w:rPr>
          <w:rFonts w:ascii="Times New Roman" w:hAnsi="Times New Roman" w:eastAsia="Tinos" w:cs="Times New Roman"/>
          <w:sz w:val="26"/>
          <w:szCs w:val="26"/>
          <w:lang w:eastAsia="ru-RU"/>
        </w:rPr>
        <w:t xml:space="preserve"> 453,48 руб. </w:t>
      </w:r>
      <w:r>
        <w:rPr>
          <w:rFonts w:ascii="Times New Roman" w:hAnsi="Times New Roman" w:eastAsia="Tinos" w:cs="Times New Roman"/>
          <w:sz w:val="26"/>
          <w:szCs w:val="26"/>
          <w:lang w:eastAsia="ru-RU"/>
        </w:rPr>
        <w:t xml:space="preserve">(79813/22 раб. дня/8 раб. часов).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nos" w:cs="Times New Roman"/>
          <w:b/>
          <w:sz w:val="26"/>
          <w:szCs w:val="26"/>
          <w:lang w:eastAsia="ru-RU"/>
        </w:rPr>
        <w:t xml:space="preserve">Общая стоимость трудозатрат одного работодателя в год:</w:t>
      </w:r>
      <w:r>
        <w:rPr>
          <w:rFonts w:ascii="Times New Roman" w:hAnsi="Times New Roman" w:eastAsia="Tinos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nos" w:cs="Times New Roman"/>
          <w:b/>
          <w:bCs/>
          <w:sz w:val="26"/>
          <w:szCs w:val="26"/>
          <w:lang w:eastAsia="ru-RU"/>
        </w:rPr>
        <w:t xml:space="preserve">6348,72 руб.</w:t>
      </w:r>
      <w:r>
        <w:rPr>
          <w:rFonts w:ascii="Times New Roman" w:hAnsi="Times New Roman" w:eastAsia="Tinos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nos" w:cs="Times New Roman"/>
          <w:sz w:val="26"/>
          <w:szCs w:val="26"/>
          <w:lang w:eastAsia="ru-RU"/>
        </w:rPr>
        <w:t xml:space="preserve">(</w:t>
      </w:r>
      <w:r>
        <w:rPr>
          <w:rFonts w:ascii="Times New Roman" w:hAnsi="Times New Roman" w:eastAsia="Tinos" w:cs="Times New Roman"/>
          <w:sz w:val="26"/>
          <w:szCs w:val="26"/>
          <w:lang w:eastAsia="ru-RU"/>
        </w:rPr>
        <w:t xml:space="preserve">453,48 руб.</w:t>
      </w:r>
      <w:r>
        <w:rPr>
          <w:rFonts w:ascii="Times New Roman" w:hAnsi="Times New Roman" w:eastAsia="Tinos" w:cs="Times New Roman"/>
          <w:sz w:val="26"/>
          <w:szCs w:val="26"/>
          <w:lang w:eastAsia="ru-RU"/>
        </w:rPr>
        <w:t xml:space="preserve">*</w:t>
      </w:r>
      <w:r>
        <w:rPr>
          <w:rFonts w:ascii="Times New Roman" w:hAnsi="Times New Roman" w:eastAsia="Tinos" w:cs="Times New Roman"/>
          <w:sz w:val="26"/>
          <w:szCs w:val="26"/>
          <w:lang w:eastAsia="ru-RU"/>
        </w:rPr>
        <w:t xml:space="preserve">14 чел./часов</w:t>
      </w:r>
      <w:r>
        <w:rPr>
          <w:rFonts w:ascii="Times New Roman" w:hAnsi="Times New Roman" w:eastAsia="Tinos" w:cs="Times New Roman"/>
          <w:sz w:val="26"/>
          <w:szCs w:val="26"/>
          <w:lang w:eastAsia="ru-RU"/>
        </w:rPr>
        <w:t xml:space="preserve">)</w:t>
      </w:r>
      <w:r>
        <w:rPr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nos" w:cs="Times New Roman"/>
          <w:b/>
          <w:bCs/>
          <w:sz w:val="26"/>
          <w:szCs w:val="26"/>
          <w:lang w:eastAsia="ru-RU"/>
        </w:rPr>
        <w:t xml:space="preserve">Общая стоимость трудозатрат в год 653 работодателей: </w:t>
      </w:r>
      <w:r>
        <w:rPr>
          <w:rFonts w:ascii="Times New Roman" w:hAnsi="Times New Roman" w:eastAsia="Tinos" w:cs="Times New Roman"/>
          <w:b/>
          <w:bCs/>
          <w:sz w:val="26"/>
          <w:szCs w:val="26"/>
          <w:highlight w:val="none"/>
          <w:lang w:eastAsia="ru-RU"/>
        </w:rPr>
        <w:t xml:space="preserve">4145,71 тыс. руб.</w:t>
      </w:r>
      <w:r>
        <w:rPr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eastAsia="Tinos" w:cs="Times New Roman"/>
          <w:b w:val="0"/>
          <w:bCs w:val="0"/>
          <w:sz w:val="26"/>
          <w:szCs w:val="26"/>
          <w:highlight w:val="none"/>
          <w:lang w:eastAsia="ru-RU"/>
        </w:rPr>
        <w:t xml:space="preserve">(</w:t>
      </w:r>
      <w:r>
        <w:rPr>
          <w:rFonts w:ascii="Times New Roman" w:hAnsi="Times New Roman" w:eastAsia="Tinos" w:cs="Times New Roman"/>
          <w:b w:val="0"/>
          <w:bCs w:val="0"/>
          <w:sz w:val="26"/>
          <w:szCs w:val="26"/>
          <w:lang w:eastAsia="ru-RU"/>
        </w:rPr>
        <w:t xml:space="preserve">6348,72 руб.</w:t>
      </w:r>
      <w:r>
        <w:rPr>
          <w:rFonts w:ascii="Times New Roman" w:hAnsi="Times New Roman" w:eastAsia="Tinos" w:cs="Times New Roman"/>
          <w:b w:val="0"/>
          <w:bCs w:val="0"/>
          <w:sz w:val="26"/>
          <w:szCs w:val="26"/>
          <w:highlight w:val="none"/>
          <w:lang w:eastAsia="ru-RU"/>
        </w:rPr>
        <w:t xml:space="preserve">*653 ед.) </w:t>
      </w:r>
      <w:r>
        <w:rPr>
          <w:b w:val="0"/>
          <w:bCs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nos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nos" w:cs="Times New Roman"/>
          <w:sz w:val="26"/>
          <w:szCs w:val="26"/>
        </w:rPr>
        <w:t xml:space="preserve">Финансирование не заложено в Закон Белгородской области </w:t>
      </w:r>
      <w:r>
        <w:rPr>
          <w:rFonts w:ascii="Times New Roman" w:hAnsi="Times New Roman" w:eastAsia="Tinos" w:cs="Times New Roman"/>
          <w:sz w:val="26"/>
          <w:szCs w:val="26"/>
        </w:rPr>
        <w:br/>
        <w:t xml:space="preserve">от 2</w:t>
      </w:r>
      <w:r>
        <w:rPr>
          <w:rFonts w:ascii="Times New Roman" w:hAnsi="Times New Roman" w:eastAsia="Tinos" w:cs="Times New Roman"/>
          <w:sz w:val="26"/>
          <w:szCs w:val="26"/>
        </w:rPr>
        <w:t xml:space="preserve">4</w:t>
      </w:r>
      <w:r>
        <w:rPr>
          <w:rFonts w:ascii="Times New Roman" w:hAnsi="Times New Roman" w:eastAsia="Tinos" w:cs="Times New Roman"/>
          <w:sz w:val="26"/>
          <w:szCs w:val="26"/>
        </w:rPr>
        <w:t xml:space="preserve"> декабря 202</w:t>
      </w:r>
      <w:r>
        <w:rPr>
          <w:rFonts w:ascii="Times New Roman" w:hAnsi="Times New Roman" w:eastAsia="Tinos" w:cs="Times New Roman"/>
          <w:sz w:val="26"/>
          <w:szCs w:val="26"/>
        </w:rPr>
        <w:t xml:space="preserve">5</w:t>
      </w:r>
      <w:r>
        <w:rPr>
          <w:rFonts w:ascii="Times New Roman" w:hAnsi="Times New Roman" w:eastAsia="Tinos" w:cs="Times New Roman"/>
          <w:sz w:val="26"/>
          <w:szCs w:val="26"/>
        </w:rPr>
        <w:t xml:space="preserve"> года № </w:t>
      </w:r>
      <w:r>
        <w:rPr>
          <w:rFonts w:ascii="Times New Roman" w:hAnsi="Times New Roman" w:eastAsia="Tinos" w:cs="Times New Roman"/>
          <w:sz w:val="26"/>
          <w:szCs w:val="26"/>
        </w:rPr>
        <w:t xml:space="preserve">20</w:t>
      </w:r>
      <w:r>
        <w:rPr>
          <w:rFonts w:ascii="Times New Roman" w:hAnsi="Times New Roman" w:eastAsia="Tinos" w:cs="Times New Roman"/>
          <w:sz w:val="26"/>
          <w:szCs w:val="26"/>
        </w:rPr>
        <w:t xml:space="preserve"> «Об областном бюджете на 202</w:t>
      </w:r>
      <w:r>
        <w:rPr>
          <w:rFonts w:ascii="Times New Roman" w:hAnsi="Times New Roman" w:eastAsia="Tinos" w:cs="Times New Roman"/>
          <w:sz w:val="26"/>
          <w:szCs w:val="26"/>
        </w:rPr>
        <w:t xml:space="preserve">6</w:t>
      </w:r>
      <w:r>
        <w:rPr>
          <w:rFonts w:ascii="Times New Roman" w:hAnsi="Times New Roman" w:eastAsia="Tinos" w:cs="Times New Roman"/>
          <w:sz w:val="26"/>
          <w:szCs w:val="26"/>
        </w:rPr>
        <w:t xml:space="preserve"> год и на плановый период 202</w:t>
      </w:r>
      <w:r>
        <w:rPr>
          <w:rFonts w:ascii="Times New Roman" w:hAnsi="Times New Roman" w:eastAsia="Tinos" w:cs="Times New Roman"/>
          <w:sz w:val="26"/>
          <w:szCs w:val="26"/>
        </w:rPr>
        <w:t xml:space="preserve">7</w:t>
      </w:r>
      <w:r>
        <w:rPr>
          <w:rFonts w:ascii="Times New Roman" w:hAnsi="Times New Roman" w:eastAsia="Tinos" w:cs="Times New Roman"/>
          <w:sz w:val="26"/>
          <w:szCs w:val="26"/>
        </w:rPr>
        <w:t xml:space="preserve"> и 202</w:t>
      </w:r>
      <w:r>
        <w:rPr>
          <w:rFonts w:ascii="Times New Roman" w:hAnsi="Times New Roman" w:eastAsia="Tinos" w:cs="Times New Roman"/>
          <w:sz w:val="26"/>
          <w:szCs w:val="26"/>
        </w:rPr>
        <w:t xml:space="preserve">8</w:t>
      </w:r>
      <w:r>
        <w:rPr>
          <w:rFonts w:ascii="Times New Roman" w:hAnsi="Times New Roman" w:eastAsia="Tinos" w:cs="Times New Roman"/>
          <w:sz w:val="26"/>
          <w:szCs w:val="26"/>
        </w:rPr>
        <w:t xml:space="preserve"> годов». </w:t>
      </w:r>
      <w:r>
        <w:rPr>
          <w:rFonts w:ascii="Times New Roman" w:hAnsi="Times New Roman" w:cs="Times New Roman"/>
          <w:sz w:val="26"/>
          <w:szCs w:val="26"/>
        </w:rPr>
      </w:r>
      <w:r>
        <w:rPr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Tahoma">
    <w:panose1 w:val="020B0604030504040204"/>
  </w:font>
  <w:font w:name="Noto Sans Devanagari">
    <w:panose1 w:val="020B0502040504020204"/>
  </w:font>
  <w:font w:name="Segoe UI">
    <w:panose1 w:val="020B05020405040202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34">
    <w:name w:val="Plain Table 1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35">
    <w:name w:val="Plain Table 2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36">
    <w:name w:val="Plain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37">
    <w:name w:val="Plain Table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8">
    <w:name w:val="Plain Table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39">
    <w:name w:val="Grid Table 1 Light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40">
    <w:name w:val="Grid Table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1">
    <w:name w:val="Grid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2">
    <w:name w:val="Grid Table 4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43">
    <w:name w:val="Grid Table 5 Dark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44">
    <w:name w:val="Grid Table 6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45">
    <w:name w:val="Grid Table 7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6">
    <w:name w:val="List Table 1 Light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7">
    <w:name w:val="List Table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648">
    <w:name w:val="List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49">
    <w:name w:val="List Table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50">
    <w:name w:val="List Table 5 Dark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51">
    <w:name w:val="List Table 6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652">
    <w:name w:val="List Table 7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paragraph" w:styleId="653">
    <w:name w:val="TOC Heading"/>
    <w:uiPriority w:val="39"/>
    <w:unhideWhenUsed/>
  </w:style>
  <w:style w:type="paragraph" w:styleId="654" w:default="1">
    <w:name w:val="Normal"/>
    <w:qFormat/>
    <w:pPr>
      <w:spacing w:after="160" w:line="256" w:lineRule="auto"/>
    </w:pPr>
    <w:rPr>
      <w:rFonts w:ascii="Calibri" w:hAnsi="Calibri" w:eastAsia="Calibri"/>
      <w:sz w:val="22"/>
      <w:szCs w:val="22"/>
      <w:lang w:eastAsia="zh-CN"/>
    </w:rPr>
  </w:style>
  <w:style w:type="paragraph" w:styleId="655">
    <w:name w:val="Heading 1"/>
    <w:basedOn w:val="654"/>
    <w:next w:val="654"/>
    <w:link w:val="71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654"/>
    <w:next w:val="654"/>
    <w:link w:val="71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7">
    <w:name w:val="Heading 3"/>
    <w:basedOn w:val="654"/>
    <w:next w:val="654"/>
    <w:link w:val="71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8">
    <w:name w:val="Heading 4"/>
    <w:basedOn w:val="654"/>
    <w:next w:val="654"/>
    <w:link w:val="71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9">
    <w:name w:val="Heading 5"/>
    <w:basedOn w:val="654"/>
    <w:next w:val="654"/>
    <w:link w:val="71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0">
    <w:name w:val="Heading 6"/>
    <w:basedOn w:val="654"/>
    <w:next w:val="654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61">
    <w:name w:val="Heading 7"/>
    <w:basedOn w:val="654"/>
    <w:next w:val="654"/>
    <w:link w:val="71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62">
    <w:name w:val="Heading 8"/>
    <w:basedOn w:val="654"/>
    <w:next w:val="654"/>
    <w:link w:val="7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63">
    <w:name w:val="Heading 9"/>
    <w:basedOn w:val="654"/>
    <w:next w:val="654"/>
    <w:link w:val="71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character" w:styleId="667">
    <w:name w:val="footnote reference"/>
    <w:uiPriority w:val="99"/>
    <w:unhideWhenUsed/>
    <w:qFormat/>
    <w:rPr>
      <w:vertAlign w:val="superscript"/>
    </w:rPr>
  </w:style>
  <w:style w:type="character" w:styleId="668">
    <w:name w:val="endnote reference"/>
    <w:uiPriority w:val="99"/>
    <w:semiHidden/>
    <w:unhideWhenUsed/>
    <w:qFormat/>
    <w:rPr>
      <w:vertAlign w:val="superscript"/>
    </w:rPr>
  </w:style>
  <w:style w:type="character" w:styleId="669">
    <w:name w:val="Hyperlink"/>
    <w:uiPriority w:val="99"/>
    <w:unhideWhenUsed/>
    <w:qFormat/>
    <w:rPr>
      <w:color w:val="0000ff"/>
      <w:u w:val="single"/>
    </w:rPr>
  </w:style>
  <w:style w:type="paragraph" w:styleId="670">
    <w:name w:val="Balloon Text"/>
    <w:basedOn w:val="654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71">
    <w:name w:val="endnote text"/>
    <w:basedOn w:val="654"/>
    <w:link w:val="856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672">
    <w:name w:val="Caption"/>
    <w:basedOn w:val="654"/>
    <w:next w:val="654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673">
    <w:name w:val="index 1"/>
    <w:basedOn w:val="654"/>
    <w:next w:val="654"/>
    <w:uiPriority w:val="99"/>
    <w:semiHidden/>
    <w:unhideWhenUsed/>
    <w:qFormat/>
  </w:style>
  <w:style w:type="paragraph" w:styleId="674">
    <w:name w:val="footnote text"/>
    <w:basedOn w:val="654"/>
    <w:link w:val="855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675">
    <w:name w:val="toc 8"/>
    <w:basedOn w:val="654"/>
    <w:next w:val="654"/>
    <w:uiPriority w:val="39"/>
    <w:unhideWhenUsed/>
    <w:qFormat/>
    <w:pPr>
      <w:ind w:left="1984"/>
      <w:spacing w:after="57"/>
    </w:pPr>
  </w:style>
  <w:style w:type="paragraph" w:styleId="676">
    <w:name w:val="Header"/>
    <w:basedOn w:val="654"/>
    <w:link w:val="727"/>
    <w:uiPriority w:val="99"/>
    <w:unhideWhenUsed/>
    <w:qFormat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77">
    <w:name w:val="toc 9"/>
    <w:basedOn w:val="654"/>
    <w:next w:val="654"/>
    <w:uiPriority w:val="39"/>
    <w:unhideWhenUsed/>
    <w:qFormat/>
    <w:pPr>
      <w:ind w:left="2268"/>
      <w:spacing w:after="57"/>
    </w:pPr>
  </w:style>
  <w:style w:type="paragraph" w:styleId="678">
    <w:name w:val="toc 7"/>
    <w:basedOn w:val="654"/>
    <w:next w:val="654"/>
    <w:uiPriority w:val="39"/>
    <w:unhideWhenUsed/>
    <w:qFormat/>
    <w:pPr>
      <w:ind w:left="1701"/>
      <w:spacing w:after="57"/>
    </w:pPr>
  </w:style>
  <w:style w:type="paragraph" w:styleId="679">
    <w:name w:val="Body Text"/>
    <w:basedOn w:val="654"/>
    <w:qFormat/>
    <w:pPr>
      <w:spacing w:after="140" w:line="276" w:lineRule="auto"/>
    </w:pPr>
  </w:style>
  <w:style w:type="paragraph" w:styleId="680">
    <w:name w:val="index heading"/>
    <w:basedOn w:val="654"/>
    <w:next w:val="673"/>
    <w:qFormat/>
    <w:pPr>
      <w:suppressLineNumbers/>
    </w:pPr>
    <w:rPr>
      <w:rFonts w:ascii="PT Astra Serif" w:hAnsi="PT Astra Serif" w:cs="Noto Sans Devanagari"/>
    </w:rPr>
  </w:style>
  <w:style w:type="paragraph" w:styleId="681">
    <w:name w:val="toc 1"/>
    <w:basedOn w:val="654"/>
    <w:next w:val="654"/>
    <w:uiPriority w:val="39"/>
    <w:unhideWhenUsed/>
    <w:qFormat/>
    <w:pPr>
      <w:spacing w:after="57"/>
    </w:pPr>
  </w:style>
  <w:style w:type="paragraph" w:styleId="682">
    <w:name w:val="toc 6"/>
    <w:basedOn w:val="654"/>
    <w:next w:val="654"/>
    <w:uiPriority w:val="39"/>
    <w:unhideWhenUsed/>
    <w:qFormat/>
    <w:pPr>
      <w:ind w:left="1417"/>
      <w:spacing w:after="57"/>
    </w:pPr>
  </w:style>
  <w:style w:type="paragraph" w:styleId="683">
    <w:name w:val="table of figures"/>
    <w:basedOn w:val="654"/>
    <w:next w:val="654"/>
    <w:uiPriority w:val="99"/>
    <w:unhideWhenUsed/>
    <w:qFormat/>
    <w:pPr>
      <w:spacing w:after="0"/>
    </w:pPr>
  </w:style>
  <w:style w:type="paragraph" w:styleId="684">
    <w:name w:val="toc 3"/>
    <w:basedOn w:val="654"/>
    <w:next w:val="654"/>
    <w:uiPriority w:val="39"/>
    <w:unhideWhenUsed/>
    <w:qFormat/>
    <w:pPr>
      <w:ind w:left="567"/>
      <w:spacing w:after="57"/>
    </w:pPr>
  </w:style>
  <w:style w:type="paragraph" w:styleId="685">
    <w:name w:val="toc 2"/>
    <w:basedOn w:val="654"/>
    <w:next w:val="654"/>
    <w:uiPriority w:val="39"/>
    <w:unhideWhenUsed/>
    <w:qFormat/>
    <w:pPr>
      <w:ind w:left="283"/>
      <w:spacing w:after="57"/>
    </w:pPr>
  </w:style>
  <w:style w:type="paragraph" w:styleId="686">
    <w:name w:val="toc 4"/>
    <w:basedOn w:val="654"/>
    <w:next w:val="654"/>
    <w:uiPriority w:val="39"/>
    <w:unhideWhenUsed/>
    <w:qFormat/>
    <w:pPr>
      <w:ind w:left="850"/>
      <w:spacing w:after="57"/>
    </w:pPr>
  </w:style>
  <w:style w:type="paragraph" w:styleId="687">
    <w:name w:val="toc 5"/>
    <w:basedOn w:val="654"/>
    <w:next w:val="654"/>
    <w:uiPriority w:val="39"/>
    <w:unhideWhenUsed/>
    <w:qFormat/>
    <w:pPr>
      <w:ind w:left="1134"/>
      <w:spacing w:after="57"/>
    </w:pPr>
  </w:style>
  <w:style w:type="paragraph" w:styleId="688">
    <w:name w:val="Title"/>
    <w:basedOn w:val="654"/>
    <w:next w:val="679"/>
    <w:link w:val="721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689">
    <w:name w:val="Footer"/>
    <w:basedOn w:val="654"/>
    <w:link w:val="729"/>
    <w:uiPriority w:val="99"/>
    <w:unhideWhenUsed/>
    <w:qFormat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90">
    <w:name w:val="List"/>
    <w:basedOn w:val="679"/>
    <w:qFormat/>
    <w:rPr>
      <w:rFonts w:ascii="PT Astra Serif" w:hAnsi="PT Astra Serif" w:cs="Noto Sans Devanagari"/>
    </w:rPr>
  </w:style>
  <w:style w:type="paragraph" w:styleId="691">
    <w:name w:val="Subtitle"/>
    <w:basedOn w:val="654"/>
    <w:next w:val="654"/>
    <w:link w:val="722"/>
    <w:uiPriority w:val="11"/>
    <w:qFormat/>
    <w:pPr>
      <w:spacing w:before="200" w:after="200"/>
    </w:pPr>
    <w:rPr>
      <w:sz w:val="24"/>
      <w:szCs w:val="24"/>
    </w:rPr>
  </w:style>
  <w:style w:type="table" w:styleId="692">
    <w:name w:val="Table Grid"/>
    <w:basedOn w:val="665"/>
    <w:uiPriority w:val="5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93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94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695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96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97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98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99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00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01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02" w:customStyle="1">
    <w:name w:val="Title Char"/>
    <w:uiPriority w:val="10"/>
    <w:qFormat/>
    <w:rPr>
      <w:sz w:val="48"/>
      <w:szCs w:val="48"/>
    </w:rPr>
  </w:style>
  <w:style w:type="character" w:styleId="703" w:customStyle="1">
    <w:name w:val="Subtitle Char"/>
    <w:uiPriority w:val="11"/>
    <w:qFormat/>
    <w:rPr>
      <w:sz w:val="24"/>
      <w:szCs w:val="24"/>
    </w:rPr>
  </w:style>
  <w:style w:type="character" w:styleId="704" w:customStyle="1">
    <w:name w:val="Quote Char"/>
    <w:uiPriority w:val="29"/>
    <w:qFormat/>
    <w:rPr>
      <w:i/>
    </w:rPr>
  </w:style>
  <w:style w:type="character" w:styleId="705" w:customStyle="1">
    <w:name w:val="Intense Quote Char"/>
    <w:uiPriority w:val="30"/>
    <w:qFormat/>
    <w:rPr>
      <w:i/>
    </w:rPr>
  </w:style>
  <w:style w:type="character" w:styleId="706" w:customStyle="1">
    <w:name w:val="Header Char"/>
    <w:basedOn w:val="664"/>
    <w:uiPriority w:val="99"/>
    <w:qFormat/>
  </w:style>
  <w:style w:type="character" w:styleId="707" w:customStyle="1">
    <w:name w:val="Caption Char"/>
    <w:uiPriority w:val="99"/>
    <w:qFormat/>
  </w:style>
  <w:style w:type="character" w:styleId="708" w:customStyle="1">
    <w:name w:val="Footnote Text Char"/>
    <w:uiPriority w:val="99"/>
    <w:qFormat/>
    <w:rPr>
      <w:sz w:val="18"/>
    </w:rPr>
  </w:style>
  <w:style w:type="character" w:styleId="709" w:customStyle="1">
    <w:name w:val="Endnote Text Char"/>
    <w:uiPriority w:val="99"/>
    <w:qFormat/>
    <w:rPr>
      <w:sz w:val="20"/>
    </w:rPr>
  </w:style>
  <w:style w:type="character" w:styleId="710" w:customStyle="1">
    <w:name w:val="Заголовок 1 Знак"/>
    <w:link w:val="655"/>
    <w:uiPriority w:val="9"/>
    <w:qFormat/>
    <w:rPr>
      <w:rFonts w:ascii="Arial" w:hAnsi="Arial" w:eastAsia="Arial" w:cs="Arial"/>
      <w:sz w:val="40"/>
      <w:szCs w:val="40"/>
    </w:rPr>
  </w:style>
  <w:style w:type="character" w:styleId="711" w:customStyle="1">
    <w:name w:val="Заголовок 2 Знак"/>
    <w:link w:val="656"/>
    <w:uiPriority w:val="9"/>
    <w:qFormat/>
    <w:rPr>
      <w:rFonts w:ascii="Arial" w:hAnsi="Arial" w:eastAsia="Arial" w:cs="Arial"/>
      <w:sz w:val="34"/>
    </w:rPr>
  </w:style>
  <w:style w:type="character" w:styleId="712" w:customStyle="1">
    <w:name w:val="Заголовок 3 Знак"/>
    <w:link w:val="657"/>
    <w:uiPriority w:val="9"/>
    <w:qFormat/>
    <w:rPr>
      <w:rFonts w:ascii="Arial" w:hAnsi="Arial" w:eastAsia="Arial" w:cs="Arial"/>
      <w:sz w:val="30"/>
      <w:szCs w:val="30"/>
    </w:rPr>
  </w:style>
  <w:style w:type="character" w:styleId="713" w:customStyle="1">
    <w:name w:val="Заголовок 4 Знак"/>
    <w:link w:val="658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14" w:customStyle="1">
    <w:name w:val="Заголовок 5 Знак"/>
    <w:link w:val="659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15" w:customStyle="1">
    <w:name w:val="Заголовок 6 Знак"/>
    <w:link w:val="660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6" w:customStyle="1">
    <w:name w:val="Заголовок 7 Знак"/>
    <w:link w:val="661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17" w:customStyle="1">
    <w:name w:val="Заголовок 8 Знак"/>
    <w:link w:val="662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18" w:customStyle="1">
    <w:name w:val="Заголовок 9 Знак"/>
    <w:link w:val="663"/>
    <w:uiPriority w:val="9"/>
    <w:qFormat/>
    <w:rPr>
      <w:rFonts w:ascii="Arial" w:hAnsi="Arial" w:eastAsia="Arial" w:cs="Arial"/>
      <w:i/>
      <w:iCs/>
      <w:sz w:val="21"/>
      <w:szCs w:val="21"/>
    </w:rPr>
  </w:style>
  <w:style w:type="paragraph" w:styleId="719">
    <w:name w:val="List Paragraph"/>
    <w:basedOn w:val="654"/>
    <w:uiPriority w:val="34"/>
    <w:qFormat/>
    <w:pPr>
      <w:contextualSpacing/>
      <w:ind w:left="720"/>
    </w:pPr>
  </w:style>
  <w:style w:type="paragraph" w:styleId="720">
    <w:name w:val="No Spacing"/>
    <w:uiPriority w:val="1"/>
    <w:qFormat/>
  </w:style>
  <w:style w:type="character" w:styleId="721" w:customStyle="1">
    <w:name w:val="Заголовок Знак"/>
    <w:link w:val="688"/>
    <w:uiPriority w:val="10"/>
    <w:qFormat/>
    <w:rPr>
      <w:sz w:val="48"/>
      <w:szCs w:val="48"/>
    </w:rPr>
  </w:style>
  <w:style w:type="character" w:styleId="722" w:customStyle="1">
    <w:name w:val="Подзаголовок Знак"/>
    <w:link w:val="691"/>
    <w:uiPriority w:val="11"/>
    <w:qFormat/>
    <w:rPr>
      <w:sz w:val="24"/>
      <w:szCs w:val="24"/>
    </w:rPr>
  </w:style>
  <w:style w:type="paragraph" w:styleId="723">
    <w:name w:val="Quote"/>
    <w:basedOn w:val="654"/>
    <w:next w:val="654"/>
    <w:link w:val="724"/>
    <w:uiPriority w:val="29"/>
    <w:qFormat/>
    <w:pPr>
      <w:ind w:left="720" w:right="720"/>
    </w:pPr>
    <w:rPr>
      <w:i/>
    </w:rPr>
  </w:style>
  <w:style w:type="character" w:styleId="724" w:customStyle="1">
    <w:name w:val="Цитата 2 Знак"/>
    <w:link w:val="723"/>
    <w:uiPriority w:val="29"/>
    <w:qFormat/>
    <w:rPr>
      <w:i/>
    </w:rPr>
  </w:style>
  <w:style w:type="paragraph" w:styleId="725">
    <w:name w:val="Intense Quote"/>
    <w:basedOn w:val="654"/>
    <w:next w:val="654"/>
    <w:link w:val="72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6" w:customStyle="1">
    <w:name w:val="Выделенная цитата Знак"/>
    <w:link w:val="725"/>
    <w:uiPriority w:val="30"/>
    <w:qFormat/>
    <w:rPr>
      <w:i/>
    </w:rPr>
  </w:style>
  <w:style w:type="character" w:styleId="727" w:customStyle="1">
    <w:name w:val="Верхний колонтитул Знак"/>
    <w:link w:val="676"/>
    <w:uiPriority w:val="99"/>
    <w:qFormat/>
  </w:style>
  <w:style w:type="character" w:styleId="728" w:customStyle="1">
    <w:name w:val="Footer Char"/>
    <w:uiPriority w:val="99"/>
    <w:qFormat/>
  </w:style>
  <w:style w:type="character" w:styleId="729" w:customStyle="1">
    <w:name w:val="Нижний колонтитул Знак"/>
    <w:link w:val="689"/>
    <w:uiPriority w:val="99"/>
    <w:qFormat/>
  </w:style>
  <w:style w:type="table" w:styleId="730" w:customStyle="1">
    <w:name w:val="Table Grid Light"/>
    <w:basedOn w:val="665"/>
    <w:uiPriority w:val="59"/>
    <w:qFormat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</w:style>
  <w:style w:type="table" w:styleId="731" w:customStyle="1">
    <w:name w:val="Таблица простая 11"/>
    <w:basedOn w:val="665"/>
    <w:uiPriority w:val="59"/>
    <w:qFormat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blStylePr w:type="band1Horz">
      <w:tcPr>
        <w:shd w:val="clear" w:color="f2f2f2" w:fill="f2f2f2"/>
      </w:tcPr>
    </w:tblStylePr>
    <w:tblStylePr w:type="band1Vert">
      <w:tcPr>
        <w:shd w:val="clear" w:color="f2f2f2" w:fill="f2f2f2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 w:customStyle="1">
    <w:name w:val="Таблица простая 21"/>
    <w:basedOn w:val="665"/>
    <w:uiPriority w:val="59"/>
    <w:qFormat/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blStylePr w:type="band1Horz"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tcPr>
        <w:tcBorders>
          <w:left w:val="single" w:color="000000" w:sz="4" w:space="0"/>
          <w:right w:val="single" w:color="000000" w:sz="4" w:space="0"/>
        </w:tcBorders>
      </w:tcPr>
    </w:tblStylePr>
    <w:tblStylePr w:type="band2Vert"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 w:customStyle="1">
    <w:name w:val="Таблица простая 31"/>
    <w:basedOn w:val="665"/>
    <w:uiPriority w:val="99"/>
    <w:qFormat/>
    <w:tblPr/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4" w:customStyle="1">
    <w:name w:val="Таблица простая 41"/>
    <w:basedOn w:val="665"/>
    <w:uiPriority w:val="99"/>
    <w:qFormat/>
    <w:tblPr/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Таблица простая 51"/>
    <w:basedOn w:val="665"/>
    <w:uiPriority w:val="99"/>
    <w:qFormat/>
    <w:tblPr/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6" w:customStyle="1">
    <w:name w:val="Таблица-сетка 1 светлая1"/>
    <w:basedOn w:val="665"/>
    <w:uiPriority w:val="99"/>
    <w:qFormat/>
    <w:tblPr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1"/>
    <w:basedOn w:val="665"/>
    <w:uiPriority w:val="99"/>
    <w:qFormat/>
    <w:tblP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2"/>
    <w:basedOn w:val="665"/>
    <w:uiPriority w:val="99"/>
    <w:qFormat/>
    <w:tblP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3"/>
    <w:basedOn w:val="665"/>
    <w:uiPriority w:val="99"/>
    <w:qFormat/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4"/>
    <w:basedOn w:val="665"/>
    <w:uiPriority w:val="99"/>
    <w:qFormat/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5"/>
    <w:basedOn w:val="665"/>
    <w:uiPriority w:val="99"/>
    <w:qFormat/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6"/>
    <w:basedOn w:val="665"/>
    <w:uiPriority w:val="99"/>
    <w:qFormat/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Таблица-сетка 21"/>
    <w:basedOn w:val="665"/>
    <w:uiPriority w:val="99"/>
    <w:qFormat/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1"/>
    <w:basedOn w:val="665"/>
    <w:uiPriority w:val="99"/>
    <w:qFormat/>
    <w:tblPr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2"/>
    <w:basedOn w:val="665"/>
    <w:uiPriority w:val="99"/>
    <w:qFormat/>
    <w:tblPr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3"/>
    <w:basedOn w:val="665"/>
    <w:uiPriority w:val="99"/>
    <w:qFormat/>
    <w:tblPr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4"/>
    <w:basedOn w:val="665"/>
    <w:uiPriority w:val="99"/>
    <w:qFormat/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5"/>
    <w:basedOn w:val="665"/>
    <w:uiPriority w:val="99"/>
    <w:qFormat/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6"/>
    <w:basedOn w:val="665"/>
    <w:uiPriority w:val="99"/>
    <w:qFormat/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Таблица-сетка 31"/>
    <w:basedOn w:val="665"/>
    <w:uiPriority w:val="99"/>
    <w:qFormat/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1"/>
    <w:basedOn w:val="665"/>
    <w:uiPriority w:val="99"/>
    <w:qFormat/>
    <w:tblPr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2"/>
    <w:basedOn w:val="665"/>
    <w:uiPriority w:val="99"/>
    <w:qFormat/>
    <w:tblPr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3"/>
    <w:basedOn w:val="665"/>
    <w:uiPriority w:val="99"/>
    <w:qFormat/>
    <w:tblPr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4"/>
    <w:basedOn w:val="665"/>
    <w:uiPriority w:val="99"/>
    <w:qFormat/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5"/>
    <w:basedOn w:val="665"/>
    <w:uiPriority w:val="99"/>
    <w:qFormat/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6"/>
    <w:basedOn w:val="665"/>
    <w:uiPriority w:val="99"/>
    <w:qFormat/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Таблица-сетка 41"/>
    <w:basedOn w:val="665"/>
    <w:uiPriority w:val="59"/>
    <w:qFormat/>
    <w:tblPr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</w:tcBorders>
      </w:tcPr>
    </w:tblStylePr>
  </w:style>
  <w:style w:type="table" w:styleId="758" w:customStyle="1">
    <w:name w:val="Grid Table 4 - Accent 1"/>
    <w:basedOn w:val="665"/>
    <w:uiPriority w:val="59"/>
    <w:qFormat/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fill="dce6f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/>
        </w:tcBorders>
      </w:tcPr>
    </w:tblStylePr>
  </w:style>
  <w:style w:type="table" w:styleId="759" w:customStyle="1">
    <w:name w:val="Grid Table 4 - Accent 2"/>
    <w:basedOn w:val="665"/>
    <w:uiPriority w:val="59"/>
    <w:qFormat/>
    <w:tblP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/>
        </w:tcBorders>
      </w:tcPr>
    </w:tblStylePr>
  </w:style>
  <w:style w:type="table" w:styleId="760" w:customStyle="1">
    <w:name w:val="Grid Table 4 - Accent 3"/>
    <w:basedOn w:val="665"/>
    <w:uiPriority w:val="59"/>
    <w:qFormat/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/>
        </w:tcBorders>
      </w:tcPr>
    </w:tblStylePr>
  </w:style>
  <w:style w:type="table" w:styleId="761" w:customStyle="1">
    <w:name w:val="Grid Table 4 - Accent 4"/>
    <w:basedOn w:val="665"/>
    <w:uiPriority w:val="59"/>
    <w:qFormat/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/>
        </w:tcBorders>
      </w:tcPr>
    </w:tblStylePr>
  </w:style>
  <w:style w:type="table" w:styleId="762" w:customStyle="1">
    <w:name w:val="Grid Table 4 - Accent 5"/>
    <w:basedOn w:val="665"/>
    <w:uiPriority w:val="59"/>
    <w:qFormat/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/>
        </w:tcBorders>
      </w:tcPr>
    </w:tblStylePr>
  </w:style>
  <w:style w:type="table" w:styleId="763" w:customStyle="1">
    <w:name w:val="Grid Table 4 - Accent 6"/>
    <w:basedOn w:val="665"/>
    <w:uiPriority w:val="59"/>
    <w:qFormat/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/>
        </w:tcBorders>
      </w:tcPr>
    </w:tblStylePr>
  </w:style>
  <w:style w:type="table" w:styleId="764" w:customStyle="1">
    <w:name w:val="Таблица-сетка 5 темная1"/>
    <w:basedOn w:val="665"/>
    <w:uiPriority w:val="99"/>
    <w:qFormat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cPr>
        <w:shd w:val="clear" w:color="8a8a8a" w:fill="8a8a8a"/>
      </w:tcPr>
    </w:tblStylePr>
    <w:tblStylePr w:type="band1Vert">
      <w:tcPr>
        <w:shd w:val="clear" w:color="8a8a8a" w:fill="8a8a8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fill="000000"/>
        <w:tcBorders>
          <w:top w:val="single" w:color="FFFFFF" w:sz="4" w:space="0"/>
        </w:tcBorders>
      </w:tcPr>
    </w:tblStylePr>
  </w:style>
  <w:style w:type="table" w:styleId="765" w:customStyle="1">
    <w:name w:val="Grid Table 5 Dark- Accent 1"/>
    <w:basedOn w:val="665"/>
    <w:uiPriority w:val="99"/>
    <w:qFormat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cPr>
        <w:shd w:val="clear" w:color="aec4e0" w:fill="aec4e0"/>
      </w:tcPr>
    </w:tblStylePr>
    <w:tblStylePr w:type="band1Vert">
      <w:tcPr>
        <w:shd w:val="clear" w:color="aec4e0" w:fill="aec4e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fill="4f81bd"/>
        <w:tcBorders>
          <w:top w:val="single" w:color="FFFFFF" w:sz="4" w:space="0"/>
        </w:tcBorders>
      </w:tcPr>
    </w:tblStylePr>
  </w:style>
  <w:style w:type="table" w:styleId="766" w:customStyle="1">
    <w:name w:val="Grid Table 5 Dark - Accent 2"/>
    <w:basedOn w:val="665"/>
    <w:uiPriority w:val="99"/>
    <w:qFormat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cPr>
        <w:shd w:val="clear" w:color="e2aead" w:fill="e2aead"/>
      </w:tcPr>
    </w:tblStylePr>
    <w:tblStylePr w:type="band1Vert">
      <w:tcPr>
        <w:shd w:val="clear" w:color="e2aead" w:fill="e2aead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fill="c0504d"/>
        <w:tcBorders>
          <w:top w:val="single" w:color="FFFFFF" w:sz="4" w:space="0"/>
        </w:tcBorders>
      </w:tcPr>
    </w:tblStylePr>
  </w:style>
  <w:style w:type="table" w:styleId="767" w:customStyle="1">
    <w:name w:val="Grid Table 5 Dark - Accent 3"/>
    <w:basedOn w:val="665"/>
    <w:uiPriority w:val="99"/>
    <w:qFormat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cPr>
        <w:shd w:val="clear" w:color="d0dfb2" w:fill="d0dfb2"/>
      </w:tcPr>
    </w:tblStylePr>
    <w:tblStylePr w:type="band1Vert">
      <w:tcPr>
        <w:shd w:val="clear" w:color="d0dfb2" w:fill="d0dfb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fill="9bbb59"/>
        <w:tcBorders>
          <w:top w:val="single" w:color="FFFFFF" w:sz="4" w:space="0"/>
        </w:tcBorders>
      </w:tcPr>
    </w:tblStylePr>
  </w:style>
  <w:style w:type="table" w:styleId="768" w:customStyle="1">
    <w:name w:val="Grid Table 5 Dark- Accent 4"/>
    <w:basedOn w:val="665"/>
    <w:uiPriority w:val="99"/>
    <w:qFormat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cPr>
        <w:shd w:val="clear" w:color="c4b7d4" w:fill="c4b7d4"/>
      </w:tcPr>
    </w:tblStylePr>
    <w:tblStylePr w:type="band1Vert">
      <w:tcPr>
        <w:shd w:val="clear" w:color="c4b7d4" w:fill="c4b7d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fill="8064a2"/>
        <w:tcBorders>
          <w:top w:val="single" w:color="FFFFFF" w:sz="4" w:space="0"/>
        </w:tcBorders>
      </w:tcPr>
    </w:tblStylePr>
  </w:style>
  <w:style w:type="table" w:styleId="769" w:customStyle="1">
    <w:name w:val="Grid Table 5 Dark - Accent 5"/>
    <w:basedOn w:val="665"/>
    <w:uiPriority w:val="99"/>
    <w:qFormat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cPr>
        <w:shd w:val="clear" w:color="acd8e4" w:fill="acd8e4"/>
      </w:tcPr>
    </w:tblStylePr>
    <w:tblStylePr w:type="band1Vert">
      <w:tcPr>
        <w:shd w:val="clear" w:color="acd8e4" w:fill="acd8e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fill="4bacc6"/>
        <w:tcBorders>
          <w:top w:val="single" w:color="FFFFFF" w:sz="4" w:space="0"/>
        </w:tcBorders>
      </w:tcPr>
    </w:tblStylePr>
  </w:style>
  <w:style w:type="table" w:styleId="770" w:customStyle="1">
    <w:name w:val="Grid Table 5 Dark - Accent 6"/>
    <w:basedOn w:val="665"/>
    <w:uiPriority w:val="99"/>
    <w:qFormat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cPr>
        <w:shd w:val="clear" w:color="fbceaa" w:fill="fbceaa"/>
      </w:tcPr>
    </w:tblStylePr>
    <w:tblStylePr w:type="band1Vert">
      <w:tcPr>
        <w:shd w:val="clear" w:color="fbceaa" w:fill="fbcea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fill="f79646"/>
        <w:tcBorders>
          <w:top w:val="single" w:color="FFFFFF" w:sz="4" w:space="0"/>
        </w:tcBorders>
      </w:tcPr>
    </w:tblStylePr>
  </w:style>
  <w:style w:type="table" w:styleId="771" w:customStyle="1">
    <w:name w:val="Таблица-сетка 6 цветная1"/>
    <w:basedOn w:val="665"/>
    <w:uiPriority w:val="99"/>
    <w:qFormat/>
    <w:tblP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blStylePr w:type="band1Horz">
      <w:rPr>
        <w:rFonts w:ascii="Arial" w:hAnsi="Arial"/>
        <w:color w:val="7f7f7f"/>
        <w:sz w:val="22"/>
      </w:rPr>
      <w:tcPr>
        <w:shd w:val="clear" w:color="cbcbcb" w:fill="cbcbcb"/>
      </w:tcPr>
    </w:tblStylePr>
    <w:tblStylePr w:type="band1Vert"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  <w:tblStylePr w:type="firstCol">
      <w:rPr>
        <w:b/>
        <w:color w:val="7f7f7f"/>
      </w:rPr>
    </w:tblStylePr>
    <w:tblStylePr w:type="firstRow">
      <w:rPr>
        <w:b/>
        <w:color w:val="7f7f7f"/>
      </w:r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</w:tblStylePr>
    <w:tblStylePr w:type="lastRow">
      <w:rPr>
        <w:b/>
        <w:color w:val="7f7f7f"/>
      </w:rPr>
    </w:tblStylePr>
  </w:style>
  <w:style w:type="table" w:styleId="772" w:customStyle="1">
    <w:name w:val="Grid Table 6 Colorful - Accent 1"/>
    <w:basedOn w:val="665"/>
    <w:uiPriority w:val="99"/>
    <w:qFormat/>
    <w:tblPr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blStylePr w:type="band1Horz">
      <w:rPr>
        <w:rFonts w:ascii="Arial" w:hAnsi="Arial"/>
        <w:color w:val="a6bfdd"/>
        <w:sz w:val="22"/>
      </w:rPr>
      <w:tcPr>
        <w:shd w:val="clear" w:color="dae5f1" w:fill="dae5f1"/>
      </w:tcPr>
    </w:tblStylePr>
    <w:tblStylePr w:type="band1Vert"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  <w:tblStylePr w:type="firstCol">
      <w:rPr>
        <w:b/>
        <w:color w:val="a6bfdd"/>
      </w:rPr>
    </w:tblStylePr>
    <w:tblStylePr w:type="firstRow">
      <w:rPr>
        <w:b/>
        <w:color w:val="a6bfdd"/>
      </w:r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</w:tblStylePr>
    <w:tblStylePr w:type="lastRow">
      <w:rPr>
        <w:b/>
        <w:color w:val="a6bfdd"/>
      </w:rPr>
    </w:tblStylePr>
  </w:style>
  <w:style w:type="table" w:styleId="773" w:customStyle="1">
    <w:name w:val="Grid Table 6 Colorful - Accent 2"/>
    <w:basedOn w:val="665"/>
    <w:uiPriority w:val="99"/>
    <w:qFormat/>
    <w:tblP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blStylePr w:type="band1Horz">
      <w:rPr>
        <w:rFonts w:ascii="Arial" w:hAnsi="Arial"/>
        <w:color w:val="d99695"/>
        <w:sz w:val="22"/>
      </w:rPr>
      <w:tcPr>
        <w:shd w:val="clear" w:color="f2dcdc" w:fill="f2dcdc"/>
      </w:tcPr>
    </w:tblStylePr>
    <w:tblStylePr w:type="band1Vert"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b/>
        <w:color w:val="d99695"/>
      </w:rPr>
    </w:tblStylePr>
    <w:tblStylePr w:type="firstRow">
      <w:rPr>
        <w:b/>
        <w:color w:val="d99695"/>
      </w:r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</w:tblStylePr>
    <w:tblStylePr w:type="lastRow">
      <w:rPr>
        <w:b/>
        <w:color w:val="d99695"/>
      </w:rPr>
    </w:tblStylePr>
  </w:style>
  <w:style w:type="table" w:styleId="774" w:customStyle="1">
    <w:name w:val="Grid Table 6 Colorful - Accent 3"/>
    <w:basedOn w:val="665"/>
    <w:uiPriority w:val="99"/>
    <w:qFormat/>
    <w:tblPr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blStylePr w:type="band1Horz">
      <w:rPr>
        <w:rFonts w:ascii="Arial" w:hAnsi="Arial"/>
        <w:color w:val="9abb59"/>
        <w:sz w:val="22"/>
      </w:rPr>
      <w:tcPr>
        <w:shd w:val="clear" w:color="eaf1dc" w:fill="eaf1dc"/>
      </w:tcPr>
    </w:tblStylePr>
    <w:tblStylePr w:type="band1Vert"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  <w:tblStylePr w:type="firstCol">
      <w:rPr>
        <w:b/>
        <w:color w:val="9abb59"/>
      </w:rPr>
    </w:tblStylePr>
    <w:tblStylePr w:type="firstRow">
      <w:rPr>
        <w:b/>
        <w:color w:val="9abb59"/>
      </w:r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</w:tblStylePr>
    <w:tblStylePr w:type="lastRow">
      <w:rPr>
        <w:b/>
        <w:color w:val="9abb59"/>
      </w:rPr>
    </w:tblStylePr>
  </w:style>
  <w:style w:type="table" w:styleId="775" w:customStyle="1">
    <w:name w:val="Grid Table 6 Colorful - Accent 4"/>
    <w:basedOn w:val="665"/>
    <w:uiPriority w:val="99"/>
    <w:qFormat/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blStylePr w:type="band1Horz">
      <w:rPr>
        <w:rFonts w:ascii="Arial" w:hAnsi="Arial"/>
        <w:color w:val="b2a1c6"/>
        <w:sz w:val="22"/>
      </w:rPr>
      <w:tcPr>
        <w:shd w:val="clear" w:color="e5dfec" w:fill="e5dfec"/>
      </w:tcPr>
    </w:tblStylePr>
    <w:tblStylePr w:type="band1Vert"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b/>
        <w:color w:val="b2a1c6"/>
      </w:rPr>
    </w:tblStylePr>
    <w:tblStylePr w:type="firstRow">
      <w:rPr>
        <w:b/>
        <w:color w:val="b2a1c6"/>
      </w:r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</w:tblStylePr>
    <w:tblStylePr w:type="lastRow">
      <w:rPr>
        <w:b/>
        <w:color w:val="b2a1c6"/>
      </w:rPr>
    </w:tblStylePr>
  </w:style>
  <w:style w:type="table" w:styleId="776" w:customStyle="1">
    <w:name w:val="Grid Table 6 Colorful - Accent 5"/>
    <w:basedOn w:val="665"/>
    <w:uiPriority w:val="99"/>
    <w:qFormat/>
    <w:tblPr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blStylePr w:type="band1Horz">
      <w:rPr>
        <w:rFonts w:ascii="Arial" w:hAnsi="Arial"/>
        <w:color w:val="266779"/>
        <w:sz w:val="22"/>
      </w:rPr>
      <w:tcPr>
        <w:shd w:val="clear" w:color="daeef3" w:fill="daeef3"/>
      </w:tcPr>
    </w:tblStylePr>
    <w:tblStylePr w:type="band1Vert"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  <w:tblStylePr w:type="firstCol">
      <w:rPr>
        <w:b/>
        <w:color w:val="266779"/>
      </w:rPr>
    </w:tblStylePr>
    <w:tblStylePr w:type="firstRow">
      <w:rPr>
        <w:b/>
        <w:color w:val="266779"/>
      </w:r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</w:tblStylePr>
    <w:tblStylePr w:type="lastRow">
      <w:rPr>
        <w:b/>
        <w:color w:val="266779"/>
      </w:rPr>
    </w:tblStylePr>
  </w:style>
  <w:style w:type="table" w:styleId="777" w:customStyle="1">
    <w:name w:val="Grid Table 6 Colorful - Accent 6"/>
    <w:basedOn w:val="665"/>
    <w:uiPriority w:val="99"/>
    <w:qFormat/>
    <w:tblPr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blStylePr w:type="band1Horz">
      <w:rPr>
        <w:rFonts w:ascii="Arial" w:hAnsi="Arial"/>
        <w:color w:val="266779"/>
        <w:sz w:val="22"/>
      </w:rPr>
      <w:tcPr>
        <w:shd w:val="clear" w:color="fde9d8" w:fill="fde9d8"/>
      </w:tcPr>
    </w:tblStylePr>
    <w:tblStylePr w:type="band1Vert"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  <w:tblStylePr w:type="firstCol">
      <w:rPr>
        <w:b/>
        <w:color w:val="266779"/>
      </w:rPr>
    </w:tblStylePr>
    <w:tblStylePr w:type="firstRow">
      <w:rPr>
        <w:b/>
        <w:color w:val="266779"/>
      </w:r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</w:tblStylePr>
    <w:tblStylePr w:type="lastRow">
      <w:rPr>
        <w:b/>
        <w:color w:val="266779"/>
      </w:rPr>
    </w:tblStylePr>
  </w:style>
  <w:style w:type="table" w:styleId="778" w:customStyle="1">
    <w:name w:val="Таблица-сетка 7 цветная1"/>
    <w:basedOn w:val="665"/>
    <w:uiPriority w:val="99"/>
    <w:qFormat/>
    <w:tblPr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blStylePr w:type="band1Horz">
      <w:rPr>
        <w:rFonts w:ascii="Arial" w:hAnsi="Arial"/>
        <w:color w:val="7f7f7f"/>
        <w:sz w:val="22"/>
      </w:rPr>
      <w:tcPr>
        <w:shd w:val="clear" w:color="f2f2f2" w:fill="f2f2f2"/>
      </w:tcPr>
    </w:tblStylePr>
    <w:tblStylePr w:type="band1Vert"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  <w:tblStylePr w:type="firstCol">
      <w:rPr>
        <w:rFonts w:ascii="Arial" w:hAnsi="Arial"/>
        <w:i/>
        <w:color w:val="7f7f7f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/>
        <w:sz w:val="22"/>
      </w:r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1"/>
    <w:basedOn w:val="665"/>
    <w:uiPriority w:val="99"/>
    <w:qFormat/>
    <w:tblPr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blStylePr w:type="band1Horz">
      <w:rPr>
        <w:rFonts w:ascii="Arial" w:hAnsi="Arial"/>
        <w:color w:val="a6bfdd"/>
        <w:sz w:val="22"/>
      </w:rPr>
      <w:tcPr>
        <w:shd w:val="clear" w:color="dae5f1" w:fill="dae5f1"/>
      </w:tcPr>
    </w:tblStylePr>
    <w:tblStylePr w:type="band1Vert"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  <w:tblStylePr w:type="firstCol">
      <w:rPr>
        <w:rFonts w:ascii="Arial" w:hAnsi="Arial"/>
        <w:i/>
        <w:color w:val="a6bfdd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6BFD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/>
        <w:sz w:val="22"/>
      </w:rPr>
      <w:tcPr>
        <w:shd w:val="clear" w:color="ffffff" w:fill="auto"/>
        <w:tcBorders>
          <w:top w:val="none" w:color="000000" w:sz="4" w:space="0"/>
          <w:left w:val="single" w:color="A6BFD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/>
        <w:sz w:val="22"/>
      </w:rPr>
      <w:tcPr>
        <w:shd w:val="clear" w:color="ffffff" w:fill="ffffff"/>
        <w:tcBorders>
          <w:top w:val="single" w:color="A6BFD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2"/>
    <w:basedOn w:val="665"/>
    <w:uiPriority w:val="99"/>
    <w:qFormat/>
    <w:tblPr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blStylePr w:type="band1Horz">
      <w:rPr>
        <w:rFonts w:ascii="Arial" w:hAnsi="Arial"/>
        <w:color w:val="d99695"/>
        <w:sz w:val="22"/>
      </w:rPr>
      <w:tcPr>
        <w:shd w:val="clear" w:color="f2dcdc" w:fill="f2dcdc"/>
      </w:tcPr>
    </w:tblStylePr>
    <w:tblStylePr w:type="band1Vert"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rFonts w:ascii="Arial" w:hAnsi="Arial"/>
        <w:i/>
        <w:color w:val="d996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/>
        <w:sz w:val="22"/>
      </w:r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3"/>
    <w:basedOn w:val="665"/>
    <w:uiPriority w:val="99"/>
    <w:qFormat/>
    <w:tblPr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blStylePr w:type="band1Horz">
      <w:rPr>
        <w:rFonts w:ascii="Arial" w:hAnsi="Arial"/>
        <w:color w:val="9abb59"/>
        <w:sz w:val="22"/>
      </w:rPr>
      <w:tcPr>
        <w:shd w:val="clear" w:color="eaf1dc" w:fill="eaf1dc"/>
      </w:tcPr>
    </w:tblStylePr>
    <w:tblStylePr w:type="band1Vert"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  <w:tblStylePr w:type="firstCol">
      <w:rPr>
        <w:rFonts w:ascii="Arial" w:hAnsi="Arial"/>
        <w:i/>
        <w:color w:val="9abb5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/>
        <w:sz w:val="22"/>
      </w:rPr>
      <w:tcPr>
        <w:shd w:val="clear" w:color="ffffff" w:fill="auto"/>
        <w:tcBorders>
          <w:top w:val="none" w:color="000000" w:sz="4" w:space="0"/>
          <w:left w:val="single" w:color="9A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/>
        <w:sz w:val="22"/>
      </w:rPr>
      <w:tcPr>
        <w:shd w:val="clear" w:color="ffffff" w:fill="ffffff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4"/>
    <w:basedOn w:val="665"/>
    <w:uiPriority w:val="99"/>
    <w:qFormat/>
    <w:tblPr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blStylePr w:type="band1Horz">
      <w:rPr>
        <w:rFonts w:ascii="Arial" w:hAnsi="Arial"/>
        <w:color w:val="b2a1c6"/>
        <w:sz w:val="22"/>
      </w:rPr>
      <w:tcPr>
        <w:shd w:val="clear" w:color="e5dfec" w:fill="e5dfec"/>
      </w:tcPr>
    </w:tblStylePr>
    <w:tblStylePr w:type="band1Vert"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rFonts w:ascii="Arial" w:hAnsi="Arial"/>
        <w:i/>
        <w:color w:val="b2a1c6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/>
        <w:sz w:val="22"/>
      </w:r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5"/>
    <w:basedOn w:val="665"/>
    <w:uiPriority w:val="99"/>
    <w:qFormat/>
    <w:tblPr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blStylePr w:type="band1Horz">
      <w:rPr>
        <w:rFonts w:ascii="Arial" w:hAnsi="Arial"/>
        <w:color w:val="266779"/>
        <w:sz w:val="22"/>
      </w:rPr>
      <w:tcPr>
        <w:shd w:val="clear" w:color="daeef3" w:fill="daeef3"/>
      </w:tcPr>
    </w:tblStylePr>
    <w:tblStylePr w:type="band1Vert"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  <w:tblStylePr w:type="firstCol">
      <w:rPr>
        <w:rFonts w:ascii="Arial" w:hAnsi="Arial"/>
        <w:i/>
        <w:color w:val="26677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/>
        <w:sz w:val="22"/>
      </w:rPr>
      <w:tcPr>
        <w:shd w:val="clear" w:color="ffffff" w:fill="auto"/>
        <w:tcBorders>
          <w:top w:val="none" w:color="000000" w:sz="4" w:space="0"/>
          <w:left w:val="single" w:color="99D0D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/>
        <w:sz w:val="22"/>
      </w:rPr>
      <w:tcPr>
        <w:shd w:val="clear" w:color="ffffff" w:fill="ffffff"/>
        <w:tcBorders>
          <w:top w:val="single" w:color="99D0D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7 Colorful - Accent 6"/>
    <w:basedOn w:val="665"/>
    <w:uiPriority w:val="99"/>
    <w:qFormat/>
    <w:tblPr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blStylePr w:type="band1Horz">
      <w:rPr>
        <w:rFonts w:ascii="Arial" w:hAnsi="Arial"/>
        <w:color w:val="b15407"/>
        <w:sz w:val="22"/>
      </w:rPr>
      <w:tcPr>
        <w:shd w:val="clear" w:color="fde9d8" w:fill="fde9d8"/>
      </w:tcPr>
    </w:tblStylePr>
    <w:tblStylePr w:type="band1Vert"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  <w:tblStylePr w:type="firstCol">
      <w:rPr>
        <w:rFonts w:ascii="Arial" w:hAnsi="Arial"/>
        <w:i/>
        <w:color w:val="b15407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/>
        <w:sz w:val="22"/>
      </w:rPr>
      <w:tcPr>
        <w:shd w:val="clear" w:color="ffffff" w:fill="auto"/>
        <w:tcBorders>
          <w:top w:val="none" w:color="000000" w:sz="4" w:space="0"/>
          <w:left w:val="single" w:color="FAC39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/>
        <w:sz w:val="22"/>
      </w:rPr>
      <w:tcPr>
        <w:shd w:val="clear" w:color="ffffff" w:fill="ffffff"/>
        <w:tcBorders>
          <w:top w:val="single" w:color="FAC39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Список-таблица 1 светлая1"/>
    <w:basedOn w:val="665"/>
    <w:uiPriority w:val="99"/>
    <w:qFormat/>
    <w:tblPr/>
    <w:tblStylePr w:type="band1Horz"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1"/>
    <w:basedOn w:val="665"/>
    <w:uiPriority w:val="99"/>
    <w:qFormat/>
    <w:tblPr/>
    <w:tblStylePr w:type="band1Horz">
      <w:tcPr>
        <w:shd w:val="clear" w:color="d2dfee" w:fill="d2dfee"/>
      </w:tcPr>
    </w:tblStylePr>
    <w:tblStylePr w:type="band1Vert">
      <w:tcPr>
        <w:shd w:val="clear" w:color="d2dfee" w:fill="d2dfee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2"/>
    <w:basedOn w:val="665"/>
    <w:uiPriority w:val="99"/>
    <w:qFormat/>
    <w:tblPr/>
    <w:tblStylePr w:type="band1Horz">
      <w:tcPr>
        <w:shd w:val="clear" w:color="efd2d2" w:fill="efd2d2"/>
      </w:tcPr>
    </w:tblStylePr>
    <w:tblStylePr w:type="band1Vert">
      <w:tcPr>
        <w:shd w:val="clear" w:color="efd2d2" w:fill="efd2d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3"/>
    <w:basedOn w:val="665"/>
    <w:uiPriority w:val="99"/>
    <w:qFormat/>
    <w:tblPr/>
    <w:tblStylePr w:type="band1Horz">
      <w:tcPr>
        <w:shd w:val="clear" w:color="e5eed5" w:fill="e5eed5"/>
      </w:tcPr>
    </w:tblStylePr>
    <w:tblStylePr w:type="band1Vert">
      <w:tcPr>
        <w:shd w:val="clear" w:color="e5eed5" w:fill="e5eed5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4"/>
    <w:basedOn w:val="665"/>
    <w:uiPriority w:val="99"/>
    <w:qFormat/>
    <w:tblPr/>
    <w:tblStylePr w:type="band1Horz">
      <w:tcPr>
        <w:shd w:val="clear" w:color="dfd8e7" w:fill="dfd8e7"/>
      </w:tcPr>
    </w:tblStylePr>
    <w:tblStylePr w:type="band1Vert">
      <w:tcPr>
        <w:shd w:val="clear" w:color="dfd8e7" w:fill="dfd8e7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5"/>
    <w:basedOn w:val="665"/>
    <w:uiPriority w:val="99"/>
    <w:qFormat/>
    <w:tblPr/>
    <w:tblStylePr w:type="band1Horz">
      <w:tcPr>
        <w:shd w:val="clear" w:color="d1eaf0" w:fill="d1eaf0"/>
      </w:tcPr>
    </w:tblStylePr>
    <w:tblStylePr w:type="band1Vert">
      <w:tcPr>
        <w:shd w:val="clear" w:color="d1eaf0" w:fill="d1eaf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6"/>
    <w:basedOn w:val="665"/>
    <w:uiPriority w:val="99"/>
    <w:qFormat/>
    <w:tblPr/>
    <w:tblStylePr w:type="band1Horz">
      <w:tcPr>
        <w:shd w:val="clear" w:color="fde4d0" w:fill="fde4d0"/>
      </w:tcPr>
    </w:tblStylePr>
    <w:tblStylePr w:type="band1Vert">
      <w:tcPr>
        <w:shd w:val="clear" w:color="fde4d0" w:fill="fde4d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Список-таблица 21"/>
    <w:basedOn w:val="665"/>
    <w:uiPriority w:val="99"/>
    <w:qFormat/>
    <w:tblPr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</w:style>
  <w:style w:type="table" w:styleId="793" w:customStyle="1">
    <w:name w:val="List Table 2 - Accent 1"/>
    <w:basedOn w:val="665"/>
    <w:uiPriority w:val="99"/>
    <w:qFormat/>
    <w:tblPr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</w:style>
  <w:style w:type="table" w:styleId="794" w:customStyle="1">
    <w:name w:val="List Table 2 - Accent 2"/>
    <w:basedOn w:val="665"/>
    <w:uiPriority w:val="99"/>
    <w:qFormat/>
    <w:tblPr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</w:style>
  <w:style w:type="table" w:styleId="795" w:customStyle="1">
    <w:name w:val="List Table 2 - Accent 3"/>
    <w:basedOn w:val="665"/>
    <w:uiPriority w:val="99"/>
    <w:qFormat/>
    <w:tblPr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</w:style>
  <w:style w:type="table" w:styleId="796" w:customStyle="1">
    <w:name w:val="List Table 2 - Accent 4"/>
    <w:basedOn w:val="665"/>
    <w:uiPriority w:val="99"/>
    <w:qFormat/>
    <w:tblPr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</w:style>
  <w:style w:type="table" w:styleId="797" w:customStyle="1">
    <w:name w:val="List Table 2 - Accent 5"/>
    <w:basedOn w:val="665"/>
    <w:uiPriority w:val="99"/>
    <w:qFormat/>
    <w:tblPr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</w:style>
  <w:style w:type="table" w:styleId="798" w:customStyle="1">
    <w:name w:val="List Table 2 - Accent 6"/>
    <w:basedOn w:val="665"/>
    <w:uiPriority w:val="99"/>
    <w:qFormat/>
    <w:tblPr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</w:style>
  <w:style w:type="table" w:styleId="799" w:customStyle="1">
    <w:name w:val="Список-таблица 31"/>
    <w:basedOn w:val="665"/>
    <w:uiPriority w:val="9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1"/>
    <w:basedOn w:val="665"/>
    <w:uiPriority w:val="99"/>
    <w:qFormat/>
    <w:tblPr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/>
          <w:right w:val="single" w:color="4F81BD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2"/>
    <w:basedOn w:val="665"/>
    <w:uiPriority w:val="99"/>
    <w:qFormat/>
    <w:tblP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/>
          <w:right w:val="single" w:color="D9969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d9969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3"/>
    <w:basedOn w:val="665"/>
    <w:uiPriority w:val="99"/>
    <w:qFormat/>
    <w:tblPr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/>
          <w:right w:val="single" w:color="C3D69B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fill="c3d69b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4"/>
    <w:basedOn w:val="665"/>
    <w:uiPriority w:val="99"/>
    <w:qFormat/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/>
          <w:right w:val="single" w:color="B2A1C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b2a1c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5"/>
    <w:basedOn w:val="665"/>
    <w:uiPriority w:val="99"/>
    <w:qFormat/>
    <w:tblPr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/>
          <w:right w:val="single" w:color="92CCDC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fill="92ccdc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6"/>
    <w:basedOn w:val="665"/>
    <w:uiPriority w:val="99"/>
    <w:qFormat/>
    <w:tblPr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/>
          <w:right w:val="single" w:color="FAC09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fill="fac09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Список-таблица 41"/>
    <w:basedOn w:val="665"/>
    <w:uiPriority w:val="9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1"/>
    <w:basedOn w:val="665"/>
    <w:uiPriority w:val="99"/>
    <w:qFormat/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2"/>
    <w:basedOn w:val="665"/>
    <w:uiPriority w:val="99"/>
    <w:qFormat/>
    <w:tblP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3"/>
    <w:basedOn w:val="665"/>
    <w:uiPriority w:val="99"/>
    <w:qFormat/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4"/>
    <w:basedOn w:val="665"/>
    <w:uiPriority w:val="99"/>
    <w:qFormat/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5"/>
    <w:basedOn w:val="665"/>
    <w:uiPriority w:val="99"/>
    <w:qFormat/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6"/>
    <w:basedOn w:val="665"/>
    <w:uiPriority w:val="99"/>
    <w:qFormat/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Список-таблица 5 темная1"/>
    <w:basedOn w:val="665"/>
    <w:uiPriority w:val="99"/>
    <w:qFormat/>
    <w:tblPr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</w:tblPr>
    <w:tblStylePr w:type="band1Horz"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14" w:customStyle="1">
    <w:name w:val="List Table 5 Dark - Accent 1"/>
    <w:basedOn w:val="665"/>
    <w:uiPriority w:val="99"/>
    <w:qFormat/>
    <w:tblPr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</w:tblPr>
    <w:tblStylePr w:type="band1Horz"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15" w:customStyle="1">
    <w:name w:val="List Table 5 Dark - Accent 2"/>
    <w:basedOn w:val="665"/>
    <w:uiPriority w:val="99"/>
    <w:qFormat/>
    <w:tblPr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</w:tblPr>
    <w:tblStylePr w:type="band1Horz"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16" w:customStyle="1">
    <w:name w:val="List Table 5 Dark - Accent 3"/>
    <w:basedOn w:val="665"/>
    <w:uiPriority w:val="99"/>
    <w:qFormat/>
    <w:tblPr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</w:tblPr>
    <w:tblStylePr w:type="band1Horz"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17" w:customStyle="1">
    <w:name w:val="List Table 5 Dark - Accent 4"/>
    <w:basedOn w:val="665"/>
    <w:uiPriority w:val="99"/>
    <w:qFormat/>
    <w:tblPr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</w:tblPr>
    <w:tblStylePr w:type="band1Horz"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18" w:customStyle="1">
    <w:name w:val="List Table 5 Dark - Accent 5"/>
    <w:basedOn w:val="665"/>
    <w:uiPriority w:val="99"/>
    <w:qFormat/>
    <w:tblPr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</w:tblPr>
    <w:tblStylePr w:type="band1Horz"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19" w:customStyle="1">
    <w:name w:val="List Table 5 Dark - Accent 6"/>
    <w:basedOn w:val="665"/>
    <w:uiPriority w:val="99"/>
    <w:qFormat/>
    <w:tblPr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</w:tblPr>
    <w:tblStylePr w:type="band1Horz"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20" w:customStyle="1">
    <w:name w:val="Список-таблица 6 цветная1"/>
    <w:basedOn w:val="665"/>
    <w:uiPriority w:val="99"/>
    <w:qFormat/>
    <w:tblPr>
      <w:tblBorders>
        <w:top w:val="single" w:color="7F7F7F" w:sz="4" w:space="0"/>
        <w:bottom w:val="single" w:color="7F7F7F" w:sz="4" w:space="0"/>
      </w:tblBorders>
    </w:tblPr>
    <w:tblStylePr w:type="band1Horz">
      <w:rPr>
        <w:rFonts w:ascii="Arial" w:hAnsi="Arial"/>
        <w:color w:val="000000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  <w:tblStylePr w:type="firstCol">
      <w:rPr>
        <w:b/>
        <w:color w:val="000000"/>
      </w:rPr>
    </w:tblStylePr>
    <w:tblStylePr w:type="firstRow">
      <w:rPr>
        <w:b/>
        <w:color w:val="000000"/>
      </w:r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</w:tblStylePr>
    <w:tblStylePr w:type="lastRow">
      <w:rPr>
        <w:b/>
        <w:color w:val="000000"/>
      </w:rPr>
      <w:tcPr>
        <w:tcBorders>
          <w:top w:val="single" w:color="7F7F7F" w:sz="4" w:space="0"/>
        </w:tcBorders>
      </w:tcPr>
    </w:tblStylePr>
  </w:style>
  <w:style w:type="table" w:styleId="821" w:customStyle="1">
    <w:name w:val="List Table 6 Colorful - Accent 1"/>
    <w:basedOn w:val="665"/>
    <w:uiPriority w:val="99"/>
    <w:qFormat/>
    <w:tblPr>
      <w:tblBorders>
        <w:top w:val="single" w:color="4F81BD" w:sz="4" w:space="0"/>
        <w:bottom w:val="single" w:color="4F81BD" w:sz="4" w:space="0"/>
      </w:tblBorders>
    </w:tblPr>
    <w:tblStylePr w:type="band1Horz">
      <w:rPr>
        <w:rFonts w:ascii="Arial" w:hAnsi="Arial"/>
        <w:color w:val="2a4a71"/>
        <w:sz w:val="22"/>
      </w:rPr>
      <w:tcPr>
        <w:shd w:val="clear" w:color="d2dfee" w:fill="d2dfee"/>
      </w:tcPr>
    </w:tblStylePr>
    <w:tblStylePr w:type="band1Vert"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  <w:tblStylePr w:type="firstCol">
      <w:rPr>
        <w:b/>
        <w:color w:val="2a4a71"/>
      </w:rPr>
    </w:tblStylePr>
    <w:tblStylePr w:type="firstRow">
      <w:rPr>
        <w:b/>
        <w:color w:val="2a4a71"/>
      </w:r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</w:tblStylePr>
    <w:tblStylePr w:type="lastRow">
      <w:rPr>
        <w:b/>
        <w:color w:val="2a4a71"/>
      </w:rPr>
      <w:tcPr>
        <w:tcBorders>
          <w:top w:val="single" w:color="4F81BD" w:sz="4" w:space="0"/>
        </w:tcBorders>
      </w:tcPr>
    </w:tblStylePr>
  </w:style>
  <w:style w:type="table" w:styleId="822" w:customStyle="1">
    <w:name w:val="List Table 6 Colorful - Accent 2"/>
    <w:basedOn w:val="665"/>
    <w:uiPriority w:val="99"/>
    <w:qFormat/>
    <w:tblPr>
      <w:tblBorders>
        <w:top w:val="single" w:color="D99695" w:sz="4" w:space="0"/>
        <w:bottom w:val="single" w:color="D99695" w:sz="4" w:space="0"/>
      </w:tblBorders>
    </w:tblPr>
    <w:tblStylePr w:type="band1Horz">
      <w:rPr>
        <w:rFonts w:ascii="Arial" w:hAnsi="Arial"/>
        <w:color w:val="d99695"/>
        <w:sz w:val="22"/>
      </w:rPr>
      <w:tcPr>
        <w:shd w:val="clear" w:color="efd2d2" w:fill="efd2d2"/>
      </w:tcPr>
    </w:tblStylePr>
    <w:tblStylePr w:type="band1Vert"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b/>
        <w:color w:val="d99695"/>
      </w:rPr>
    </w:tblStylePr>
    <w:tblStylePr w:type="firstRow">
      <w:rPr>
        <w:b/>
        <w:color w:val="d99695"/>
      </w:r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</w:tblStylePr>
    <w:tblStylePr w:type="lastRow">
      <w:rPr>
        <w:b/>
        <w:color w:val="d99695"/>
      </w:rPr>
      <w:tcPr>
        <w:tcBorders>
          <w:top w:val="single" w:color="D99695" w:sz="4" w:space="0"/>
        </w:tcBorders>
      </w:tcPr>
    </w:tblStylePr>
  </w:style>
  <w:style w:type="table" w:styleId="823" w:customStyle="1">
    <w:name w:val="List Table 6 Colorful - Accent 3"/>
    <w:basedOn w:val="665"/>
    <w:uiPriority w:val="99"/>
    <w:qFormat/>
    <w:tblPr>
      <w:tblBorders>
        <w:top w:val="single" w:color="C3D69B" w:sz="4" w:space="0"/>
        <w:bottom w:val="single" w:color="C3D69B" w:sz="4" w:space="0"/>
      </w:tblBorders>
    </w:tblPr>
    <w:tblStylePr w:type="band1Horz">
      <w:rPr>
        <w:rFonts w:ascii="Arial" w:hAnsi="Arial"/>
        <w:color w:val="c3d69b"/>
        <w:sz w:val="22"/>
      </w:rPr>
      <w:tcPr>
        <w:shd w:val="clear" w:color="e5eed5" w:fill="e5eed5"/>
      </w:tcPr>
    </w:tblStylePr>
    <w:tblStylePr w:type="band1Vert"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  <w:tblStylePr w:type="firstCol">
      <w:rPr>
        <w:b/>
        <w:color w:val="c3d69b"/>
      </w:rPr>
    </w:tblStylePr>
    <w:tblStylePr w:type="firstRow">
      <w:rPr>
        <w:b/>
        <w:color w:val="c3d69b"/>
      </w:r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</w:tblStylePr>
    <w:tblStylePr w:type="lastRow">
      <w:rPr>
        <w:b/>
        <w:color w:val="c3d69b"/>
      </w:rPr>
      <w:tcPr>
        <w:tcBorders>
          <w:top w:val="single" w:color="C3D69B" w:sz="4" w:space="0"/>
        </w:tcBorders>
      </w:tcPr>
    </w:tblStylePr>
  </w:style>
  <w:style w:type="table" w:styleId="824" w:customStyle="1">
    <w:name w:val="List Table 6 Colorful - Accent 4"/>
    <w:basedOn w:val="665"/>
    <w:uiPriority w:val="99"/>
    <w:qFormat/>
    <w:tblPr>
      <w:tblBorders>
        <w:top w:val="single" w:color="B2A1C6" w:sz="4" w:space="0"/>
        <w:bottom w:val="single" w:color="B2A1C6" w:sz="4" w:space="0"/>
      </w:tblBorders>
    </w:tblPr>
    <w:tblStylePr w:type="band1Horz">
      <w:rPr>
        <w:rFonts w:ascii="Arial" w:hAnsi="Arial"/>
        <w:color w:val="b2a1c6"/>
        <w:sz w:val="22"/>
      </w:rPr>
      <w:tcPr>
        <w:shd w:val="clear" w:color="dfd8e7" w:fill="dfd8e7"/>
      </w:tcPr>
    </w:tblStylePr>
    <w:tblStylePr w:type="band1Vert"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b/>
        <w:color w:val="b2a1c6"/>
      </w:rPr>
    </w:tblStylePr>
    <w:tblStylePr w:type="firstRow">
      <w:rPr>
        <w:b/>
        <w:color w:val="b2a1c6"/>
      </w:r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</w:tblStylePr>
    <w:tblStylePr w:type="lastRow">
      <w:rPr>
        <w:b/>
        <w:color w:val="b2a1c6"/>
      </w:rPr>
      <w:tcPr>
        <w:tcBorders>
          <w:top w:val="single" w:color="B2A1C6" w:sz="4" w:space="0"/>
        </w:tcBorders>
      </w:tcPr>
    </w:tblStylePr>
  </w:style>
  <w:style w:type="table" w:styleId="825" w:customStyle="1">
    <w:name w:val="List Table 6 Colorful - Accent 5"/>
    <w:basedOn w:val="665"/>
    <w:uiPriority w:val="99"/>
    <w:qFormat/>
    <w:tblPr>
      <w:tblBorders>
        <w:top w:val="single" w:color="92CCDC" w:sz="4" w:space="0"/>
        <w:bottom w:val="single" w:color="92CCDC" w:sz="4" w:space="0"/>
      </w:tblBorders>
    </w:tblPr>
    <w:tblStylePr w:type="band1Horz">
      <w:rPr>
        <w:rFonts w:ascii="Arial" w:hAnsi="Arial"/>
        <w:color w:val="92ccdc"/>
        <w:sz w:val="22"/>
      </w:rPr>
      <w:tcPr>
        <w:shd w:val="clear" w:color="d1eaf0" w:fill="d1eaf0"/>
      </w:tcPr>
    </w:tblStylePr>
    <w:tblStylePr w:type="band1Vert"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  <w:tblStylePr w:type="firstCol">
      <w:rPr>
        <w:b/>
        <w:color w:val="92ccdc"/>
      </w:rPr>
    </w:tblStylePr>
    <w:tblStylePr w:type="firstRow">
      <w:rPr>
        <w:b/>
        <w:color w:val="92ccdc"/>
      </w:r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</w:tblStylePr>
    <w:tblStylePr w:type="lastRow">
      <w:rPr>
        <w:b/>
        <w:color w:val="92ccdc"/>
      </w:rPr>
      <w:tcPr>
        <w:tcBorders>
          <w:top w:val="single" w:color="92CCDC" w:sz="4" w:space="0"/>
        </w:tcBorders>
      </w:tcPr>
    </w:tblStylePr>
  </w:style>
  <w:style w:type="table" w:styleId="826" w:customStyle="1">
    <w:name w:val="List Table 6 Colorful - Accent 6"/>
    <w:basedOn w:val="665"/>
    <w:uiPriority w:val="99"/>
    <w:qFormat/>
    <w:tblPr>
      <w:tblBorders>
        <w:top w:val="single" w:color="FAC090" w:sz="4" w:space="0"/>
        <w:bottom w:val="single" w:color="FAC090" w:sz="4" w:space="0"/>
      </w:tblBorders>
    </w:tblPr>
    <w:tblStylePr w:type="band1Horz">
      <w:rPr>
        <w:rFonts w:ascii="Arial" w:hAnsi="Arial"/>
        <w:color w:val="fac090"/>
        <w:sz w:val="22"/>
      </w:rPr>
      <w:tcPr>
        <w:shd w:val="clear" w:color="fde4d0" w:fill="fde4d0"/>
      </w:tcPr>
    </w:tblStylePr>
    <w:tblStylePr w:type="band1Vert"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  <w:tblStylePr w:type="firstCol">
      <w:rPr>
        <w:b/>
        <w:color w:val="fac090"/>
      </w:rPr>
    </w:tblStylePr>
    <w:tblStylePr w:type="firstRow">
      <w:rPr>
        <w:b/>
        <w:color w:val="fac090"/>
      </w:r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</w:tblStylePr>
    <w:tblStylePr w:type="lastRow">
      <w:rPr>
        <w:b/>
        <w:color w:val="fac090"/>
      </w:rPr>
      <w:tcPr>
        <w:tcBorders>
          <w:top w:val="single" w:color="FAC090" w:sz="4" w:space="0"/>
        </w:tcBorders>
      </w:tcPr>
    </w:tblStylePr>
  </w:style>
  <w:style w:type="table" w:styleId="827" w:customStyle="1">
    <w:name w:val="Список-таблица 7 цветная1"/>
    <w:basedOn w:val="665"/>
    <w:uiPriority w:val="99"/>
    <w:qFormat/>
    <w:tblPr>
      <w:tblBorders>
        <w:right w:val="single" w:color="7F7F7F" w:sz="4" w:space="0"/>
      </w:tblBorders>
    </w:tblPr>
    <w:tblStylePr w:type="band1Horz">
      <w:rPr>
        <w:rFonts w:ascii="Arial" w:hAnsi="Arial"/>
        <w:color w:val="7f7f7f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  <w:tblStylePr w:type="firstCol">
      <w:rPr>
        <w:rFonts w:ascii="Arial" w:hAnsi="Arial"/>
        <w:i/>
        <w:color w:val="7f7f7f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/>
        <w:sz w:val="22"/>
      </w:r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1"/>
    <w:basedOn w:val="665"/>
    <w:uiPriority w:val="99"/>
    <w:qFormat/>
    <w:tblPr>
      <w:tblBorders>
        <w:right w:val="single" w:color="4F81BD" w:sz="4" w:space="0"/>
      </w:tblBorders>
    </w:tblPr>
    <w:tblStylePr w:type="band1Horz">
      <w:rPr>
        <w:rFonts w:ascii="Arial" w:hAnsi="Arial"/>
        <w:color w:val="2a4a71"/>
        <w:sz w:val="22"/>
      </w:rPr>
      <w:tcPr>
        <w:shd w:val="clear" w:color="d2dfee" w:fill="d2dfee"/>
      </w:tcPr>
    </w:tblStylePr>
    <w:tblStylePr w:type="band1Vert"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  <w:tblStylePr w:type="firstCol">
      <w:rPr>
        <w:rFonts w:ascii="Arial" w:hAnsi="Arial"/>
        <w:i/>
        <w:color w:val="2a4a71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/>
        <w:sz w:val="22"/>
      </w:r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/>
        <w:sz w:val="22"/>
      </w:r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2"/>
    <w:basedOn w:val="665"/>
    <w:uiPriority w:val="99"/>
    <w:qFormat/>
    <w:tblPr>
      <w:tblBorders>
        <w:right w:val="single" w:color="D99695" w:sz="4" w:space="0"/>
      </w:tblBorders>
    </w:tblPr>
    <w:tblStylePr w:type="band1Horz">
      <w:rPr>
        <w:rFonts w:ascii="Arial" w:hAnsi="Arial"/>
        <w:color w:val="d99695"/>
        <w:sz w:val="22"/>
      </w:rPr>
      <w:tcPr>
        <w:shd w:val="clear" w:color="efd2d2" w:fill="efd2d2"/>
      </w:tcPr>
    </w:tblStylePr>
    <w:tblStylePr w:type="band1Vert"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rFonts w:ascii="Arial" w:hAnsi="Arial"/>
        <w:i/>
        <w:color w:val="d996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/>
        <w:sz w:val="22"/>
      </w:r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3"/>
    <w:basedOn w:val="665"/>
    <w:uiPriority w:val="99"/>
    <w:qFormat/>
    <w:tblPr>
      <w:tblBorders>
        <w:right w:val="single" w:color="C3D69B" w:sz="4" w:space="0"/>
      </w:tblBorders>
    </w:tblPr>
    <w:tblStylePr w:type="band1Horz">
      <w:rPr>
        <w:rFonts w:ascii="Arial" w:hAnsi="Arial"/>
        <w:color w:val="c3d69b"/>
        <w:sz w:val="22"/>
      </w:rPr>
      <w:tcPr>
        <w:shd w:val="clear" w:color="e5eed5" w:fill="e5eed5"/>
      </w:tcPr>
    </w:tblStylePr>
    <w:tblStylePr w:type="band1Vert"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  <w:tblStylePr w:type="firstCol">
      <w:rPr>
        <w:rFonts w:ascii="Arial" w:hAnsi="Arial"/>
        <w:i/>
        <w:color w:val="c3d69b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3D69B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/>
        <w:sz w:val="22"/>
      </w:rPr>
      <w:tcPr>
        <w:shd w:val="clear" w:color="ffffff" w:fill="auto"/>
        <w:tcBorders>
          <w:top w:val="none" w:color="000000" w:sz="4" w:space="0"/>
          <w:left w:val="single" w:color="C3D69B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/>
        <w:sz w:val="22"/>
      </w:rPr>
      <w:tcPr>
        <w:shd w:val="clear" w:color="ffffff" w:fill="ffffff"/>
        <w:tcBorders>
          <w:top w:val="single" w:color="C3D69B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4"/>
    <w:basedOn w:val="665"/>
    <w:uiPriority w:val="99"/>
    <w:qFormat/>
    <w:tblPr>
      <w:tblBorders>
        <w:right w:val="single" w:color="B2A1C6" w:sz="4" w:space="0"/>
      </w:tblBorders>
    </w:tblPr>
    <w:tblStylePr w:type="band1Horz">
      <w:rPr>
        <w:rFonts w:ascii="Arial" w:hAnsi="Arial"/>
        <w:color w:val="b2a1c6"/>
        <w:sz w:val="22"/>
      </w:rPr>
      <w:tcPr>
        <w:shd w:val="clear" w:color="dfd8e7" w:fill="dfd8e7"/>
      </w:tcPr>
    </w:tblStylePr>
    <w:tblStylePr w:type="band1Vert"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rFonts w:ascii="Arial" w:hAnsi="Arial"/>
        <w:i/>
        <w:color w:val="b2a1c6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/>
        <w:sz w:val="22"/>
      </w:r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5"/>
    <w:basedOn w:val="665"/>
    <w:uiPriority w:val="99"/>
    <w:qFormat/>
    <w:tblPr>
      <w:tblBorders>
        <w:right w:val="single" w:color="92CCDC" w:sz="4" w:space="0"/>
      </w:tblBorders>
    </w:tblPr>
    <w:tblStylePr w:type="band1Horz">
      <w:rPr>
        <w:rFonts w:ascii="Arial" w:hAnsi="Arial"/>
        <w:color w:val="92ccdc"/>
        <w:sz w:val="22"/>
      </w:rPr>
      <w:tcPr>
        <w:shd w:val="clear" w:color="d1eaf0" w:fill="d1eaf0"/>
      </w:tcPr>
    </w:tblStylePr>
    <w:tblStylePr w:type="band1Vert"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  <w:tblStylePr w:type="firstCol">
      <w:rPr>
        <w:rFonts w:ascii="Arial" w:hAnsi="Arial"/>
        <w:i/>
        <w:color w:val="92ccdc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2CCDC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/>
        <w:sz w:val="22"/>
      </w:rPr>
      <w:tcPr>
        <w:shd w:val="clear" w:color="ffffff" w:fill="auto"/>
        <w:tcBorders>
          <w:top w:val="none" w:color="000000" w:sz="4" w:space="0"/>
          <w:left w:val="single" w:color="92CCDC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/>
        <w:sz w:val="22"/>
      </w:rPr>
      <w:tcPr>
        <w:shd w:val="clear" w:color="ffffff" w:fill="ffffff"/>
        <w:tcBorders>
          <w:top w:val="single" w:color="92CCDC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7 Colorful - Accent 6"/>
    <w:basedOn w:val="665"/>
    <w:uiPriority w:val="99"/>
    <w:qFormat/>
    <w:tblPr>
      <w:tblBorders>
        <w:right w:val="single" w:color="FAC090" w:sz="4" w:space="0"/>
      </w:tblBorders>
    </w:tblPr>
    <w:tblStylePr w:type="band1Horz">
      <w:rPr>
        <w:rFonts w:ascii="Arial" w:hAnsi="Arial"/>
        <w:color w:val="fac090"/>
        <w:sz w:val="22"/>
      </w:rPr>
      <w:tcPr>
        <w:shd w:val="clear" w:color="fde4d0" w:fill="fde4d0"/>
      </w:tcPr>
    </w:tblStylePr>
    <w:tblStylePr w:type="band1Vert"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  <w:tblStylePr w:type="firstCol">
      <w:rPr>
        <w:rFonts w:ascii="Arial" w:hAnsi="Arial"/>
        <w:i/>
        <w:color w:val="fac09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0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/>
        <w:sz w:val="22"/>
      </w:rPr>
      <w:tcPr>
        <w:shd w:val="clear" w:color="ffffff" w:fill="auto"/>
        <w:tcBorders>
          <w:top w:val="none" w:color="000000" w:sz="4" w:space="0"/>
          <w:left w:val="single" w:color="FAC0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/>
        <w:sz w:val="22"/>
      </w:rPr>
      <w:tcPr>
        <w:shd w:val="clear" w:color="ffffff" w:fill="ffffff"/>
        <w:tcBorders>
          <w:top w:val="single" w:color="FAC0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ned - Accent"/>
    <w:basedOn w:val="665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/>
      </w:tcPr>
    </w:tblStylePr>
  </w:style>
  <w:style w:type="table" w:styleId="835" w:customStyle="1">
    <w:name w:val="Lined - Accent 1"/>
    <w:basedOn w:val="665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ac2"/>
      </w:tcPr>
    </w:tblStylePr>
  </w:style>
  <w:style w:type="table" w:styleId="836" w:customStyle="1">
    <w:name w:val="Lined - Accent 2"/>
    <w:basedOn w:val="665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695"/>
      </w:tcPr>
    </w:tblStylePr>
  </w:style>
  <w:style w:type="table" w:styleId="837" w:customStyle="1">
    <w:name w:val="Lined - Accent 3"/>
    <w:basedOn w:val="665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abb59"/>
      </w:tcPr>
    </w:tblStylePr>
  </w:style>
  <w:style w:type="table" w:styleId="838" w:customStyle="1">
    <w:name w:val="Lined - Accent 4"/>
    <w:basedOn w:val="665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/>
      </w:tcPr>
    </w:tblStylePr>
  </w:style>
  <w:style w:type="table" w:styleId="839" w:customStyle="1">
    <w:name w:val="Lined - Accent 5"/>
    <w:basedOn w:val="665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/>
      </w:tcPr>
    </w:tblStylePr>
  </w:style>
  <w:style w:type="table" w:styleId="840" w:customStyle="1">
    <w:name w:val="Lined - Accent 6"/>
    <w:basedOn w:val="665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/>
      </w:tcPr>
    </w:tblStylePr>
  </w:style>
  <w:style w:type="table" w:styleId="841" w:customStyle="1">
    <w:name w:val="Bordered &amp; Lined - Accent"/>
    <w:basedOn w:val="665"/>
    <w:uiPriority w:val="99"/>
    <w:qFormat/>
    <w:rPr>
      <w:color w:val="404040"/>
    </w:rPr>
    <w:tblP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/>
      </w:tcPr>
    </w:tblStylePr>
  </w:style>
  <w:style w:type="table" w:styleId="842" w:customStyle="1">
    <w:name w:val="Bordered &amp; Lined - Accent 1"/>
    <w:basedOn w:val="665"/>
    <w:uiPriority w:val="99"/>
    <w:qFormat/>
    <w:rPr>
      <w:color w:val="404040"/>
    </w:rPr>
    <w:tblPr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ac2"/>
      </w:tcPr>
    </w:tblStylePr>
  </w:style>
  <w:style w:type="table" w:styleId="843" w:customStyle="1">
    <w:name w:val="Bordered &amp; Lined - Accent 2"/>
    <w:basedOn w:val="665"/>
    <w:uiPriority w:val="99"/>
    <w:qFormat/>
    <w:rPr>
      <w:color w:val="404040"/>
    </w:rPr>
    <w:tblPr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695"/>
      </w:tcPr>
    </w:tblStylePr>
  </w:style>
  <w:style w:type="table" w:styleId="844" w:customStyle="1">
    <w:name w:val="Bordered &amp; Lined - Accent 3"/>
    <w:basedOn w:val="665"/>
    <w:uiPriority w:val="99"/>
    <w:qFormat/>
    <w:rPr>
      <w:color w:val="404040"/>
    </w:rPr>
    <w:tblPr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abb59"/>
      </w:tcPr>
    </w:tblStylePr>
  </w:style>
  <w:style w:type="table" w:styleId="845" w:customStyle="1">
    <w:name w:val="Bordered &amp; Lined - Accent 4"/>
    <w:basedOn w:val="665"/>
    <w:uiPriority w:val="99"/>
    <w:qFormat/>
    <w:rPr>
      <w:color w:val="404040"/>
    </w:rPr>
    <w:tblPr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/>
      </w:tcPr>
    </w:tblStylePr>
  </w:style>
  <w:style w:type="table" w:styleId="846" w:customStyle="1">
    <w:name w:val="Bordered &amp; Lined - Accent 5"/>
    <w:basedOn w:val="665"/>
    <w:uiPriority w:val="99"/>
    <w:qFormat/>
    <w:rPr>
      <w:color w:val="404040"/>
    </w:rPr>
    <w:tblPr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/>
      </w:tcPr>
    </w:tblStylePr>
  </w:style>
  <w:style w:type="table" w:styleId="847" w:customStyle="1">
    <w:name w:val="Bordered &amp; Lined - Accent 6"/>
    <w:basedOn w:val="665"/>
    <w:uiPriority w:val="99"/>
    <w:qFormat/>
    <w:rPr>
      <w:color w:val="404040"/>
    </w:rPr>
    <w:tblPr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/>
      </w:tcPr>
    </w:tblStylePr>
  </w:style>
  <w:style w:type="table" w:styleId="848" w:customStyle="1">
    <w:name w:val="Bordered"/>
    <w:basedOn w:val="665"/>
    <w:uiPriority w:val="99"/>
    <w:qFormat/>
    <w:tblP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849" w:customStyle="1">
    <w:name w:val="Bordered - Accent 1"/>
    <w:basedOn w:val="665"/>
    <w:uiPriority w:val="99"/>
    <w:qFormat/>
    <w:tblP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850" w:customStyle="1">
    <w:name w:val="Bordered - Accent 2"/>
    <w:basedOn w:val="665"/>
    <w:uiPriority w:val="99"/>
    <w:qFormat/>
    <w:tblP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/>
        </w:tcBorders>
      </w:tcPr>
    </w:tblStylePr>
  </w:style>
  <w:style w:type="table" w:styleId="851" w:customStyle="1">
    <w:name w:val="Bordered - Accent 3"/>
    <w:basedOn w:val="665"/>
    <w:uiPriority w:val="99"/>
    <w:qFormat/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/>
        </w:tcBorders>
      </w:tcPr>
    </w:tblStylePr>
  </w:style>
  <w:style w:type="table" w:styleId="852" w:customStyle="1">
    <w:name w:val="Bordered - Accent 4"/>
    <w:basedOn w:val="665"/>
    <w:uiPriority w:val="99"/>
    <w:qFormat/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/>
        </w:tcBorders>
      </w:tcPr>
    </w:tblStylePr>
  </w:style>
  <w:style w:type="table" w:styleId="853" w:customStyle="1">
    <w:name w:val="Bordered - Accent 5"/>
    <w:basedOn w:val="665"/>
    <w:uiPriority w:val="99"/>
    <w:qFormat/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/>
        </w:tcBorders>
      </w:tcPr>
    </w:tblStylePr>
  </w:style>
  <w:style w:type="table" w:styleId="854" w:customStyle="1">
    <w:name w:val="Bordered - Accent 6"/>
    <w:basedOn w:val="665"/>
    <w:uiPriority w:val="99"/>
    <w:qFormat/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/>
        </w:tcBorders>
      </w:tcPr>
    </w:tblStylePr>
  </w:style>
  <w:style w:type="character" w:styleId="855" w:customStyle="1">
    <w:name w:val="Текст сноски Знак"/>
    <w:link w:val="674"/>
    <w:uiPriority w:val="99"/>
    <w:qFormat/>
    <w:rPr>
      <w:sz w:val="18"/>
    </w:rPr>
  </w:style>
  <w:style w:type="character" w:styleId="856" w:customStyle="1">
    <w:name w:val="Текст концевой сноски Знак"/>
    <w:link w:val="671"/>
    <w:uiPriority w:val="99"/>
    <w:qFormat/>
    <w:rPr>
      <w:sz w:val="20"/>
    </w:rPr>
  </w:style>
  <w:style w:type="paragraph" w:styleId="857" w:customStyle="1">
    <w:name w:val="Заголовок оглавления1"/>
    <w:uiPriority w:val="39"/>
    <w:unhideWhenUsed/>
    <w:qFormat/>
  </w:style>
  <w:style w:type="character" w:styleId="858" w:customStyle="1">
    <w:name w:val="WW8Num1z0"/>
    <w:qFormat/>
  </w:style>
  <w:style w:type="character" w:styleId="859" w:customStyle="1">
    <w:name w:val="WW8Num1z1"/>
    <w:qFormat/>
  </w:style>
  <w:style w:type="character" w:styleId="860" w:customStyle="1">
    <w:name w:val="WW8Num1z2"/>
    <w:qFormat/>
  </w:style>
  <w:style w:type="character" w:styleId="861" w:customStyle="1">
    <w:name w:val="WW8Num1z3"/>
    <w:qFormat/>
  </w:style>
  <w:style w:type="character" w:styleId="862" w:customStyle="1">
    <w:name w:val="WW8Num1z4"/>
    <w:qFormat/>
  </w:style>
  <w:style w:type="character" w:styleId="863" w:customStyle="1">
    <w:name w:val="WW8Num1z5"/>
    <w:qFormat/>
  </w:style>
  <w:style w:type="character" w:styleId="864" w:customStyle="1">
    <w:name w:val="WW8Num1z6"/>
    <w:qFormat/>
  </w:style>
  <w:style w:type="character" w:styleId="865" w:customStyle="1">
    <w:name w:val="WW8Num1z7"/>
    <w:qFormat/>
  </w:style>
  <w:style w:type="character" w:styleId="866" w:customStyle="1">
    <w:name w:val="WW8Num1z8"/>
    <w:qFormat/>
  </w:style>
  <w:style w:type="character" w:styleId="867" w:customStyle="1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868" w:customStyle="1">
    <w:name w:val="Интернет-ссылка"/>
    <w:qFormat/>
    <w:rPr>
      <w:color w:val="0563c1"/>
      <w:u w:val="single"/>
    </w:rPr>
  </w:style>
  <w:style w:type="paragraph" w:styleId="869" w:customStyle="1">
    <w:name w:val="Название1"/>
    <w:basedOn w:val="654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70" w:customStyle="1">
    <w:name w:val="ConsPlusNormal"/>
    <w:link w:val="871"/>
    <w:qFormat/>
    <w:pPr>
      <w:widowControl w:val="off"/>
    </w:pPr>
    <w:rPr>
      <w:rFonts w:eastAsia="Calibri"/>
      <w:sz w:val="24"/>
      <w:szCs w:val="24"/>
    </w:rPr>
  </w:style>
  <w:style w:type="character" w:styleId="871" w:customStyle="1">
    <w:name w:val="ConsPlusNormal Знак"/>
    <w:link w:val="870"/>
    <w:qFormat/>
    <w:rPr>
      <w:rFonts w:eastAsia="Calibri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Брынцева Елена Анатольевна</dc:creator>
  <cp:revision>27</cp:revision>
  <dcterms:created xsi:type="dcterms:W3CDTF">2023-02-08T01:40:00Z</dcterms:created>
  <dcterms:modified xsi:type="dcterms:W3CDTF">2026-08-13T06:38:48Z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